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ED6D9" w14:textId="73FF2896" w:rsidR="00DA0B90" w:rsidRDefault="00DA0B90" w:rsidP="00DA0B90">
      <w:pPr>
        <w:pStyle w:val="1"/>
        <w:spacing w:line="276" w:lineRule="auto"/>
        <w:jc w:val="center"/>
        <w:rPr>
          <w:b/>
          <w:sz w:val="28"/>
          <w:szCs w:val="28"/>
          <w:lang w:val="uk-UA"/>
        </w:rPr>
      </w:pPr>
      <w:r w:rsidRPr="00032350">
        <w:rPr>
          <w:b/>
          <w:sz w:val="28"/>
          <w:szCs w:val="28"/>
          <w:lang w:val="uk-UA"/>
        </w:rPr>
        <w:t>Методика оволодіння нормативною дикцією</w:t>
      </w:r>
      <w:r w:rsidR="005209A4">
        <w:rPr>
          <w:b/>
          <w:sz w:val="28"/>
          <w:szCs w:val="28"/>
          <w:lang w:val="uk-UA"/>
        </w:rPr>
        <w:t xml:space="preserve"> під час </w:t>
      </w:r>
      <w:proofErr w:type="spellStart"/>
      <w:r w:rsidR="005209A4">
        <w:rPr>
          <w:b/>
          <w:sz w:val="28"/>
          <w:szCs w:val="28"/>
          <w:lang w:val="uk-UA"/>
        </w:rPr>
        <w:t>начитування</w:t>
      </w:r>
      <w:proofErr w:type="spellEnd"/>
      <w:r w:rsidR="005209A4">
        <w:rPr>
          <w:b/>
          <w:sz w:val="28"/>
          <w:szCs w:val="28"/>
          <w:lang w:val="uk-UA"/>
        </w:rPr>
        <w:t xml:space="preserve"> закадрового тексту</w:t>
      </w:r>
    </w:p>
    <w:p w14:paraId="528C860B" w14:textId="77777777" w:rsidR="005209A4" w:rsidRPr="00032350" w:rsidRDefault="005209A4" w:rsidP="00DA0B90">
      <w:pPr>
        <w:pStyle w:val="1"/>
        <w:spacing w:line="276" w:lineRule="auto"/>
        <w:jc w:val="center"/>
        <w:rPr>
          <w:b/>
          <w:sz w:val="28"/>
          <w:szCs w:val="28"/>
          <w:lang w:val="uk-UA"/>
        </w:rPr>
      </w:pPr>
    </w:p>
    <w:p w14:paraId="74F51B78" w14:textId="77777777" w:rsidR="00DA0B90" w:rsidRDefault="00DA0B90" w:rsidP="00DA0B90">
      <w:pPr>
        <w:jc w:val="center"/>
        <w:rPr>
          <w:rFonts w:ascii="Webdings" w:hAnsi="Webdings"/>
          <w:b/>
          <w:sz w:val="48"/>
          <w:szCs w:val="48"/>
        </w:rPr>
      </w:pPr>
      <w:r>
        <w:rPr>
          <w:b/>
          <w:sz w:val="28"/>
          <w:szCs w:val="28"/>
          <w:lang w:val="uk-UA"/>
        </w:rPr>
        <w:t>Основні питання до заняття:</w:t>
      </w:r>
    </w:p>
    <w:p w14:paraId="7A2BC639" w14:textId="77777777" w:rsidR="00DA0B90" w:rsidRDefault="00DA0B90" w:rsidP="00DA0B90">
      <w:pPr>
        <w:ind w:firstLine="708"/>
        <w:jc w:val="both"/>
        <w:rPr>
          <w:sz w:val="28"/>
          <w:szCs w:val="28"/>
          <w:lang w:val="uk-UA"/>
        </w:rPr>
      </w:pPr>
      <w:r>
        <w:rPr>
          <w:rFonts w:ascii="Webdings" w:hAnsi="Webdings"/>
          <w:b/>
          <w:sz w:val="48"/>
          <w:szCs w:val="48"/>
        </w:rPr>
        <w:t></w:t>
      </w:r>
      <w:r>
        <w:rPr>
          <w:rFonts w:ascii="Arial" w:hAnsi="Arial" w:cs="Arial"/>
          <w:b/>
          <w:sz w:val="48"/>
          <w:szCs w:val="48"/>
          <w:lang w:val="uk-UA"/>
        </w:rPr>
        <w:t xml:space="preserve"> </w:t>
      </w:r>
      <w:r>
        <w:rPr>
          <w:sz w:val="28"/>
          <w:szCs w:val="28"/>
          <w:lang w:val="uk-UA"/>
        </w:rPr>
        <w:t>Дикція в усному мовленні. Дикція в професійному мовленні журналіста. Темп і ритм усного мовлення. Інтонаційна палітра усного мовлення. Дикційний практикум.</w:t>
      </w:r>
    </w:p>
    <w:p w14:paraId="7C606DD1" w14:textId="77777777" w:rsidR="00DA0B90" w:rsidRDefault="00DA0B90" w:rsidP="00DA0B90">
      <w:pPr>
        <w:ind w:firstLine="708"/>
        <w:jc w:val="both"/>
        <w:rPr>
          <w:sz w:val="28"/>
          <w:szCs w:val="28"/>
          <w:lang w:val="uk-UA"/>
        </w:rPr>
      </w:pPr>
    </w:p>
    <w:p w14:paraId="1A61E789" w14:textId="77777777" w:rsidR="00DA0B90" w:rsidRDefault="00DA0B90" w:rsidP="00DA0B90">
      <w:pPr>
        <w:ind w:firstLine="708"/>
        <w:jc w:val="both"/>
        <w:rPr>
          <w:b/>
          <w:sz w:val="28"/>
          <w:szCs w:val="28"/>
          <w:lang w:val="uk-UA"/>
        </w:rPr>
      </w:pPr>
      <w:r>
        <w:rPr>
          <w:rFonts w:ascii="Wingdings" w:hAnsi="Wingdings"/>
          <w:b/>
          <w:sz w:val="28"/>
          <w:szCs w:val="28"/>
        </w:rPr>
        <w:t></w:t>
      </w:r>
      <w:r>
        <w:rPr>
          <w:rFonts w:ascii="Arial" w:hAnsi="Arial" w:cs="Arial"/>
          <w:b/>
          <w:sz w:val="28"/>
          <w:szCs w:val="28"/>
          <w:lang w:val="uk-UA"/>
        </w:rPr>
        <w:t xml:space="preserve"> </w:t>
      </w:r>
      <w:r>
        <w:rPr>
          <w:b/>
          <w:i/>
          <w:sz w:val="28"/>
          <w:szCs w:val="28"/>
          <w:lang w:val="uk-UA"/>
        </w:rPr>
        <w:t>Перед виконанням практичних завдань зверніться до основних методичних зауваг до теми!</w:t>
      </w:r>
    </w:p>
    <w:p w14:paraId="38FC28F2" w14:textId="77777777" w:rsidR="00DA0B90" w:rsidRPr="00032350" w:rsidRDefault="00DA0B90" w:rsidP="00DA0B90">
      <w:pPr>
        <w:spacing w:line="276" w:lineRule="auto"/>
        <w:ind w:firstLine="708"/>
        <w:jc w:val="center"/>
        <w:rPr>
          <w:b/>
          <w:sz w:val="18"/>
          <w:szCs w:val="18"/>
          <w:lang w:val="uk-UA"/>
        </w:rPr>
      </w:pPr>
    </w:p>
    <w:p w14:paraId="3CBB8BE7" w14:textId="77777777" w:rsidR="00DA0B90" w:rsidRPr="00914C66" w:rsidRDefault="00DA0B90" w:rsidP="00DA0B90">
      <w:pPr>
        <w:spacing w:line="276" w:lineRule="auto"/>
        <w:ind w:firstLine="708"/>
        <w:jc w:val="center"/>
        <w:rPr>
          <w:rFonts w:ascii="Wingdings" w:hAnsi="Wingdings"/>
          <w:b/>
          <w:sz w:val="44"/>
          <w:szCs w:val="44"/>
          <w:lang w:val="uk-UA"/>
        </w:rPr>
      </w:pPr>
      <w:r>
        <w:rPr>
          <w:b/>
          <w:sz w:val="28"/>
          <w:szCs w:val="28"/>
          <w:lang w:val="uk-UA"/>
        </w:rPr>
        <w:t>Методичні зауваги</w:t>
      </w:r>
    </w:p>
    <w:p w14:paraId="01F2FB68" w14:textId="77777777" w:rsidR="00DA0B90" w:rsidRPr="00914C66" w:rsidRDefault="00DA0B90" w:rsidP="00DA0B90">
      <w:pPr>
        <w:autoSpaceDE w:val="0"/>
        <w:ind w:firstLine="708"/>
        <w:jc w:val="both"/>
        <w:rPr>
          <w:rFonts w:ascii="Wingdings" w:hAnsi="Wingdings"/>
          <w:b/>
          <w:sz w:val="48"/>
          <w:szCs w:val="48"/>
          <w:lang w:val="uk-UA"/>
        </w:rPr>
      </w:pPr>
      <w:r>
        <w:rPr>
          <w:rFonts w:ascii="Wingdings" w:hAnsi="Wingdings"/>
          <w:b/>
          <w:sz w:val="44"/>
          <w:szCs w:val="44"/>
        </w:rPr>
        <w:t></w:t>
      </w:r>
      <w:r>
        <w:rPr>
          <w:rFonts w:ascii="Arial" w:hAnsi="Arial" w:cs="Arial"/>
          <w:b/>
          <w:sz w:val="44"/>
          <w:szCs w:val="44"/>
          <w:lang w:val="uk-UA"/>
        </w:rPr>
        <w:t xml:space="preserve"> </w:t>
      </w:r>
      <w:r>
        <w:rPr>
          <w:b/>
          <w:sz w:val="28"/>
          <w:szCs w:val="28"/>
          <w:lang w:val="uk-UA"/>
        </w:rPr>
        <w:t>Дикція</w:t>
      </w:r>
      <w:r>
        <w:rPr>
          <w:sz w:val="28"/>
          <w:szCs w:val="28"/>
          <w:lang w:val="uk-UA"/>
        </w:rPr>
        <w:t xml:space="preserve"> (від лат. </w:t>
      </w:r>
      <w:proofErr w:type="spellStart"/>
      <w:r>
        <w:rPr>
          <w:sz w:val="28"/>
          <w:szCs w:val="28"/>
          <w:lang w:val="en-US"/>
        </w:rPr>
        <w:t>dictio</w:t>
      </w:r>
      <w:proofErr w:type="spellEnd"/>
      <w:r>
        <w:rPr>
          <w:sz w:val="28"/>
          <w:szCs w:val="28"/>
          <w:lang w:val="uk-UA"/>
        </w:rPr>
        <w:t xml:space="preserve"> – вимова) – вимова, манера вимовляти слова й звуки в розмові, співі й декламуванні; чіткість мовлення. </w:t>
      </w:r>
      <w:r>
        <w:rPr>
          <w:b/>
          <w:i/>
          <w:sz w:val="28"/>
          <w:szCs w:val="28"/>
          <w:lang w:val="uk-UA"/>
        </w:rPr>
        <w:t>Виразність дикції</w:t>
      </w:r>
      <w:r>
        <w:rPr>
          <w:sz w:val="28"/>
          <w:szCs w:val="28"/>
          <w:lang w:val="uk-UA"/>
        </w:rPr>
        <w:t xml:space="preserve"> – важлива грань </w:t>
      </w:r>
      <w:proofErr w:type="spellStart"/>
      <w:r>
        <w:rPr>
          <w:sz w:val="28"/>
          <w:szCs w:val="28"/>
          <w:lang w:val="uk-UA"/>
        </w:rPr>
        <w:t>майстерности</w:t>
      </w:r>
      <w:proofErr w:type="spellEnd"/>
      <w:r>
        <w:rPr>
          <w:sz w:val="28"/>
          <w:szCs w:val="28"/>
          <w:lang w:val="uk-UA"/>
        </w:rPr>
        <w:t xml:space="preserve"> журналіста, промовця. </w:t>
      </w:r>
    </w:p>
    <w:p w14:paraId="61A37A21" w14:textId="77777777" w:rsidR="00DA0B90" w:rsidRDefault="00DA0B90" w:rsidP="00DA0B90">
      <w:pPr>
        <w:autoSpaceDE w:val="0"/>
        <w:ind w:firstLine="708"/>
        <w:jc w:val="both"/>
        <w:rPr>
          <w:rFonts w:ascii="Wingdings" w:hAnsi="Wingdings"/>
          <w:b/>
          <w:sz w:val="44"/>
          <w:szCs w:val="44"/>
        </w:rPr>
      </w:pPr>
      <w:r>
        <w:rPr>
          <w:rFonts w:ascii="Wingdings" w:hAnsi="Wingdings"/>
          <w:b/>
          <w:sz w:val="48"/>
          <w:szCs w:val="48"/>
        </w:rPr>
        <w:t></w:t>
      </w:r>
      <w:r>
        <w:rPr>
          <w:rFonts w:ascii="Arial" w:hAnsi="Arial" w:cs="Arial"/>
          <w:b/>
          <w:sz w:val="48"/>
          <w:szCs w:val="48"/>
          <w:lang w:val="uk-UA"/>
        </w:rPr>
        <w:t xml:space="preserve"> </w:t>
      </w:r>
      <w:r>
        <w:rPr>
          <w:sz w:val="28"/>
          <w:szCs w:val="28"/>
          <w:lang w:val="uk-UA"/>
        </w:rPr>
        <w:t xml:space="preserve">Юрій </w:t>
      </w:r>
      <w:proofErr w:type="spellStart"/>
      <w:r>
        <w:rPr>
          <w:sz w:val="28"/>
          <w:szCs w:val="28"/>
          <w:lang w:val="uk-UA"/>
        </w:rPr>
        <w:t>Єлісовенко</w:t>
      </w:r>
      <w:proofErr w:type="spellEnd"/>
      <w:r>
        <w:rPr>
          <w:sz w:val="28"/>
          <w:szCs w:val="28"/>
          <w:lang w:val="uk-UA"/>
        </w:rPr>
        <w:t xml:space="preserve"> зазначає, що дикція «я</w:t>
      </w:r>
      <w:r>
        <w:rPr>
          <w:color w:val="000000"/>
          <w:sz w:val="28"/>
          <w:szCs w:val="28"/>
          <w:lang w:val="uk-UA"/>
        </w:rPr>
        <w:t>к практична навичка формується впродовж всього життя людини, але найбільш прийнятним є ранній його період – від одного року до двадцяти п'яти. Проте нею мусять займатися і зовсім літні люди, особливо після зубного протезування чи, скажімо, інсульту. І це не дивно, бо саме дикція робить усне мовлення людини чітким, розбірливим, ясним, а отже, й зрозумілим іншим людям».</w:t>
      </w:r>
    </w:p>
    <w:p w14:paraId="57912A6B" w14:textId="77777777" w:rsidR="00DA0B90" w:rsidRDefault="00DA0B90" w:rsidP="00DA0B90">
      <w:pPr>
        <w:ind w:firstLine="708"/>
        <w:jc w:val="both"/>
        <w:rPr>
          <w:rFonts w:ascii="Wingdings" w:hAnsi="Wingdings"/>
          <w:b/>
          <w:sz w:val="48"/>
          <w:szCs w:val="48"/>
        </w:rPr>
      </w:pPr>
      <w:r>
        <w:rPr>
          <w:rFonts w:ascii="Wingdings" w:hAnsi="Wingdings"/>
          <w:b/>
          <w:sz w:val="44"/>
          <w:szCs w:val="44"/>
        </w:rPr>
        <w:t></w:t>
      </w:r>
      <w:r>
        <w:rPr>
          <w:rFonts w:ascii="Arial" w:hAnsi="Arial" w:cs="Arial"/>
          <w:b/>
          <w:sz w:val="44"/>
          <w:szCs w:val="44"/>
          <w:lang w:val="uk-UA"/>
        </w:rPr>
        <w:t xml:space="preserve"> </w:t>
      </w:r>
      <w:r>
        <w:rPr>
          <w:b/>
          <w:sz w:val="28"/>
          <w:szCs w:val="28"/>
          <w:lang w:val="uk-UA"/>
        </w:rPr>
        <w:t>Темп</w:t>
      </w:r>
      <w:r>
        <w:rPr>
          <w:sz w:val="28"/>
          <w:szCs w:val="28"/>
          <w:lang w:val="uk-UA"/>
        </w:rPr>
        <w:t xml:space="preserve"> мовлення – це швидкість вимови звуків/ складів і слів. </w:t>
      </w:r>
    </w:p>
    <w:p w14:paraId="771520F6" w14:textId="77777777" w:rsidR="00DA0B90" w:rsidRPr="00914C66" w:rsidRDefault="00DA0B90" w:rsidP="00DA0B90">
      <w:pPr>
        <w:ind w:firstLine="708"/>
        <w:jc w:val="both"/>
        <w:rPr>
          <w:rFonts w:ascii="Wingdings" w:hAnsi="Wingdings"/>
          <w:b/>
          <w:sz w:val="48"/>
          <w:szCs w:val="48"/>
          <w:lang w:val="uk-UA"/>
        </w:rPr>
      </w:pPr>
      <w:r>
        <w:rPr>
          <w:rFonts w:ascii="Wingdings" w:hAnsi="Wingdings"/>
          <w:b/>
          <w:sz w:val="48"/>
          <w:szCs w:val="48"/>
        </w:rPr>
        <w:t></w:t>
      </w:r>
      <w:r>
        <w:rPr>
          <w:rFonts w:ascii="Arial" w:hAnsi="Arial" w:cs="Arial"/>
          <w:b/>
          <w:sz w:val="48"/>
          <w:szCs w:val="48"/>
          <w:lang w:val="uk-UA"/>
        </w:rPr>
        <w:t xml:space="preserve"> </w:t>
      </w:r>
      <w:r>
        <w:rPr>
          <w:b/>
          <w:sz w:val="28"/>
          <w:szCs w:val="28"/>
          <w:lang w:val="uk-UA"/>
        </w:rPr>
        <w:t>Темп мовлення</w:t>
      </w:r>
      <w:r>
        <w:rPr>
          <w:sz w:val="28"/>
          <w:szCs w:val="28"/>
          <w:lang w:val="uk-UA"/>
        </w:rPr>
        <w:t xml:space="preserve"> буває: </w:t>
      </w:r>
      <w:r>
        <w:rPr>
          <w:i/>
          <w:sz w:val="28"/>
          <w:szCs w:val="28"/>
          <w:lang w:val="uk-UA"/>
        </w:rPr>
        <w:t>індивідуальний</w:t>
      </w:r>
      <w:r>
        <w:rPr>
          <w:sz w:val="28"/>
          <w:szCs w:val="28"/>
          <w:lang w:val="uk-UA"/>
        </w:rPr>
        <w:t xml:space="preserve">, обумовлений фізіологічними особливостями мовця, і </w:t>
      </w:r>
      <w:r>
        <w:rPr>
          <w:i/>
          <w:sz w:val="28"/>
          <w:szCs w:val="28"/>
          <w:lang w:val="uk-UA"/>
        </w:rPr>
        <w:t>такий, що властивий кожній окремій мов</w:t>
      </w:r>
      <w:r>
        <w:rPr>
          <w:sz w:val="28"/>
          <w:szCs w:val="28"/>
          <w:lang w:val="uk-UA"/>
        </w:rPr>
        <w:t xml:space="preserve">і. Олександр Іщенко вважає, що цей темп залежить від мовленнєвих явищ, передусім артикуляційної бази окремої мови. Темп мовлення людини залежить також від стану її </w:t>
      </w:r>
      <w:proofErr w:type="spellStart"/>
      <w:r>
        <w:rPr>
          <w:sz w:val="28"/>
          <w:szCs w:val="28"/>
          <w:lang w:val="uk-UA"/>
        </w:rPr>
        <w:t>активности</w:t>
      </w:r>
      <w:proofErr w:type="spellEnd"/>
      <w:r>
        <w:rPr>
          <w:sz w:val="28"/>
          <w:szCs w:val="28"/>
          <w:lang w:val="uk-UA"/>
        </w:rPr>
        <w:t xml:space="preserve">, тобто що вища активність, то швидше мовлення. Власне, мовлення холериків швидше за мовлення меланхоліків. </w:t>
      </w:r>
    </w:p>
    <w:p w14:paraId="009E7242" w14:textId="77777777" w:rsidR="00DA0B90" w:rsidRDefault="00DA0B90" w:rsidP="00DA0B90">
      <w:pPr>
        <w:ind w:firstLine="708"/>
        <w:jc w:val="both"/>
        <w:rPr>
          <w:rFonts w:ascii="Wingdings" w:hAnsi="Wingdings"/>
          <w:b/>
          <w:sz w:val="44"/>
          <w:szCs w:val="44"/>
        </w:rPr>
      </w:pPr>
      <w:r>
        <w:rPr>
          <w:rFonts w:ascii="Wingdings" w:hAnsi="Wingdings"/>
          <w:b/>
          <w:sz w:val="48"/>
          <w:szCs w:val="48"/>
        </w:rPr>
        <w:t></w:t>
      </w:r>
      <w:r>
        <w:rPr>
          <w:sz w:val="28"/>
          <w:szCs w:val="28"/>
          <w:lang w:val="uk-UA"/>
        </w:rPr>
        <w:t xml:space="preserve">За спостереженнями науковців, </w:t>
      </w:r>
      <w:r>
        <w:rPr>
          <w:b/>
          <w:sz w:val="28"/>
          <w:szCs w:val="28"/>
          <w:lang w:val="uk-UA"/>
        </w:rPr>
        <w:t>темп мовлення</w:t>
      </w:r>
      <w:r>
        <w:rPr>
          <w:sz w:val="28"/>
          <w:szCs w:val="28"/>
          <w:lang w:val="uk-UA"/>
        </w:rPr>
        <w:t xml:space="preserve"> відповідає за реалізацію </w:t>
      </w:r>
      <w:r>
        <w:rPr>
          <w:i/>
          <w:sz w:val="28"/>
          <w:szCs w:val="28"/>
          <w:lang w:val="uk-UA"/>
        </w:rPr>
        <w:t>емотивної функції</w:t>
      </w:r>
      <w:r>
        <w:rPr>
          <w:sz w:val="28"/>
          <w:szCs w:val="28"/>
          <w:lang w:val="uk-UA"/>
        </w:rPr>
        <w:t xml:space="preserve"> мови – вираження почуттів, емоцій </w:t>
      </w:r>
      <w:proofErr w:type="spellStart"/>
      <w:r>
        <w:rPr>
          <w:sz w:val="28"/>
          <w:szCs w:val="28"/>
          <w:lang w:val="uk-UA"/>
        </w:rPr>
        <w:t>мовними</w:t>
      </w:r>
      <w:proofErr w:type="spellEnd"/>
      <w:r>
        <w:rPr>
          <w:sz w:val="28"/>
          <w:szCs w:val="28"/>
          <w:lang w:val="uk-UA"/>
        </w:rPr>
        <w:t xml:space="preserve"> засобами. Інтонаційні засоби, зокрема й темп мовлення, варто розглядати як національно-самобутнє, мовно-психічне явище, вважають мовознавці. Адже емоція як здебільшого суспільне явище пов’язана, на думку Олександра Іщенка, «з епохою, культурою, світоглядом, географічними, соціальними умовами тощо, тобто вона (емоція) має ментальну, етнонаціональну основу». За результатами наукових досліджень, типовий середній темп мовлення в українській мові на 27% повільніший, ніж у російській, і на 6% швидший, ніж у білоруській. Однак, як стверджує Олександр Іщенко, нині в усіх мовах світу спостерігається зростання темпу мовлення.</w:t>
      </w:r>
    </w:p>
    <w:p w14:paraId="59920F3D" w14:textId="77777777" w:rsidR="00DA0B90" w:rsidRDefault="00DA0B90" w:rsidP="00DA0B90">
      <w:pPr>
        <w:ind w:firstLine="708"/>
        <w:jc w:val="both"/>
        <w:rPr>
          <w:rFonts w:ascii="Wingdings" w:hAnsi="Wingdings"/>
          <w:b/>
          <w:sz w:val="44"/>
          <w:szCs w:val="44"/>
        </w:rPr>
      </w:pPr>
      <w:r>
        <w:rPr>
          <w:rFonts w:ascii="Wingdings" w:hAnsi="Wingdings"/>
          <w:b/>
          <w:sz w:val="44"/>
          <w:szCs w:val="44"/>
        </w:rPr>
        <w:lastRenderedPageBreak/>
        <w:t></w:t>
      </w:r>
      <w:r>
        <w:rPr>
          <w:rFonts w:ascii="Arial" w:hAnsi="Arial" w:cs="Arial"/>
          <w:b/>
          <w:sz w:val="44"/>
          <w:szCs w:val="44"/>
          <w:lang w:val="uk-UA"/>
        </w:rPr>
        <w:t xml:space="preserve"> </w:t>
      </w:r>
      <w:r>
        <w:rPr>
          <w:b/>
          <w:sz w:val="28"/>
          <w:szCs w:val="28"/>
          <w:lang w:val="uk-UA"/>
        </w:rPr>
        <w:t>Ритм мовлення</w:t>
      </w:r>
      <w:r>
        <w:rPr>
          <w:sz w:val="28"/>
          <w:szCs w:val="28"/>
          <w:lang w:val="uk-UA"/>
        </w:rPr>
        <w:t xml:space="preserve"> – це послідовність чергування в наголошених і ненаголошених складів, коротких і довгих фраз, по-різному модульованих (за висотою, інтенсивністю) відрізків мовлення. Фахівці з </w:t>
      </w:r>
      <w:proofErr w:type="spellStart"/>
      <w:r>
        <w:rPr>
          <w:sz w:val="28"/>
          <w:szCs w:val="28"/>
          <w:lang w:val="uk-UA"/>
        </w:rPr>
        <w:t>фоностилістики</w:t>
      </w:r>
      <w:proofErr w:type="spellEnd"/>
      <w:r>
        <w:rPr>
          <w:sz w:val="28"/>
          <w:szCs w:val="28"/>
          <w:lang w:val="uk-UA"/>
        </w:rPr>
        <w:t xml:space="preserve"> експериментально довели, що для якісного (ефективного) сприйняття усного мовлення першорядне значення має темпоральна характеристика мовлення (швидкість вимови, тривалість звучання); на другому місці перебуває модуляція голосу, на третьому – інтенсивність вимови (В. </w:t>
      </w:r>
      <w:proofErr w:type="spellStart"/>
      <w:r>
        <w:rPr>
          <w:sz w:val="28"/>
          <w:szCs w:val="28"/>
          <w:lang w:val="uk-UA"/>
        </w:rPr>
        <w:t>Шиприкевич</w:t>
      </w:r>
      <w:proofErr w:type="spellEnd"/>
      <w:r>
        <w:rPr>
          <w:sz w:val="28"/>
          <w:szCs w:val="28"/>
          <w:lang w:val="uk-UA"/>
        </w:rPr>
        <w:t>).</w:t>
      </w:r>
    </w:p>
    <w:p w14:paraId="535F7904" w14:textId="77777777" w:rsidR="00DA0B90" w:rsidRDefault="00DA0B90" w:rsidP="00DA0B90">
      <w:pPr>
        <w:ind w:firstLine="708"/>
        <w:jc w:val="both"/>
        <w:rPr>
          <w:rFonts w:ascii="Wingdings" w:hAnsi="Wingdings"/>
          <w:b/>
          <w:sz w:val="48"/>
          <w:szCs w:val="48"/>
        </w:rPr>
      </w:pPr>
      <w:r>
        <w:rPr>
          <w:rFonts w:ascii="Wingdings" w:hAnsi="Wingdings"/>
          <w:b/>
          <w:sz w:val="44"/>
          <w:szCs w:val="44"/>
        </w:rPr>
        <w:t></w:t>
      </w:r>
      <w:r>
        <w:rPr>
          <w:rFonts w:ascii="Arial" w:hAnsi="Arial" w:cs="Arial"/>
          <w:b/>
          <w:sz w:val="44"/>
          <w:szCs w:val="44"/>
          <w:lang w:val="uk-UA"/>
        </w:rPr>
        <w:t xml:space="preserve"> </w:t>
      </w:r>
      <w:r>
        <w:rPr>
          <w:b/>
          <w:sz w:val="28"/>
          <w:szCs w:val="28"/>
          <w:lang w:val="uk-UA"/>
        </w:rPr>
        <w:t>Інтонація</w:t>
      </w:r>
      <w:r>
        <w:rPr>
          <w:sz w:val="28"/>
          <w:szCs w:val="28"/>
          <w:lang w:val="uk-UA"/>
        </w:rPr>
        <w:t xml:space="preserve"> – складне мовленнєве утворення; з погляду слухового сприйняття інтонація – це структурна єдність мелодії, тембру, ритму і темпу, що має те чи інше комунікативне значення.</w:t>
      </w:r>
    </w:p>
    <w:p w14:paraId="10B27C4D" w14:textId="77777777" w:rsidR="00DA0B90" w:rsidRDefault="00DA0B90" w:rsidP="00DA0B90">
      <w:pPr>
        <w:ind w:firstLine="708"/>
        <w:jc w:val="both"/>
        <w:rPr>
          <w:rFonts w:ascii="Webdings" w:hAnsi="Webdings"/>
          <w:b/>
          <w:sz w:val="56"/>
          <w:szCs w:val="56"/>
        </w:rPr>
      </w:pPr>
      <w:r>
        <w:rPr>
          <w:rFonts w:ascii="Wingdings" w:hAnsi="Wingdings"/>
          <w:b/>
          <w:sz w:val="48"/>
          <w:szCs w:val="48"/>
        </w:rPr>
        <w:t></w:t>
      </w:r>
      <w:r>
        <w:rPr>
          <w:rFonts w:ascii="Arial" w:hAnsi="Arial" w:cs="Arial"/>
          <w:b/>
          <w:sz w:val="48"/>
          <w:szCs w:val="48"/>
          <w:lang w:val="uk-UA"/>
        </w:rPr>
        <w:t xml:space="preserve"> </w:t>
      </w:r>
      <w:r>
        <w:rPr>
          <w:b/>
          <w:sz w:val="28"/>
          <w:szCs w:val="28"/>
          <w:lang w:val="uk-UA"/>
        </w:rPr>
        <w:t>Інтонація</w:t>
      </w:r>
      <w:r>
        <w:rPr>
          <w:sz w:val="28"/>
          <w:szCs w:val="28"/>
          <w:lang w:val="uk-UA"/>
        </w:rPr>
        <w:t xml:space="preserve"> може бути </w:t>
      </w:r>
      <w:r>
        <w:rPr>
          <w:i/>
          <w:sz w:val="28"/>
          <w:szCs w:val="28"/>
          <w:lang w:val="uk-UA"/>
        </w:rPr>
        <w:t>індивідуальною</w:t>
      </w:r>
      <w:r>
        <w:rPr>
          <w:sz w:val="28"/>
          <w:szCs w:val="28"/>
          <w:lang w:val="uk-UA"/>
        </w:rPr>
        <w:t xml:space="preserve">, тобто проявлятися в особливому характері інтонування фраз, зокрема у своєрідних мелодійних змінах, у використанні тих чи інших тональних інтервалів, до яких звик мовець. Але, як переконливо доводять дослідники, «мовець не створює інтонацію, а використовує її суспільно відпрацьовані форми» («Типологія інтонації мовлення»). Для суто українського інтонаційного малюнка характерний, за результатами досліджень, максимальний час звучання останнього наголошеного складу фрази поряд із максимальним часом звучання </w:t>
      </w:r>
      <w:proofErr w:type="spellStart"/>
      <w:r>
        <w:rPr>
          <w:sz w:val="28"/>
          <w:szCs w:val="28"/>
          <w:lang w:val="uk-UA"/>
        </w:rPr>
        <w:t>післянаголошеного</w:t>
      </w:r>
      <w:proofErr w:type="spellEnd"/>
      <w:r>
        <w:rPr>
          <w:sz w:val="28"/>
          <w:szCs w:val="28"/>
          <w:lang w:val="uk-UA"/>
        </w:rPr>
        <w:t xml:space="preserve"> складу в абсолютному кінці фрази («Типологія інтонації мовлення»).</w:t>
      </w:r>
    </w:p>
    <w:p w14:paraId="65F1056D" w14:textId="2A575464" w:rsidR="009E0F35" w:rsidRDefault="00DA0B90" w:rsidP="00DA0B90">
      <w:pPr>
        <w:jc w:val="both"/>
        <w:rPr>
          <w:sz w:val="28"/>
          <w:szCs w:val="28"/>
          <w:lang w:val="uk-UA"/>
        </w:rPr>
      </w:pPr>
      <w:r>
        <w:rPr>
          <w:rFonts w:ascii="Webdings" w:hAnsi="Webdings"/>
          <w:b/>
          <w:sz w:val="56"/>
          <w:szCs w:val="56"/>
        </w:rPr>
        <w:t></w:t>
      </w:r>
      <w:r>
        <w:rPr>
          <w:rFonts w:ascii="Arial" w:hAnsi="Arial" w:cs="Arial"/>
          <w:b/>
          <w:sz w:val="56"/>
          <w:szCs w:val="56"/>
          <w:lang w:val="uk-UA"/>
        </w:rPr>
        <w:t xml:space="preserve"> </w:t>
      </w:r>
      <w:r>
        <w:rPr>
          <w:sz w:val="28"/>
          <w:szCs w:val="28"/>
          <w:lang w:val="uk-UA"/>
        </w:rPr>
        <w:t xml:space="preserve">У будь-якій мові </w:t>
      </w:r>
      <w:r>
        <w:rPr>
          <w:b/>
          <w:i/>
          <w:sz w:val="28"/>
          <w:szCs w:val="28"/>
          <w:lang w:val="uk-UA"/>
        </w:rPr>
        <w:t>комунікативна</w:t>
      </w:r>
      <w:r>
        <w:rPr>
          <w:sz w:val="28"/>
          <w:szCs w:val="28"/>
          <w:lang w:val="uk-UA"/>
        </w:rPr>
        <w:t xml:space="preserve"> й </w:t>
      </w:r>
      <w:r>
        <w:rPr>
          <w:b/>
          <w:i/>
          <w:sz w:val="28"/>
          <w:szCs w:val="28"/>
          <w:lang w:val="uk-UA"/>
        </w:rPr>
        <w:t>емоційна інтонація</w:t>
      </w:r>
      <w:r>
        <w:rPr>
          <w:sz w:val="28"/>
          <w:szCs w:val="28"/>
          <w:lang w:val="uk-UA"/>
        </w:rPr>
        <w:t xml:space="preserve"> неможливі без виділення голосом важливого слова/ групи слів у фразі. Для цього, залежно від мети висловлювання, використовують: </w:t>
      </w:r>
      <w:r>
        <w:rPr>
          <w:i/>
          <w:sz w:val="28"/>
          <w:szCs w:val="28"/>
          <w:lang w:val="uk-UA"/>
        </w:rPr>
        <w:t>фразовий наголос</w:t>
      </w:r>
      <w:r>
        <w:rPr>
          <w:sz w:val="28"/>
          <w:szCs w:val="28"/>
          <w:lang w:val="uk-UA"/>
        </w:rPr>
        <w:t xml:space="preserve"> – звукове виділення прикінцевого слова фрази; </w:t>
      </w:r>
      <w:r>
        <w:rPr>
          <w:i/>
          <w:sz w:val="28"/>
          <w:szCs w:val="28"/>
          <w:lang w:val="uk-UA"/>
        </w:rPr>
        <w:t>логічний наголос</w:t>
      </w:r>
      <w:r>
        <w:rPr>
          <w:sz w:val="28"/>
          <w:szCs w:val="28"/>
          <w:lang w:val="uk-UA"/>
        </w:rPr>
        <w:t xml:space="preserve"> – виділення голосом (зміною тону) важливого для змісту фрази слова; </w:t>
      </w:r>
      <w:r>
        <w:rPr>
          <w:i/>
          <w:sz w:val="28"/>
          <w:szCs w:val="28"/>
          <w:lang w:val="uk-UA"/>
        </w:rPr>
        <w:t>емфатичний наголос</w:t>
      </w:r>
      <w:r>
        <w:rPr>
          <w:sz w:val="28"/>
          <w:szCs w:val="28"/>
          <w:lang w:val="uk-UA"/>
        </w:rPr>
        <w:t xml:space="preserve"> – емоційне виділення слова у фразі; </w:t>
      </w:r>
      <w:r>
        <w:rPr>
          <w:i/>
          <w:sz w:val="28"/>
          <w:szCs w:val="28"/>
          <w:lang w:val="uk-UA"/>
        </w:rPr>
        <w:t>синтагматичний наголос</w:t>
      </w:r>
      <w:r>
        <w:rPr>
          <w:sz w:val="28"/>
          <w:szCs w:val="28"/>
          <w:lang w:val="uk-UA"/>
        </w:rPr>
        <w:t xml:space="preserve"> – виділення смислової одиниці (групи слів) із фрази відповідно до змісту висловлювання.</w:t>
      </w:r>
    </w:p>
    <w:p w14:paraId="57C040AB" w14:textId="77777777" w:rsidR="007B64DE" w:rsidRDefault="007B64DE" w:rsidP="00DA0B90">
      <w:pPr>
        <w:jc w:val="both"/>
        <w:rPr>
          <w:sz w:val="28"/>
          <w:szCs w:val="28"/>
          <w:lang w:val="uk-UA"/>
        </w:rPr>
      </w:pPr>
    </w:p>
    <w:p w14:paraId="057DD756" w14:textId="47BAB158" w:rsidR="007B64DE" w:rsidRDefault="007B64DE" w:rsidP="007B64DE">
      <w:pPr>
        <w:jc w:val="center"/>
        <w:rPr>
          <w:sz w:val="28"/>
          <w:szCs w:val="28"/>
          <w:lang w:val="uk-UA"/>
        </w:rPr>
      </w:pPr>
      <w:r w:rsidRPr="007B64DE">
        <w:rPr>
          <w:sz w:val="28"/>
          <w:szCs w:val="28"/>
          <w:highlight w:val="yellow"/>
          <w:lang w:val="uk-UA"/>
        </w:rPr>
        <w:t xml:space="preserve">Правила </w:t>
      </w:r>
      <w:proofErr w:type="spellStart"/>
      <w:r w:rsidRPr="007B64DE">
        <w:rPr>
          <w:sz w:val="28"/>
          <w:szCs w:val="28"/>
          <w:highlight w:val="yellow"/>
          <w:lang w:val="uk-UA"/>
        </w:rPr>
        <w:t>начитування</w:t>
      </w:r>
      <w:proofErr w:type="spellEnd"/>
      <w:r w:rsidRPr="007B64DE">
        <w:rPr>
          <w:sz w:val="28"/>
          <w:szCs w:val="28"/>
          <w:highlight w:val="yellow"/>
          <w:lang w:val="uk-UA"/>
        </w:rPr>
        <w:t xml:space="preserve"> закадрового коментаря</w:t>
      </w:r>
    </w:p>
    <w:p w14:paraId="5EB83EBE" w14:textId="77777777" w:rsidR="007B64DE" w:rsidRDefault="007B64DE" w:rsidP="007B64DE">
      <w:pPr>
        <w:rPr>
          <w:sz w:val="28"/>
          <w:szCs w:val="28"/>
          <w:lang w:val="uk-UA"/>
        </w:rPr>
      </w:pPr>
      <w:r w:rsidRPr="007B64DE">
        <w:rPr>
          <w:sz w:val="28"/>
          <w:szCs w:val="28"/>
          <w:lang w:val="uk-UA"/>
        </w:rPr>
        <w:t>Закадровий текст – це виголошуваний журналістом/</w:t>
      </w:r>
      <w:r>
        <w:rPr>
          <w:sz w:val="28"/>
          <w:szCs w:val="28"/>
          <w:lang w:val="uk-UA"/>
        </w:rPr>
        <w:t xml:space="preserve"> </w:t>
      </w:r>
      <w:r w:rsidRPr="007B64DE">
        <w:rPr>
          <w:sz w:val="28"/>
          <w:szCs w:val="28"/>
          <w:lang w:val="uk-UA"/>
        </w:rPr>
        <w:t>репортером текст, що пояснює і розкриває суть події, які відображаються</w:t>
      </w:r>
      <w:r>
        <w:rPr>
          <w:sz w:val="28"/>
          <w:szCs w:val="28"/>
          <w:lang w:val="uk-UA"/>
        </w:rPr>
        <w:t xml:space="preserve"> </w:t>
      </w:r>
      <w:r w:rsidRPr="007B64DE">
        <w:rPr>
          <w:sz w:val="28"/>
          <w:szCs w:val="28"/>
          <w:lang w:val="uk-UA"/>
        </w:rPr>
        <w:t xml:space="preserve">на екрані. </w:t>
      </w:r>
    </w:p>
    <w:p w14:paraId="5B8DD929" w14:textId="5D4BE4D9" w:rsidR="007B64DE" w:rsidRPr="007B64DE" w:rsidRDefault="007B64DE" w:rsidP="007B64DE">
      <w:pPr>
        <w:rPr>
          <w:sz w:val="28"/>
          <w:szCs w:val="28"/>
          <w:lang w:val="uk-UA"/>
        </w:rPr>
      </w:pPr>
      <w:r w:rsidRPr="007B64DE">
        <w:rPr>
          <w:sz w:val="28"/>
          <w:szCs w:val="28"/>
          <w:lang w:val="uk-UA"/>
        </w:rPr>
        <w:t>Інформація, як правило подається від 3 особи.</w:t>
      </w:r>
    </w:p>
    <w:p w14:paraId="22B6498D" w14:textId="32F5D6A2" w:rsidR="007B64DE" w:rsidRPr="007B64DE" w:rsidRDefault="007B64DE" w:rsidP="007B64DE">
      <w:pPr>
        <w:rPr>
          <w:sz w:val="28"/>
          <w:szCs w:val="28"/>
          <w:lang w:val="uk-UA"/>
        </w:rPr>
      </w:pPr>
      <w:r w:rsidRPr="007B64DE">
        <w:rPr>
          <w:sz w:val="28"/>
          <w:szCs w:val="28"/>
          <w:lang w:val="uk-UA"/>
        </w:rPr>
        <w:t>Звукове оформлення – звуковий матеріал (шуми, звуки, голоси,</w:t>
      </w:r>
      <w:r>
        <w:rPr>
          <w:sz w:val="28"/>
          <w:szCs w:val="28"/>
          <w:lang w:val="uk-UA"/>
        </w:rPr>
        <w:t xml:space="preserve"> </w:t>
      </w:r>
      <w:r w:rsidRPr="007B64DE">
        <w:rPr>
          <w:sz w:val="28"/>
          <w:szCs w:val="28"/>
          <w:lang w:val="uk-UA"/>
        </w:rPr>
        <w:t>музика), який в аудіовізуальній журналістиці доповнює тексти чи картинку</w:t>
      </w:r>
      <w:r>
        <w:rPr>
          <w:sz w:val="28"/>
          <w:szCs w:val="28"/>
          <w:lang w:val="uk-UA"/>
        </w:rPr>
        <w:t xml:space="preserve"> </w:t>
      </w:r>
      <w:r w:rsidRPr="007B64DE">
        <w:rPr>
          <w:sz w:val="28"/>
          <w:szCs w:val="28"/>
          <w:lang w:val="uk-UA"/>
        </w:rPr>
        <w:t xml:space="preserve">з метою </w:t>
      </w:r>
      <w:proofErr w:type="spellStart"/>
      <w:r w:rsidRPr="007B64DE">
        <w:rPr>
          <w:sz w:val="28"/>
          <w:szCs w:val="28"/>
          <w:lang w:val="uk-UA"/>
        </w:rPr>
        <w:t>адання</w:t>
      </w:r>
      <w:proofErr w:type="spellEnd"/>
      <w:r w:rsidRPr="007B64DE">
        <w:rPr>
          <w:sz w:val="28"/>
          <w:szCs w:val="28"/>
          <w:lang w:val="uk-UA"/>
        </w:rPr>
        <w:t xml:space="preserve"> їм виразності, емоційності, створення ефекту присутності.</w:t>
      </w:r>
    </w:p>
    <w:p w14:paraId="735C2E21" w14:textId="5A893CA6" w:rsidR="007B64DE" w:rsidRPr="007B64DE" w:rsidRDefault="007B64DE" w:rsidP="007B64DE">
      <w:pPr>
        <w:rPr>
          <w:sz w:val="28"/>
          <w:szCs w:val="28"/>
          <w:lang w:val="uk-UA"/>
        </w:rPr>
      </w:pPr>
      <w:r w:rsidRPr="007B64DE">
        <w:rPr>
          <w:sz w:val="28"/>
          <w:szCs w:val="28"/>
          <w:lang w:val="uk-UA"/>
        </w:rPr>
        <w:t>Відеоряд – зображальна частина інформаційного сюжету, призначена</w:t>
      </w:r>
      <w:r>
        <w:rPr>
          <w:sz w:val="28"/>
          <w:szCs w:val="28"/>
          <w:lang w:val="uk-UA"/>
        </w:rPr>
        <w:t xml:space="preserve"> </w:t>
      </w:r>
      <w:r w:rsidRPr="007B64DE">
        <w:rPr>
          <w:sz w:val="28"/>
          <w:szCs w:val="28"/>
          <w:lang w:val="uk-UA"/>
        </w:rPr>
        <w:t>для зорового сприйняття. Може подаватися в ефір за принципом без звуку</w:t>
      </w:r>
      <w:r>
        <w:rPr>
          <w:sz w:val="28"/>
          <w:szCs w:val="28"/>
          <w:lang w:val="uk-UA"/>
        </w:rPr>
        <w:t xml:space="preserve"> </w:t>
      </w:r>
      <w:r w:rsidRPr="007B64DE">
        <w:rPr>
          <w:sz w:val="28"/>
          <w:szCs w:val="28"/>
          <w:lang w:val="uk-UA"/>
        </w:rPr>
        <w:t>або містити висловлювання персонажів.</w:t>
      </w:r>
    </w:p>
    <w:p w14:paraId="33C7BC4E" w14:textId="77777777" w:rsidR="007B64DE" w:rsidRDefault="007B64DE" w:rsidP="007B64DE">
      <w:pPr>
        <w:rPr>
          <w:sz w:val="28"/>
          <w:szCs w:val="28"/>
          <w:lang w:val="uk-UA"/>
        </w:rPr>
      </w:pPr>
      <w:r>
        <w:rPr>
          <w:sz w:val="28"/>
          <w:szCs w:val="28"/>
          <w:lang w:val="uk-UA"/>
        </w:rPr>
        <w:t>П</w:t>
      </w:r>
      <w:r w:rsidRPr="007B64DE">
        <w:rPr>
          <w:sz w:val="28"/>
          <w:szCs w:val="28"/>
          <w:lang w:val="uk-UA"/>
        </w:rPr>
        <w:t>оняття «технологія закадрового озвучування» тексту включає в</w:t>
      </w:r>
      <w:r>
        <w:rPr>
          <w:sz w:val="28"/>
          <w:szCs w:val="28"/>
          <w:lang w:val="uk-UA"/>
        </w:rPr>
        <w:t xml:space="preserve"> </w:t>
      </w:r>
      <w:r w:rsidRPr="007B64DE">
        <w:rPr>
          <w:sz w:val="28"/>
          <w:szCs w:val="28"/>
          <w:lang w:val="uk-UA"/>
        </w:rPr>
        <w:t>себе три відносно самостійні складники: володіння голосом, інтонування,</w:t>
      </w:r>
      <w:r>
        <w:rPr>
          <w:sz w:val="28"/>
          <w:szCs w:val="28"/>
          <w:lang w:val="uk-UA"/>
        </w:rPr>
        <w:t xml:space="preserve"> </w:t>
      </w:r>
      <w:r w:rsidRPr="007B64DE">
        <w:rPr>
          <w:sz w:val="28"/>
          <w:szCs w:val="28"/>
          <w:lang w:val="uk-UA"/>
        </w:rPr>
        <w:t xml:space="preserve">управління аудиторією. Техніка мовлення при </w:t>
      </w:r>
      <w:proofErr w:type="spellStart"/>
      <w:r w:rsidRPr="007B64DE">
        <w:rPr>
          <w:sz w:val="28"/>
          <w:szCs w:val="28"/>
          <w:lang w:val="uk-UA"/>
        </w:rPr>
        <w:t>начитці</w:t>
      </w:r>
      <w:proofErr w:type="spellEnd"/>
      <w:r w:rsidRPr="007B64DE">
        <w:rPr>
          <w:sz w:val="28"/>
          <w:szCs w:val="28"/>
          <w:lang w:val="uk-UA"/>
        </w:rPr>
        <w:t xml:space="preserve"> «за кадром» у</w:t>
      </w:r>
      <w:r>
        <w:rPr>
          <w:sz w:val="28"/>
          <w:szCs w:val="28"/>
          <w:lang w:val="uk-UA"/>
        </w:rPr>
        <w:t xml:space="preserve"> </w:t>
      </w:r>
      <w:r w:rsidRPr="007B64DE">
        <w:rPr>
          <w:sz w:val="28"/>
          <w:szCs w:val="28"/>
          <w:lang w:val="uk-UA"/>
        </w:rPr>
        <w:t xml:space="preserve">вузькому сенсі </w:t>
      </w:r>
      <w:r w:rsidRPr="007B64DE">
        <w:rPr>
          <w:sz w:val="28"/>
          <w:szCs w:val="28"/>
          <w:lang w:val="uk-UA"/>
        </w:rPr>
        <w:lastRenderedPageBreak/>
        <w:t>складається з трьох аспектів: дикції, дихання, голосу</w:t>
      </w:r>
      <w:r>
        <w:rPr>
          <w:sz w:val="28"/>
          <w:szCs w:val="28"/>
          <w:lang w:val="uk-UA"/>
        </w:rPr>
        <w:t xml:space="preserve">  </w:t>
      </w:r>
      <w:r w:rsidRPr="007B64DE">
        <w:rPr>
          <w:sz w:val="28"/>
          <w:szCs w:val="28"/>
          <w:lang w:val="uk-UA"/>
        </w:rPr>
        <w:t xml:space="preserve">(практично вони неподільні). </w:t>
      </w:r>
    </w:p>
    <w:p w14:paraId="0B436D13" w14:textId="108FC668" w:rsidR="007B64DE" w:rsidRPr="007B64DE" w:rsidRDefault="007B64DE" w:rsidP="007B64DE">
      <w:pPr>
        <w:rPr>
          <w:sz w:val="28"/>
          <w:szCs w:val="28"/>
          <w:lang w:val="uk-UA"/>
        </w:rPr>
      </w:pPr>
      <w:r w:rsidRPr="007B64DE">
        <w:rPr>
          <w:sz w:val="28"/>
          <w:szCs w:val="28"/>
          <w:lang w:val="uk-UA"/>
        </w:rPr>
        <w:t xml:space="preserve">Будова </w:t>
      </w:r>
      <w:proofErr w:type="spellStart"/>
      <w:r w:rsidRPr="007B64DE">
        <w:rPr>
          <w:sz w:val="28"/>
          <w:szCs w:val="28"/>
          <w:lang w:val="uk-UA"/>
        </w:rPr>
        <w:t>мовного</w:t>
      </w:r>
      <w:proofErr w:type="spellEnd"/>
      <w:r w:rsidRPr="007B64DE">
        <w:rPr>
          <w:sz w:val="28"/>
          <w:szCs w:val="28"/>
          <w:lang w:val="uk-UA"/>
        </w:rPr>
        <w:t xml:space="preserve"> апарату, властивості голосу</w:t>
      </w:r>
    </w:p>
    <w:p w14:paraId="6AC5C1BD" w14:textId="02179E63" w:rsidR="007B64DE" w:rsidRPr="007B64DE" w:rsidRDefault="007B64DE" w:rsidP="007B64DE">
      <w:pPr>
        <w:rPr>
          <w:sz w:val="28"/>
          <w:szCs w:val="28"/>
          <w:lang w:val="uk-UA"/>
        </w:rPr>
      </w:pPr>
      <w:r w:rsidRPr="007B64DE">
        <w:rPr>
          <w:sz w:val="28"/>
          <w:szCs w:val="28"/>
          <w:lang w:val="uk-UA"/>
        </w:rPr>
        <w:t xml:space="preserve">людини, </w:t>
      </w:r>
      <w:proofErr w:type="spellStart"/>
      <w:r w:rsidRPr="007B64DE">
        <w:rPr>
          <w:sz w:val="28"/>
          <w:szCs w:val="28"/>
          <w:lang w:val="uk-UA"/>
        </w:rPr>
        <w:t>мовне</w:t>
      </w:r>
      <w:proofErr w:type="spellEnd"/>
      <w:r w:rsidRPr="007B64DE">
        <w:rPr>
          <w:sz w:val="28"/>
          <w:szCs w:val="28"/>
          <w:lang w:val="uk-UA"/>
        </w:rPr>
        <w:t xml:space="preserve"> дихання, артикуляція звуків, дикція, логічна пауза і</w:t>
      </w:r>
      <w:r>
        <w:rPr>
          <w:sz w:val="28"/>
          <w:szCs w:val="28"/>
          <w:lang w:val="uk-UA"/>
        </w:rPr>
        <w:t xml:space="preserve"> </w:t>
      </w:r>
      <w:r w:rsidRPr="007B64DE">
        <w:rPr>
          <w:sz w:val="28"/>
          <w:szCs w:val="28"/>
          <w:lang w:val="uk-UA"/>
        </w:rPr>
        <w:t xml:space="preserve">логічний наголос, інтонація, </w:t>
      </w:r>
      <w:proofErr w:type="spellStart"/>
      <w:r w:rsidRPr="007B64DE">
        <w:rPr>
          <w:sz w:val="28"/>
          <w:szCs w:val="28"/>
          <w:lang w:val="uk-UA"/>
        </w:rPr>
        <w:t>мовні</w:t>
      </w:r>
      <w:proofErr w:type="spellEnd"/>
      <w:r w:rsidRPr="007B64DE">
        <w:rPr>
          <w:sz w:val="28"/>
          <w:szCs w:val="28"/>
          <w:lang w:val="uk-UA"/>
        </w:rPr>
        <w:t xml:space="preserve"> ноти, гігієна голосу оратора,</w:t>
      </w:r>
      <w:r>
        <w:rPr>
          <w:sz w:val="28"/>
          <w:szCs w:val="28"/>
          <w:lang w:val="uk-UA"/>
        </w:rPr>
        <w:t xml:space="preserve"> </w:t>
      </w:r>
      <w:r w:rsidRPr="007B64DE">
        <w:rPr>
          <w:sz w:val="28"/>
          <w:szCs w:val="28"/>
          <w:lang w:val="uk-UA"/>
        </w:rPr>
        <w:t>особливості виступу перед великими і малими аудиторіями – це основні</w:t>
      </w:r>
      <w:r>
        <w:rPr>
          <w:sz w:val="28"/>
          <w:szCs w:val="28"/>
          <w:lang w:val="uk-UA"/>
        </w:rPr>
        <w:t xml:space="preserve"> </w:t>
      </w:r>
      <w:r w:rsidRPr="007B64DE">
        <w:rPr>
          <w:sz w:val="28"/>
          <w:szCs w:val="28"/>
          <w:lang w:val="uk-UA"/>
        </w:rPr>
        <w:t>поняття, що вивчаються у техніці мовлення.</w:t>
      </w:r>
    </w:p>
    <w:p w14:paraId="15A96607" w14:textId="7FA47206" w:rsidR="007B64DE" w:rsidRPr="007B64DE" w:rsidRDefault="007B64DE" w:rsidP="007B64DE">
      <w:pPr>
        <w:rPr>
          <w:sz w:val="28"/>
          <w:szCs w:val="28"/>
          <w:lang w:val="uk-UA"/>
        </w:rPr>
      </w:pPr>
      <w:r w:rsidRPr="007B64DE">
        <w:rPr>
          <w:sz w:val="28"/>
          <w:szCs w:val="28"/>
          <w:lang w:val="uk-UA"/>
        </w:rPr>
        <w:t>Зміна сили і тембру голосу, висоти його звучання дозволяють</w:t>
      </w:r>
      <w:r>
        <w:rPr>
          <w:sz w:val="28"/>
          <w:szCs w:val="28"/>
          <w:lang w:val="uk-UA"/>
        </w:rPr>
        <w:t xml:space="preserve"> </w:t>
      </w:r>
      <w:r w:rsidRPr="007B64DE">
        <w:rPr>
          <w:sz w:val="28"/>
          <w:szCs w:val="28"/>
          <w:lang w:val="uk-UA"/>
        </w:rPr>
        <w:t>говорити про гнучкість голосу. Гнучкий голос легко сприймається, не</w:t>
      </w:r>
      <w:r>
        <w:rPr>
          <w:sz w:val="28"/>
          <w:szCs w:val="28"/>
          <w:lang w:val="uk-UA"/>
        </w:rPr>
        <w:t xml:space="preserve"> </w:t>
      </w:r>
      <w:r w:rsidRPr="007B64DE">
        <w:rPr>
          <w:sz w:val="28"/>
          <w:szCs w:val="28"/>
          <w:lang w:val="uk-UA"/>
        </w:rPr>
        <w:t>стомлює аудиторію, справляє приємне враження, задоволення у слухачів</w:t>
      </w:r>
      <w:r>
        <w:rPr>
          <w:sz w:val="28"/>
          <w:szCs w:val="28"/>
          <w:lang w:val="uk-UA"/>
        </w:rPr>
        <w:t xml:space="preserve"> </w:t>
      </w:r>
      <w:r w:rsidRPr="007B64DE">
        <w:rPr>
          <w:sz w:val="28"/>
          <w:szCs w:val="28"/>
          <w:lang w:val="uk-UA"/>
        </w:rPr>
        <w:t>чи глядачів.</w:t>
      </w:r>
    </w:p>
    <w:p w14:paraId="597D85A0" w14:textId="307CFE7C" w:rsidR="007B64DE" w:rsidRPr="007B64DE" w:rsidRDefault="007B64DE" w:rsidP="007B64DE">
      <w:pPr>
        <w:rPr>
          <w:sz w:val="28"/>
          <w:szCs w:val="28"/>
          <w:lang w:val="uk-UA"/>
        </w:rPr>
      </w:pPr>
      <w:r w:rsidRPr="007B64DE">
        <w:rPr>
          <w:b/>
          <w:sz w:val="28"/>
          <w:szCs w:val="28"/>
          <w:lang w:val="uk-UA"/>
        </w:rPr>
        <w:t>запам’ятайте</w:t>
      </w:r>
      <w:r w:rsidRPr="007B64DE">
        <w:rPr>
          <w:sz w:val="28"/>
          <w:szCs w:val="28"/>
          <w:lang w:val="uk-UA"/>
        </w:rPr>
        <w:t xml:space="preserve"> Перелічені вище частини голосового апарату</w:t>
      </w:r>
      <w:r>
        <w:rPr>
          <w:sz w:val="28"/>
          <w:szCs w:val="28"/>
          <w:lang w:val="uk-UA"/>
        </w:rPr>
        <w:t xml:space="preserve"> </w:t>
      </w:r>
      <w:r w:rsidRPr="007B64DE">
        <w:rPr>
          <w:sz w:val="28"/>
          <w:szCs w:val="28"/>
          <w:lang w:val="uk-UA"/>
        </w:rPr>
        <w:t>людини беруть участь у створенні п’яти елементів голосу: а) звучності; б)</w:t>
      </w:r>
      <w:r>
        <w:rPr>
          <w:sz w:val="28"/>
          <w:szCs w:val="28"/>
          <w:lang w:val="uk-UA"/>
        </w:rPr>
        <w:t xml:space="preserve"> </w:t>
      </w:r>
      <w:r w:rsidRPr="007B64DE">
        <w:rPr>
          <w:sz w:val="28"/>
          <w:szCs w:val="28"/>
          <w:lang w:val="uk-UA"/>
        </w:rPr>
        <w:t>темпу; в) висоти; г) тембру; д) дикції (артикуляційних властивостей).</w:t>
      </w:r>
    </w:p>
    <w:p w14:paraId="05914BB1" w14:textId="77777777" w:rsidR="007B64DE" w:rsidRDefault="007B64DE" w:rsidP="007B64DE">
      <w:pPr>
        <w:jc w:val="both"/>
        <w:rPr>
          <w:sz w:val="28"/>
          <w:szCs w:val="28"/>
          <w:lang w:val="uk-UA"/>
        </w:rPr>
      </w:pPr>
      <w:r w:rsidRPr="007B64DE">
        <w:rPr>
          <w:b/>
          <w:sz w:val="28"/>
          <w:szCs w:val="28"/>
          <w:lang w:val="uk-UA"/>
        </w:rPr>
        <w:t>Ритм усного мовлення</w:t>
      </w:r>
      <w:r w:rsidRPr="007B64DE">
        <w:rPr>
          <w:sz w:val="28"/>
          <w:szCs w:val="28"/>
          <w:lang w:val="uk-UA"/>
        </w:rPr>
        <w:t xml:space="preserve"> – це виразна інтонація,</w:t>
      </w:r>
      <w:r>
        <w:rPr>
          <w:sz w:val="28"/>
          <w:szCs w:val="28"/>
          <w:lang w:val="uk-UA"/>
        </w:rPr>
        <w:t xml:space="preserve"> швидкість мовлення, </w:t>
      </w:r>
      <w:r w:rsidRPr="007B64DE">
        <w:rPr>
          <w:sz w:val="28"/>
          <w:szCs w:val="28"/>
          <w:lang w:val="uk-UA"/>
        </w:rPr>
        <w:t>чергування наголошених і ненаголошених складів і</w:t>
      </w:r>
      <w:r>
        <w:rPr>
          <w:sz w:val="28"/>
          <w:szCs w:val="28"/>
          <w:lang w:val="uk-UA"/>
        </w:rPr>
        <w:t xml:space="preserve"> </w:t>
      </w:r>
      <w:r w:rsidRPr="007B64DE">
        <w:rPr>
          <w:sz w:val="28"/>
          <w:szCs w:val="28"/>
          <w:lang w:val="uk-UA"/>
        </w:rPr>
        <w:t xml:space="preserve">слів у </w:t>
      </w:r>
      <w:proofErr w:type="spellStart"/>
      <w:r w:rsidRPr="007B64DE">
        <w:rPr>
          <w:sz w:val="28"/>
          <w:szCs w:val="28"/>
          <w:lang w:val="uk-UA"/>
        </w:rPr>
        <w:t>мовному</w:t>
      </w:r>
      <w:proofErr w:type="spellEnd"/>
      <w:r w:rsidRPr="007B64DE">
        <w:rPr>
          <w:sz w:val="28"/>
          <w:szCs w:val="28"/>
          <w:lang w:val="uk-UA"/>
        </w:rPr>
        <w:t xml:space="preserve"> потоці, мелодика мовлення, емоційність мовлення. </w:t>
      </w:r>
    </w:p>
    <w:p w14:paraId="7450F153" w14:textId="45F29D88" w:rsidR="007B64DE" w:rsidRPr="007B64DE" w:rsidRDefault="007B64DE" w:rsidP="007B64DE">
      <w:pPr>
        <w:jc w:val="both"/>
        <w:rPr>
          <w:sz w:val="28"/>
          <w:szCs w:val="28"/>
          <w:lang w:val="uk-UA"/>
        </w:rPr>
      </w:pPr>
      <w:r w:rsidRPr="007B64DE">
        <w:rPr>
          <w:sz w:val="28"/>
          <w:szCs w:val="28"/>
          <w:lang w:val="uk-UA"/>
        </w:rPr>
        <w:t>Ритм</w:t>
      </w:r>
      <w:r>
        <w:rPr>
          <w:sz w:val="28"/>
          <w:szCs w:val="28"/>
          <w:lang w:val="uk-UA"/>
        </w:rPr>
        <w:t xml:space="preserve"> </w:t>
      </w:r>
      <w:r w:rsidRPr="007B64DE">
        <w:rPr>
          <w:sz w:val="28"/>
          <w:szCs w:val="28"/>
          <w:lang w:val="uk-UA"/>
        </w:rPr>
        <w:t>тісно пов’язаний із темпом усного мовлення, адже це – це правильна</w:t>
      </w:r>
    </w:p>
    <w:p w14:paraId="6046FA81" w14:textId="77777777" w:rsidR="007B64DE" w:rsidRPr="007B64DE" w:rsidRDefault="007B64DE" w:rsidP="007B64DE">
      <w:pPr>
        <w:rPr>
          <w:sz w:val="28"/>
          <w:szCs w:val="28"/>
          <w:lang w:val="uk-UA"/>
        </w:rPr>
      </w:pPr>
      <w:r w:rsidRPr="007B64DE">
        <w:rPr>
          <w:sz w:val="28"/>
          <w:szCs w:val="28"/>
          <w:lang w:val="uk-UA"/>
        </w:rPr>
        <w:t>вимова, виразна інтонація, швидкість мовлення, мелодика мовлення,</w:t>
      </w:r>
    </w:p>
    <w:p w14:paraId="1E0522B9" w14:textId="77777777" w:rsidR="007B64DE" w:rsidRPr="007B64DE" w:rsidRDefault="007B64DE" w:rsidP="007B64DE">
      <w:pPr>
        <w:rPr>
          <w:sz w:val="28"/>
          <w:szCs w:val="28"/>
          <w:lang w:val="uk-UA"/>
        </w:rPr>
      </w:pPr>
      <w:r w:rsidRPr="007B64DE">
        <w:rPr>
          <w:sz w:val="28"/>
          <w:szCs w:val="28"/>
          <w:lang w:val="uk-UA"/>
        </w:rPr>
        <w:t>емоційність мовлення.</w:t>
      </w:r>
    </w:p>
    <w:p w14:paraId="50FDC0E3" w14:textId="77777777" w:rsidR="006450D3" w:rsidRDefault="006450D3" w:rsidP="007B64DE">
      <w:pPr>
        <w:rPr>
          <w:sz w:val="28"/>
          <w:szCs w:val="28"/>
          <w:lang w:val="uk-UA"/>
        </w:rPr>
      </w:pPr>
      <w:r>
        <w:rPr>
          <w:sz w:val="28"/>
          <w:szCs w:val="28"/>
          <w:lang w:val="uk-UA"/>
        </w:rPr>
        <w:t>Зверніть</w:t>
      </w:r>
      <w:r w:rsidR="007B64DE" w:rsidRPr="007B64DE">
        <w:rPr>
          <w:sz w:val="28"/>
          <w:szCs w:val="28"/>
          <w:lang w:val="uk-UA"/>
        </w:rPr>
        <w:t xml:space="preserve"> увагу, що пауза – тимчасова зупинка голосу, невелика</w:t>
      </w:r>
      <w:r>
        <w:rPr>
          <w:sz w:val="28"/>
          <w:szCs w:val="28"/>
          <w:lang w:val="uk-UA"/>
        </w:rPr>
        <w:t xml:space="preserve"> </w:t>
      </w:r>
      <w:r w:rsidR="007B64DE" w:rsidRPr="007B64DE">
        <w:rPr>
          <w:sz w:val="28"/>
          <w:szCs w:val="28"/>
          <w:lang w:val="uk-UA"/>
        </w:rPr>
        <w:t>затримка в бесіді, розмові, читанні (бесіді, розмові) – це важливий чинник</w:t>
      </w:r>
      <w:r>
        <w:rPr>
          <w:sz w:val="28"/>
          <w:szCs w:val="28"/>
          <w:lang w:val="uk-UA"/>
        </w:rPr>
        <w:t xml:space="preserve"> </w:t>
      </w:r>
      <w:r w:rsidR="007B64DE" w:rsidRPr="007B64DE">
        <w:rPr>
          <w:sz w:val="28"/>
          <w:szCs w:val="28"/>
          <w:lang w:val="uk-UA"/>
        </w:rPr>
        <w:t>логічного членування тексту на двомірні частини, засіб психологічної</w:t>
      </w:r>
      <w:r>
        <w:rPr>
          <w:sz w:val="28"/>
          <w:szCs w:val="28"/>
          <w:lang w:val="uk-UA"/>
        </w:rPr>
        <w:t xml:space="preserve"> </w:t>
      </w:r>
      <w:r w:rsidR="007B64DE" w:rsidRPr="007B64DE">
        <w:rPr>
          <w:sz w:val="28"/>
          <w:szCs w:val="28"/>
          <w:lang w:val="uk-UA"/>
        </w:rPr>
        <w:t xml:space="preserve">підготовки слухача чи глядача до сприймання матеріалу. </w:t>
      </w:r>
    </w:p>
    <w:p w14:paraId="275D7343" w14:textId="600A3F12" w:rsidR="007B64DE" w:rsidRPr="007B64DE" w:rsidRDefault="007B64DE" w:rsidP="007B64DE">
      <w:pPr>
        <w:rPr>
          <w:sz w:val="28"/>
          <w:szCs w:val="28"/>
          <w:lang w:val="uk-UA"/>
        </w:rPr>
      </w:pPr>
      <w:r w:rsidRPr="007B64DE">
        <w:rPr>
          <w:sz w:val="28"/>
          <w:szCs w:val="28"/>
          <w:lang w:val="uk-UA"/>
        </w:rPr>
        <w:t>Правильне</w:t>
      </w:r>
      <w:r w:rsidR="006450D3">
        <w:rPr>
          <w:sz w:val="28"/>
          <w:szCs w:val="28"/>
          <w:lang w:val="uk-UA"/>
        </w:rPr>
        <w:t xml:space="preserve"> </w:t>
      </w:r>
      <w:r w:rsidRPr="007B64DE">
        <w:rPr>
          <w:sz w:val="28"/>
          <w:szCs w:val="28"/>
          <w:lang w:val="uk-UA"/>
        </w:rPr>
        <w:t>дотримання? пауз позитивно позначається на якості мовлення перед</w:t>
      </w:r>
      <w:r w:rsidR="006450D3">
        <w:rPr>
          <w:sz w:val="28"/>
          <w:szCs w:val="28"/>
          <w:lang w:val="uk-UA"/>
        </w:rPr>
        <w:t xml:space="preserve"> </w:t>
      </w:r>
      <w:r w:rsidRPr="007B64DE">
        <w:rPr>
          <w:sz w:val="28"/>
          <w:szCs w:val="28"/>
          <w:lang w:val="uk-UA"/>
        </w:rPr>
        <w:t>мікрофоном: може надавати передачі відповідної (розповідної, окличної,</w:t>
      </w:r>
      <w:r w:rsidR="006450D3">
        <w:rPr>
          <w:sz w:val="28"/>
          <w:szCs w:val="28"/>
          <w:lang w:val="uk-UA"/>
        </w:rPr>
        <w:t xml:space="preserve"> </w:t>
      </w:r>
      <w:r w:rsidRPr="007B64DE">
        <w:rPr>
          <w:sz w:val="28"/>
          <w:szCs w:val="28"/>
          <w:lang w:val="uk-UA"/>
        </w:rPr>
        <w:t xml:space="preserve">питальної) тональності, певного колориту й </w:t>
      </w:r>
      <w:proofErr w:type="spellStart"/>
      <w:r w:rsidRPr="007B64DE">
        <w:rPr>
          <w:sz w:val="28"/>
          <w:szCs w:val="28"/>
          <w:lang w:val="uk-UA"/>
        </w:rPr>
        <w:t>емоційно</w:t>
      </w:r>
      <w:proofErr w:type="spellEnd"/>
      <w:r w:rsidRPr="007B64DE">
        <w:rPr>
          <w:sz w:val="28"/>
          <w:szCs w:val="28"/>
          <w:lang w:val="uk-UA"/>
        </w:rPr>
        <w:t xml:space="preserve"> впливати на слухача.</w:t>
      </w:r>
    </w:p>
    <w:p w14:paraId="09832C68" w14:textId="5A3D0326" w:rsidR="007B64DE" w:rsidRPr="007B64DE" w:rsidRDefault="006450D3" w:rsidP="007B64DE">
      <w:pPr>
        <w:rPr>
          <w:sz w:val="28"/>
          <w:szCs w:val="28"/>
          <w:lang w:val="uk-UA"/>
        </w:rPr>
      </w:pPr>
      <w:r w:rsidRPr="006450D3">
        <w:rPr>
          <w:b/>
          <w:sz w:val="28"/>
          <w:szCs w:val="28"/>
          <w:lang w:val="uk-UA"/>
        </w:rPr>
        <w:t>Прочитайте</w:t>
      </w:r>
      <w:r w:rsidR="007B64DE" w:rsidRPr="007B64DE">
        <w:rPr>
          <w:sz w:val="28"/>
          <w:szCs w:val="28"/>
          <w:lang w:val="uk-UA"/>
        </w:rPr>
        <w:t xml:space="preserve"> про підготовку (написання) </w:t>
      </w:r>
      <w:proofErr w:type="spellStart"/>
      <w:r w:rsidR="007B64DE" w:rsidRPr="007B64DE">
        <w:rPr>
          <w:sz w:val="28"/>
          <w:szCs w:val="28"/>
          <w:lang w:val="uk-UA"/>
        </w:rPr>
        <w:t>закадровго</w:t>
      </w:r>
      <w:proofErr w:type="spellEnd"/>
      <w:r w:rsidR="007B64DE" w:rsidRPr="007B64DE">
        <w:rPr>
          <w:sz w:val="28"/>
          <w:szCs w:val="28"/>
          <w:lang w:val="uk-UA"/>
        </w:rPr>
        <w:t xml:space="preserve"> тексту та</w:t>
      </w:r>
      <w:r>
        <w:rPr>
          <w:sz w:val="28"/>
          <w:szCs w:val="28"/>
          <w:lang w:val="uk-UA"/>
        </w:rPr>
        <w:t xml:space="preserve"> </w:t>
      </w:r>
      <w:r w:rsidR="007B64DE" w:rsidRPr="007B64DE">
        <w:rPr>
          <w:sz w:val="28"/>
          <w:szCs w:val="28"/>
          <w:lang w:val="uk-UA"/>
        </w:rPr>
        <w:t>правила його реалізації:</w:t>
      </w:r>
    </w:p>
    <w:p w14:paraId="60325229" w14:textId="044A2409" w:rsidR="007B64DE" w:rsidRDefault="007B64DE" w:rsidP="007B64DE">
      <w:pPr>
        <w:jc w:val="both"/>
        <w:rPr>
          <w:lang w:val="uk-UA"/>
        </w:rPr>
      </w:pPr>
      <w:r w:rsidRPr="007B64DE">
        <w:rPr>
          <w:lang w:val="uk-UA"/>
        </w:rPr>
        <w:t xml:space="preserve"> Закадровий текст (zhivoeslo</w:t>
      </w:r>
      <w:r w:rsidR="006450D3">
        <w:rPr>
          <w:lang w:val="uk-UA"/>
        </w:rPr>
        <w:t>vo.ru/</w:t>
      </w:r>
      <w:proofErr w:type="spellStart"/>
      <w:r w:rsidR="006450D3">
        <w:rPr>
          <w:lang w:val="uk-UA"/>
        </w:rPr>
        <w:t>files</w:t>
      </w:r>
      <w:proofErr w:type="spellEnd"/>
      <w:r w:rsidR="006450D3">
        <w:rPr>
          <w:lang w:val="uk-UA"/>
        </w:rPr>
        <w:t>/</w:t>
      </w:r>
      <w:proofErr w:type="spellStart"/>
      <w:r w:rsidR="006450D3">
        <w:rPr>
          <w:lang w:val="uk-UA"/>
        </w:rPr>
        <w:t>docs</w:t>
      </w:r>
      <w:proofErr w:type="spellEnd"/>
      <w:r w:rsidR="006450D3">
        <w:rPr>
          <w:lang w:val="uk-UA"/>
        </w:rPr>
        <w:t>/ychebnick.doc) (можете знайти інші ресурси та поділіться ними з колегами).</w:t>
      </w:r>
    </w:p>
    <w:p w14:paraId="051F8821" w14:textId="77777777" w:rsidR="00560E3A" w:rsidRPr="00560E3A" w:rsidRDefault="00560E3A" w:rsidP="00560E3A">
      <w:pPr>
        <w:suppressAutoHyphens w:val="0"/>
        <w:rPr>
          <w:rFonts w:ascii="Arial" w:eastAsia="Times New Roman" w:hAnsi="Arial" w:cs="Arial"/>
          <w:color w:val="1A0DAB"/>
          <w:sz w:val="21"/>
          <w:szCs w:val="21"/>
          <w:shd w:val="clear" w:color="auto" w:fill="FFFFFF"/>
          <w:lang w:val="uk-UA" w:eastAsia="uk-UA"/>
        </w:rPr>
      </w:pPr>
      <w:r>
        <w:rPr>
          <w:lang w:val="uk-UA"/>
        </w:rPr>
        <w:t xml:space="preserve">За неможливості (об’єктивної) скористайтеся інструментом </w:t>
      </w:r>
      <w:r w:rsidRPr="00560E3A">
        <w:rPr>
          <w:rFonts w:eastAsia="Times New Roman"/>
          <w:lang w:val="uk-UA" w:eastAsia="uk-UA"/>
        </w:rPr>
        <w:fldChar w:fldCharType="begin"/>
      </w:r>
      <w:r w:rsidRPr="00560E3A">
        <w:rPr>
          <w:rFonts w:eastAsia="Times New Roman"/>
          <w:lang w:val="uk-UA" w:eastAsia="uk-UA"/>
        </w:rPr>
        <w:instrText xml:space="preserve"> HYPERLINK "https://pdfsimpli.com/lp/text-to-speech/" </w:instrText>
      </w:r>
      <w:r w:rsidRPr="00560E3A">
        <w:rPr>
          <w:rFonts w:eastAsia="Times New Roman"/>
          <w:lang w:val="uk-UA" w:eastAsia="uk-UA"/>
        </w:rPr>
        <w:fldChar w:fldCharType="separate"/>
      </w:r>
    </w:p>
    <w:p w14:paraId="25B60022" w14:textId="3840B8D4" w:rsidR="00560E3A" w:rsidRPr="00560E3A" w:rsidRDefault="00560E3A" w:rsidP="00560E3A">
      <w:pPr>
        <w:suppressAutoHyphens w:val="0"/>
        <w:spacing w:line="420" w:lineRule="atLeast"/>
        <w:rPr>
          <w:rFonts w:eastAsia="Times New Roman"/>
          <w:sz w:val="33"/>
          <w:szCs w:val="33"/>
          <w:lang w:val="en-US" w:eastAsia="uk-UA"/>
        </w:rPr>
      </w:pPr>
      <w:proofErr w:type="spellStart"/>
      <w:r w:rsidRPr="00560E3A">
        <w:rPr>
          <w:rFonts w:ascii="Arial" w:eastAsia="Times New Roman" w:hAnsi="Arial" w:cs="Arial"/>
          <w:color w:val="1A0DAB"/>
          <w:sz w:val="33"/>
          <w:szCs w:val="33"/>
          <w:shd w:val="clear" w:color="auto" w:fill="FFFFFF"/>
          <w:lang w:val="uk-UA" w:eastAsia="uk-UA"/>
        </w:rPr>
        <w:t>Text</w:t>
      </w:r>
      <w:proofErr w:type="spellEnd"/>
      <w:r w:rsidRPr="00560E3A">
        <w:rPr>
          <w:rFonts w:ascii="Arial" w:eastAsia="Times New Roman" w:hAnsi="Arial" w:cs="Arial"/>
          <w:color w:val="1A0DAB"/>
          <w:sz w:val="33"/>
          <w:szCs w:val="33"/>
          <w:shd w:val="clear" w:color="auto" w:fill="FFFFFF"/>
          <w:lang w:val="uk-UA" w:eastAsia="uk-UA"/>
        </w:rPr>
        <w:t xml:space="preserve"> </w:t>
      </w:r>
      <w:proofErr w:type="spellStart"/>
      <w:r w:rsidRPr="00560E3A">
        <w:rPr>
          <w:rFonts w:ascii="Arial" w:eastAsia="Times New Roman" w:hAnsi="Arial" w:cs="Arial"/>
          <w:color w:val="1A0DAB"/>
          <w:sz w:val="33"/>
          <w:szCs w:val="33"/>
          <w:shd w:val="clear" w:color="auto" w:fill="FFFFFF"/>
          <w:lang w:val="uk-UA" w:eastAsia="uk-UA"/>
        </w:rPr>
        <w:t>To</w:t>
      </w:r>
      <w:proofErr w:type="spellEnd"/>
      <w:r w:rsidRPr="00560E3A">
        <w:rPr>
          <w:rFonts w:ascii="Arial" w:eastAsia="Times New Roman" w:hAnsi="Arial" w:cs="Arial"/>
          <w:color w:val="1A0DAB"/>
          <w:sz w:val="33"/>
          <w:szCs w:val="33"/>
          <w:shd w:val="clear" w:color="auto" w:fill="FFFFFF"/>
          <w:lang w:val="uk-UA" w:eastAsia="uk-UA"/>
        </w:rPr>
        <w:t xml:space="preserve"> </w:t>
      </w:r>
      <w:proofErr w:type="spellStart"/>
      <w:r w:rsidRPr="00560E3A">
        <w:rPr>
          <w:rFonts w:ascii="Arial" w:eastAsia="Times New Roman" w:hAnsi="Arial" w:cs="Arial"/>
          <w:color w:val="1A0DAB"/>
          <w:sz w:val="33"/>
          <w:szCs w:val="33"/>
          <w:shd w:val="clear" w:color="auto" w:fill="FFFFFF"/>
          <w:lang w:val="uk-UA" w:eastAsia="uk-UA"/>
        </w:rPr>
        <w:t>Voice</w:t>
      </w:r>
      <w:proofErr w:type="spellEnd"/>
      <w:r w:rsidRPr="00560E3A">
        <w:rPr>
          <w:rFonts w:ascii="Arial" w:eastAsia="Times New Roman" w:hAnsi="Arial" w:cs="Arial"/>
          <w:color w:val="1A0DAB"/>
          <w:sz w:val="33"/>
          <w:szCs w:val="33"/>
          <w:shd w:val="clear" w:color="auto" w:fill="FFFFFF"/>
          <w:lang w:val="uk-UA" w:eastAsia="uk-UA"/>
        </w:rPr>
        <w:t xml:space="preserve"> </w:t>
      </w:r>
      <w:proofErr w:type="spellStart"/>
      <w:r w:rsidRPr="00560E3A">
        <w:rPr>
          <w:rFonts w:ascii="Arial" w:eastAsia="Times New Roman" w:hAnsi="Arial" w:cs="Arial"/>
          <w:color w:val="1A0DAB"/>
          <w:sz w:val="33"/>
          <w:szCs w:val="33"/>
          <w:shd w:val="clear" w:color="auto" w:fill="FFFFFF"/>
          <w:lang w:val="uk-UA" w:eastAsia="uk-UA"/>
        </w:rPr>
        <w:t>Online</w:t>
      </w:r>
      <w:proofErr w:type="spellEnd"/>
      <w:r w:rsidRPr="00560E3A">
        <w:rPr>
          <w:rFonts w:ascii="Arial" w:eastAsia="Times New Roman" w:hAnsi="Arial" w:cs="Arial"/>
          <w:color w:val="1A0DAB"/>
          <w:sz w:val="33"/>
          <w:szCs w:val="33"/>
          <w:shd w:val="clear" w:color="auto" w:fill="FFFFFF"/>
          <w:lang w:val="uk-UA" w:eastAsia="uk-UA"/>
        </w:rPr>
        <w:t xml:space="preserve"> </w:t>
      </w:r>
      <w:proofErr w:type="spellStart"/>
      <w:r w:rsidRPr="00560E3A">
        <w:rPr>
          <w:rFonts w:ascii="Arial" w:eastAsia="Times New Roman" w:hAnsi="Arial" w:cs="Arial"/>
          <w:color w:val="1A0DAB"/>
          <w:sz w:val="33"/>
          <w:szCs w:val="33"/>
          <w:shd w:val="clear" w:color="auto" w:fill="FFFFFF"/>
          <w:lang w:val="uk-UA" w:eastAsia="uk-UA"/>
        </w:rPr>
        <w:t>Free</w:t>
      </w:r>
      <w:proofErr w:type="spellEnd"/>
      <w:r>
        <w:rPr>
          <w:rFonts w:ascii="Arial" w:eastAsia="Times New Roman" w:hAnsi="Arial" w:cs="Arial"/>
          <w:color w:val="1A0DAB"/>
          <w:sz w:val="33"/>
          <w:szCs w:val="33"/>
          <w:shd w:val="clear" w:color="auto" w:fill="FFFFFF"/>
          <w:lang w:val="uk-UA" w:eastAsia="uk-UA"/>
        </w:rPr>
        <w:t xml:space="preserve">, </w:t>
      </w:r>
      <w:proofErr w:type="spellStart"/>
      <w:r w:rsidRPr="00560E3A">
        <w:rPr>
          <w:rFonts w:ascii="Arial" w:eastAsia="Times New Roman" w:hAnsi="Arial" w:cs="Arial"/>
          <w:color w:val="1A0DAB"/>
          <w:sz w:val="33"/>
          <w:szCs w:val="33"/>
          <w:shd w:val="clear" w:color="auto" w:fill="FFFFFF"/>
          <w:lang w:val="uk-UA" w:eastAsia="uk-UA"/>
        </w:rPr>
        <w:t>Adobe</w:t>
      </w:r>
      <w:proofErr w:type="spellEnd"/>
      <w:r w:rsidRPr="00560E3A">
        <w:rPr>
          <w:rFonts w:ascii="Arial" w:eastAsia="Times New Roman" w:hAnsi="Arial" w:cs="Arial"/>
          <w:color w:val="1A0DAB"/>
          <w:sz w:val="33"/>
          <w:szCs w:val="33"/>
          <w:shd w:val="clear" w:color="auto" w:fill="FFFFFF"/>
          <w:lang w:val="uk-UA" w:eastAsia="uk-UA"/>
        </w:rPr>
        <w:t xml:space="preserve"> Firefly</w:t>
      </w:r>
      <w:bookmarkStart w:id="0" w:name="_GoBack"/>
      <w:bookmarkEnd w:id="0"/>
    </w:p>
    <w:p w14:paraId="7288C713" w14:textId="24A34913" w:rsidR="006450D3" w:rsidRPr="00DA0B90" w:rsidRDefault="00560E3A" w:rsidP="00560E3A">
      <w:pPr>
        <w:jc w:val="both"/>
        <w:rPr>
          <w:lang w:val="uk-UA"/>
        </w:rPr>
      </w:pPr>
      <w:r w:rsidRPr="00560E3A">
        <w:rPr>
          <w:rFonts w:eastAsia="Times New Roman"/>
          <w:lang w:val="uk-UA" w:eastAsia="uk-UA"/>
        </w:rPr>
        <w:fldChar w:fldCharType="end"/>
      </w:r>
      <w:r>
        <w:rPr>
          <w:rFonts w:eastAsia="Times New Roman"/>
          <w:lang w:val="uk-UA" w:eastAsia="uk-UA"/>
        </w:rPr>
        <w:t>Проте пам’ятайте, ваші навички – це не ШІ</w:t>
      </w:r>
    </w:p>
    <w:sectPr w:rsidR="006450D3" w:rsidRPr="00DA0B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188"/>
    <w:rsid w:val="005209A4"/>
    <w:rsid w:val="00560E3A"/>
    <w:rsid w:val="006450D3"/>
    <w:rsid w:val="00690188"/>
    <w:rsid w:val="007B64DE"/>
    <w:rsid w:val="007F1AF7"/>
    <w:rsid w:val="009E0F35"/>
    <w:rsid w:val="00DA0B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FC7DB6-AEE8-4FE4-BB36-A2D217A6F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B90"/>
    <w:pPr>
      <w:suppressAutoHyphens/>
      <w:spacing w:after="0" w:line="240" w:lineRule="auto"/>
    </w:pPr>
    <w:rPr>
      <w:rFonts w:ascii="Times New Roman" w:eastAsia="Calibri" w:hAnsi="Times New Roman" w:cs="Times New Roman"/>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DA0B90"/>
    <w:pPr>
      <w:ind w:left="720"/>
    </w:pPr>
  </w:style>
  <w:style w:type="character" w:styleId="a3">
    <w:name w:val="Hyperlink"/>
    <w:basedOn w:val="a0"/>
    <w:uiPriority w:val="99"/>
    <w:semiHidden/>
    <w:unhideWhenUsed/>
    <w:rsid w:val="00560E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3992944">
      <w:bodyDiv w:val="1"/>
      <w:marLeft w:val="0"/>
      <w:marRight w:val="0"/>
      <w:marTop w:val="0"/>
      <w:marBottom w:val="0"/>
      <w:divBdr>
        <w:top w:val="none" w:sz="0" w:space="0" w:color="auto"/>
        <w:left w:val="none" w:sz="0" w:space="0" w:color="auto"/>
        <w:bottom w:val="none" w:sz="0" w:space="0" w:color="auto"/>
        <w:right w:val="none" w:sz="0" w:space="0" w:color="auto"/>
      </w:divBdr>
      <w:divsChild>
        <w:div w:id="373577811">
          <w:marLeft w:val="0"/>
          <w:marRight w:val="0"/>
          <w:marTop w:val="600"/>
          <w:marBottom w:val="4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4350</Words>
  <Characters>2481</Characters>
  <Application>Microsoft Office Word</Application>
  <DocSecurity>0</DocSecurity>
  <Lines>20</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Admin</cp:lastModifiedBy>
  <cp:revision>2</cp:revision>
  <dcterms:created xsi:type="dcterms:W3CDTF">2026-09-30T12:02:00Z</dcterms:created>
  <dcterms:modified xsi:type="dcterms:W3CDTF">2026-09-30T12:02:00Z</dcterms:modified>
</cp:coreProperties>
</file>