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D0" w:rsidRPr="00583ED0" w:rsidRDefault="00583ED0" w:rsidP="00583ED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92B2C"/>
          <w:kern w:val="36"/>
          <w:sz w:val="48"/>
          <w:szCs w:val="48"/>
          <w:lang w:eastAsia="ru-RU"/>
        </w:rPr>
      </w:pPr>
      <w:proofErr w:type="spellStart"/>
      <w:r w:rsidRPr="00583ED0">
        <w:rPr>
          <w:rFonts w:ascii="Arial" w:eastAsia="Times New Roman" w:hAnsi="Arial" w:cs="Arial"/>
          <w:b/>
          <w:bCs/>
          <w:color w:val="292B2C"/>
          <w:kern w:val="36"/>
          <w:sz w:val="48"/>
          <w:szCs w:val="48"/>
          <w:lang w:eastAsia="ru-RU"/>
        </w:rPr>
        <w:t>Самозахист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kern w:val="36"/>
          <w:sz w:val="48"/>
          <w:szCs w:val="48"/>
          <w:lang w:eastAsia="ru-RU"/>
        </w:rPr>
        <w:t xml:space="preserve"> і допустима самооборона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92B2C"/>
          <w:sz w:val="23"/>
          <w:szCs w:val="23"/>
          <w:lang w:val="uk-UA" w:eastAsia="ru-RU"/>
        </w:rPr>
        <w:t>Під час вивчення курсу</w:t>
      </w:r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:</w:t>
      </w:r>
    </w:p>
    <w:p w:rsidR="00583ED0" w:rsidRPr="00583ED0" w:rsidRDefault="00583ED0" w:rsidP="00583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дізнаєшся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таке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самозахист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ознайомишся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поняттям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меж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усвідомиш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небезпеку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деструктивних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сект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тероризму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потренуєшся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уникати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ситуацій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нападу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пограбування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Основи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самозахисту</w:t>
      </w:r>
      <w:proofErr w:type="spellEnd"/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292B2C"/>
          <w:sz w:val="23"/>
          <w:szCs w:val="23"/>
          <w:lang w:val="uk-UA" w:eastAsia="ru-RU"/>
        </w:rPr>
        <w:t>Мабудь</w:t>
      </w:r>
      <w:proofErr w:type="spellEnd"/>
      <w:r>
        <w:rPr>
          <w:rFonts w:ascii="Arial" w:eastAsia="Times New Roman" w:hAnsi="Arial" w:cs="Arial"/>
          <w:color w:val="292B2C"/>
          <w:sz w:val="23"/>
          <w:szCs w:val="23"/>
          <w:lang w:val="uk-UA" w:eastAsia="ru-RU"/>
        </w:rPr>
        <w:t xml:space="preserve"> ви вже чули неодноразово</w:t>
      </w: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: як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поводитись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натовпі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спілкуватися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незнайомими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захищати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житло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Найкращий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спосіб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зберегти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здоров’я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майно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—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потрапляти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криміногенні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ситуації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самим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створювати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1. Прочитайте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китайську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притчу. Як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думаєте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чому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полягає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вища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мудрість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Майстра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?</w:t>
      </w:r>
    </w:p>
    <w:p w:rsidR="00583ED0" w:rsidRPr="00583ED0" w:rsidRDefault="00583ED0" w:rsidP="00583E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2.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Обговоріть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як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уникати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криміногенних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ситуацій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Вища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мудрість</w:t>
      </w:r>
      <w:proofErr w:type="spellEnd"/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9880FA" wp14:editId="7453294B">
                <wp:extent cx="304800" cy="304800"/>
                <wp:effectExtent l="0" t="0" r="0" b="0"/>
                <wp:docPr id="11" name="AutoShape 12" descr="https://uahistory.co/pidruchniki/beh-health-basics-8-class-2016/beh-health-basics-8-class-2016.files/image1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s://uahistory.co/pidruchniki/beh-health-basics-8-class-2016/beh-health-basics-8-class-2016.files/image16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caTa7vUCAAAz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drawing>
          <wp:inline distT="0" distB="0" distL="0" distR="0">
            <wp:extent cx="1885950" cy="2314575"/>
            <wp:effectExtent l="0" t="0" r="0" b="9525"/>
            <wp:docPr id="1" name="Рисунок 1" descr="C:\Users\Anna\Desktop\image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image1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D0" w:rsidRPr="00583ED0" w:rsidRDefault="00583ED0" w:rsidP="00583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Одного разу до старого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Майстра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китайських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бойових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мистецтв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прийшов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молодий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європеєць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запитав:</w:t>
      </w:r>
    </w:p>
    <w:p w:rsidR="00583ED0" w:rsidRPr="00583ED0" w:rsidRDefault="00583ED0" w:rsidP="00583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- Учителю, 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чемпіон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своєї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країни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боксу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французької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боротьби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міг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навчити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мене?</w:t>
      </w:r>
    </w:p>
    <w:p w:rsidR="00583ED0" w:rsidRPr="00583ED0" w:rsidRDefault="00583ED0" w:rsidP="00583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Старий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Майстер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усміхнувся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сказав:</w:t>
      </w:r>
    </w:p>
    <w:p w:rsidR="00583ED0" w:rsidRPr="00583ED0" w:rsidRDefault="00583ED0" w:rsidP="00583E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Уяви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гуля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єш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містом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випадково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забрів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туди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де тебе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очікують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громили,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щоб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нам’яти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тобі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боки й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пограбувати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Тож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навчу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тебе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гуляти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таких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місцях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>Найпростіші</w:t>
      </w:r>
      <w:proofErr w:type="spellEnd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>поради</w:t>
      </w:r>
      <w:proofErr w:type="spellEnd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 xml:space="preserve">, як </w:t>
      </w:r>
      <w:proofErr w:type="spellStart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>уникати</w:t>
      </w:r>
      <w:proofErr w:type="spellEnd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>небезпечних</w:t>
      </w:r>
      <w:proofErr w:type="spellEnd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>ситуацій</w:t>
      </w:r>
      <w:proofErr w:type="spellEnd"/>
      <w:r w:rsidRPr="00583ED0">
        <w:rPr>
          <w:rFonts w:ascii="Arial" w:eastAsia="Times New Roman" w:hAnsi="Arial" w:cs="Arial"/>
          <w:b/>
          <w:bCs/>
          <w:i/>
          <w:iCs/>
          <w:color w:val="292B2C"/>
          <w:sz w:val="23"/>
          <w:szCs w:val="23"/>
          <w:lang w:eastAsia="ru-RU"/>
        </w:rPr>
        <w:t>:</w:t>
      </w:r>
    </w:p>
    <w:p w:rsidR="00583ED0" w:rsidRPr="00583ED0" w:rsidRDefault="00583ED0" w:rsidP="00583E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гроші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цінні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речі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тримайте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при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собі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портфелі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та сумочки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залишайте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без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нагляду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у кафе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барі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перш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ніж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повісити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пальто 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вішак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спинку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ст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ільця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вийміть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нього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гроші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документи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відчиняйте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дверей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незнайомій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людині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з собою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беріть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ст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ільки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грошей,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скільки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маєте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витратити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ніколи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носіть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разом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гроші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документи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lastRenderedPageBreak/>
        <w:t xml:space="preserve">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повертайтеся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додому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вночі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наодинці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Та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іноді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трапляються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ситуації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в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доводиться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захищатися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нападників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 Самооборона (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самозахист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)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законні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спрямовані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захист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здоров’я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людини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обороняється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Але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завжди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треба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пам’ятати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межі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Самозахист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є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крайньою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необхідністю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Його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здійснюють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із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:</w:t>
      </w:r>
    </w:p>
    <w:p w:rsidR="00583ED0" w:rsidRPr="00583ED0" w:rsidRDefault="00583ED0" w:rsidP="00583E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застосуванням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фізичної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сили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тобто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рукопашного бою;</w:t>
      </w:r>
    </w:p>
    <w:p w:rsidR="00583ED0" w:rsidRPr="00583ED0" w:rsidRDefault="00583ED0" w:rsidP="00583E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застосуванням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спеціальних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засобів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(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газовий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істолет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газовий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балончик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автоматичні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сигнальні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пристрої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).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Про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допустиму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самооборону та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меж</w:t>
      </w:r>
      <w:proofErr w:type="gram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і</w:t>
      </w:r>
      <w:proofErr w:type="spellEnd"/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Теоретично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людина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прожити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потрапивши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ситуації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в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треба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захищатись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Однак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погрози,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вимагання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напади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досить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поширені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соц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іальні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небезпеки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Щоб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правильно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діяти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таких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ситуаціях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маєш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знати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закони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визначають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право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людини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самооборону.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Допустима самооборона</w:t>
      </w: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 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вчинен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метою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захисту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майна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(майна)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іншої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людини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вони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перевищують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меж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Перевищенням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меж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 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визнається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умисне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заподіяння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нападнику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тяжкої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шкоди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явно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відповідає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небезпеці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посягання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Не 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перевищенням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меж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застосування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зброї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озброєних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нападників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також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будь-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щодо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захисту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вторгнення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житло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інше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приміщення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незалежно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шкоди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яку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заподіяно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нападнику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92B2C"/>
          <w:sz w:val="23"/>
          <w:szCs w:val="23"/>
          <w:lang w:eastAsia="ru-RU"/>
        </w:rPr>
        <w:drawing>
          <wp:inline distT="0" distB="0" distL="0" distR="0">
            <wp:extent cx="4991100" cy="3800475"/>
            <wp:effectExtent l="0" t="0" r="0" b="9525"/>
            <wp:docPr id="3" name="Рисунок 3" descr="C:\Users\Anna\Desktop\image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image1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Як не стати жертвою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торгі</w:t>
      </w:r>
      <w:proofErr w:type="gram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вл</w:t>
      </w:r>
      <w:proofErr w:type="gram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і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людьми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Торгівля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 — один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із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найприбутковіших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видів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незаконного «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бізнесу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»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ісля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торгівлі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зброєю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та наркотиками.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Щороку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іті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його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жертвами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700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тисяч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2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мільйонів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осіб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Найчастіше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дівчата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молоді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жінки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бідних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країн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Африки,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Азії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Латинської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Америки,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Східної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Європи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через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тяжке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матеріальне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становище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шукають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роботу за кордоном.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Часто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жінки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відгукуються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оголошення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працювати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офіціанткою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танцівницею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хатньою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робітницею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іноді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просто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викрадають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пощастило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дивом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повернутися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додому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вони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розповідають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страшні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історії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про те,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ними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сталося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Ось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пережила 15-річна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дівчина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</w:t>
      </w:r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невеликого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містечка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Східній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Україні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Одного разу вона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вийшла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дому і не повернулась. Батьки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поліція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марно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розшукували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Лише через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ік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дівчина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зателефонувала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Москви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Удома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вона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довго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 могла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ким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розмовляти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нічого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розповідала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пережите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Трохи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згодом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розказала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ідним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тоді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коли вона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йшла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своїх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друзів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біля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неї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зупинилася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машина,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двоє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чоловіків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запропонували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підвезти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Одного з них вона знала —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був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родич друга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брата. Але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замість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того,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щоб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ідвезти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дівчину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завезли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незнайоме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місце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замкнули в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підвалі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відтак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нелегально переправили до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Туреччини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Там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силоміць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накололи наркотиками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змусили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працювати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будинку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розпусти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Знайшлася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людина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яка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пожалі</w:t>
      </w:r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івчину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вивезла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Москви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валізі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Дівчині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було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завдано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такої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психічної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травми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вже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волі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вона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тривалий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час не могла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згадати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свого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імені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адреси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реабілітаційному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центрі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надали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медичну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психологічну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допомогу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Лише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ісля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цього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дівчина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згадала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номер телефону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батьків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Небезпека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вл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загрожує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лише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жінкам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а й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чоловікам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дітям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викрадають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для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сексуальної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експлуатації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для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примусової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праці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незаконного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усиновлення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навіть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видалення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органів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для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трансплантації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Державні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міжнародні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організації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уже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багато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років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ведуть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боротьбу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кримінальною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торгівлею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людьми. Але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законодавство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цій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сфері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права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недосконале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торгівля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 — добре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організований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злочинний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«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бізнес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»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із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величезними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фінансовими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можливостями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Тому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важливо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бути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пильним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самому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захищати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себе.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Наприклад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так, як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зробили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студенти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одного училища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культури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Групі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випускників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запропонували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кількамісячні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гастролі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Японії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Студентам,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щойно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пройшли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тренінг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щодо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запобігання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вл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пропозиція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здалась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підозрілою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і вони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звернулися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правоохоронних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органів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З’ясувалося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організатори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турне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мали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жодних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контрактів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приймаючою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стороною. Вони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повинні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були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зібрати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групу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молод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доправивши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Владивостока,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отримати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чималу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винагороду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1.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Назв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причини, з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люди нелегально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виїжджають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за кордон.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цих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причин, </w:t>
      </w:r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ваш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погляд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є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поважними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?</w:t>
      </w:r>
    </w:p>
    <w:p w:rsidR="00583ED0" w:rsidRPr="00583ED0" w:rsidRDefault="00583ED0" w:rsidP="00583E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2. До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наслідків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може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призвести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?</w:t>
      </w:r>
    </w:p>
    <w:p w:rsidR="00583ED0" w:rsidRPr="00583ED0" w:rsidRDefault="00583ED0" w:rsidP="00583E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3.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Назв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якнайбільше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причин,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щоб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жити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працювати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Україні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4.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Уважно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ознайомтеся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пам’яткою</w:t>
      </w:r>
      <w:proofErr w:type="spellEnd"/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для тих,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хто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виїжджає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за кордон (с. 165).</w:t>
      </w:r>
    </w:p>
    <w:p w:rsidR="003302D8" w:rsidRDefault="003302D8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92B2C"/>
          <w:sz w:val="23"/>
          <w:szCs w:val="23"/>
          <w:lang w:val="uk-UA" w:eastAsia="ru-RU"/>
        </w:rPr>
      </w:pP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lastRenderedPageBreak/>
        <w:t>Проблеми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дитячої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бездоглядності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безпритульності</w:t>
      </w:r>
      <w:proofErr w:type="spellEnd"/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Багато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тих,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хто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шукає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кращої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долі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за кордоном,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виїжджають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туди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нелегально,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залишаючи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дітей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опікою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родичів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інтернатах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зростають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неблагополучному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середовищі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чимало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проблем. Брак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батьківського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іклування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бездоглядність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погане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харчування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негативний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приклад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вживання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психоактивних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речовин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психічне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фізичне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насильство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можуть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поєднуватись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із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залученням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дітей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небезпечних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видів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бізнесу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тяжкої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праці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Скажімо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дитину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можуть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змусити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обробляти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величезний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город,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колисати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вночі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немовлят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навіть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просити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милостиню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красти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розповсюджувати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наркотики.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proofErr w:type="gram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Пам’ятка</w:t>
      </w:r>
      <w:proofErr w:type="spellEnd"/>
      <w:proofErr w:type="gram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для тих,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хто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>виїжджає</w:t>
      </w:r>
      <w:proofErr w:type="spellEnd"/>
      <w:r w:rsidRPr="00583ED0">
        <w:rPr>
          <w:rFonts w:ascii="Arial" w:eastAsia="Times New Roman" w:hAnsi="Arial" w:cs="Arial"/>
          <w:b/>
          <w:bCs/>
          <w:color w:val="292B2C"/>
          <w:sz w:val="23"/>
          <w:szCs w:val="23"/>
          <w:lang w:eastAsia="ru-RU"/>
        </w:rPr>
        <w:t xml:space="preserve"> за кордон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1.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Нікому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віддавайте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св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паспорт.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Документи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ідтверджують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вашу особу,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повинні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бути у вас,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ніхто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має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права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забрати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2.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вирішили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ідписати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контракт на роботу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навчання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переконайтесь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все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ньому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вам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зрозуміло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він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містить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таку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інформацію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:</w:t>
      </w:r>
    </w:p>
    <w:p w:rsidR="00583ED0" w:rsidRPr="00583ED0" w:rsidRDefault="00583ED0" w:rsidP="00583E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а)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країна</w:t>
      </w:r>
      <w:proofErr w:type="spellEnd"/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призначення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б)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</w:t>
      </w:r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м’я</w:t>
      </w:r>
      <w:proofErr w:type="spellEnd"/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роботодавця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в) вид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роботи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умови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праці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г)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умови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оплати,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проживання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;</w:t>
      </w:r>
    </w:p>
    <w:p w:rsidR="00583ED0" w:rsidRPr="00583ED0" w:rsidRDefault="00583ED0" w:rsidP="00583E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ґ)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термін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дії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контракту.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3.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Ніколи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довіряйте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пропозиціям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допомогти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працевлаштуванні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за кордоном,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навіть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роблять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ваші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знайомі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друзі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родичі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колеги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Обов’язково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проконсультуйтеся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юристом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щодо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контракту,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який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вам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пропонують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4.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Залиште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своїм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</w:t>
      </w:r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ідним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близьким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друзям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усю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інформацію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про себе і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свого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роботодавця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інформацію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про Посольство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України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країні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до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якої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виїжджаєте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5.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Термін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перебування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території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іноземної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держави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зазначено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візі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Триваліше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перебування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тут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може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позбавити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вас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можливості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виїхати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за кордон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майбутньому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6.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Пам’ятайте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знання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країни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перебування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допоможе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вам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складних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ситуаціях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7. На жаль,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поліція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деяких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країнах</w:t>
      </w:r>
      <w:proofErr w:type="spellEnd"/>
      <w:proofErr w:type="gram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може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бути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частиною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проблеми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а не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її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розв’язанням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Відомі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випадки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коли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жінок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звернулися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поліції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продавали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знову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ви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потрапили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складну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ситуацію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постарайтеся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зв’язатися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 xml:space="preserve"> з Посольством </w:t>
      </w:r>
      <w:proofErr w:type="spellStart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України</w:t>
      </w:r>
      <w:proofErr w:type="spellEnd"/>
      <w:r w:rsidRPr="00583ED0">
        <w:rPr>
          <w:rFonts w:ascii="Arial" w:eastAsia="Times New Roman" w:hAnsi="Arial" w:cs="Arial"/>
          <w:i/>
          <w:iCs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56B1E710" wp14:editId="01FA2410">
                <wp:extent cx="1838325" cy="1590675"/>
                <wp:effectExtent l="0" t="0" r="0" b="0"/>
                <wp:docPr id="6" name="Picutre 164" descr="https://uahistory.co/pidruchniki/beh-health-basics-8-class-2016/beh-health-basics-8-class-2016.files/image16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utre 164" o:spid="_x0000_s1026" alt="https://uahistory.co/pidruchniki/beh-health-basics-8-class-2016/beh-health-basics-8-class-2016.files/image163.jpg" style="width:144.7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lastRenderedPageBreak/>
        <w:t xml:space="preserve">На жаль, у таких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випадках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завжди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звертаються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допомогу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часто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обирають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помилкове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ішення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тікати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дому.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Декого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ідлітків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вабить «романтика»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вуличного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батьками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вчитись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школі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нудно, 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«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вол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»,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вважають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вони,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захоплюючи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цікаве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й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романтичне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Але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так.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дитини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вулиці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важке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принизливе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дуже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Однак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тих,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хто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шукає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вулиці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романтику,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якраз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найменше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Найчастіше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тікають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того,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робить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нещасливими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: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жорстоке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поводження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фізичне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псих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ічне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насилля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родинні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проблеми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матеріальна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скрута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конфлікт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учителями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однолітками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Дехто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втікає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проблем з алкоголем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наркотиками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батькі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твій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друг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збирається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втекти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дому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серйозна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проблема. Тому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готовий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самостійного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Можливо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твій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друг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думає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інакше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але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помиляється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Вулиця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для кого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закінчилася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добром.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скруті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намі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піти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дому,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маєш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нагоду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врятувати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йому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!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Без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жодних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вагань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запропонуй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разом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пошукати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ішення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наприклад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звернутися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допомогу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когось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із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дорослих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До того, кому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дов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іряєте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Найкраще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будуть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твої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батьки. Або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зверніться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вчителя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шкільного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психолога, тренера, родича,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сусі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просто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знайомого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вона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допоможе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твоєму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другові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зрозуміти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багато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інших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шляхів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розв’язання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проблеми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Наприклад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зателефонувати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гарячу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лінію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телефону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довіри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tbl>
      <w:tblPr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3"/>
        <w:gridCol w:w="1982"/>
      </w:tblGrid>
      <w:tr w:rsidR="00583ED0" w:rsidRPr="00583ED0" w:rsidTr="00583ED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3ED0" w:rsidRPr="00583ED0" w:rsidRDefault="00583ED0" w:rsidP="00583ED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</w:pP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Всеукраїнська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лінія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 xml:space="preserve"> «Телефон </w:t>
            </w: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довіри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3ED0" w:rsidRPr="00583ED0" w:rsidRDefault="00583ED0" w:rsidP="00583ED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</w:pPr>
            <w:r w:rsidRPr="00583ED0">
              <w:rPr>
                <w:rFonts w:ascii="Arial" w:eastAsia="Times New Roman" w:hAnsi="Arial" w:cs="Arial"/>
                <w:b/>
                <w:bCs/>
                <w:color w:val="292B2C"/>
                <w:sz w:val="23"/>
                <w:szCs w:val="23"/>
                <w:lang w:eastAsia="ru-RU"/>
              </w:rPr>
              <w:t>0-800-500-45-10</w:t>
            </w:r>
          </w:p>
        </w:tc>
      </w:tr>
      <w:tr w:rsidR="00583ED0" w:rsidRPr="00583ED0" w:rsidTr="00583ED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3ED0" w:rsidRPr="00583ED0" w:rsidRDefault="00583ED0" w:rsidP="00583ED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</w:pP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Всеукраїнська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безкоштовна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дитяча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лінія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 xml:space="preserve"> «Телефон </w:t>
            </w:r>
            <w:proofErr w:type="spellStart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довіри</w:t>
            </w:r>
            <w:proofErr w:type="spellEnd"/>
            <w:r w:rsidRPr="00583ED0"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3ED0" w:rsidRPr="00583ED0" w:rsidRDefault="00583ED0" w:rsidP="00583ED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92B2C"/>
                <w:sz w:val="23"/>
                <w:szCs w:val="23"/>
                <w:lang w:eastAsia="ru-RU"/>
              </w:rPr>
            </w:pPr>
            <w:r w:rsidRPr="00583ED0">
              <w:rPr>
                <w:rFonts w:ascii="Arial" w:eastAsia="Times New Roman" w:hAnsi="Arial" w:cs="Arial"/>
                <w:b/>
                <w:bCs/>
                <w:color w:val="292B2C"/>
                <w:sz w:val="23"/>
                <w:szCs w:val="23"/>
                <w:lang w:eastAsia="ru-RU"/>
              </w:rPr>
              <w:t>0-800-500-21-80</w:t>
            </w:r>
          </w:p>
        </w:tc>
      </w:tr>
    </w:tbl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uk-UA"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друг усе-таки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втік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з дому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не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бачив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його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декілька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днів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припускаєш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він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так учинив, 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негайно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розкажи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батькам, учителям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поліції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Пам’ятай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: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—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зрада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найбільше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можеш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зробити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для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нього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приховуй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нічого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Будь-яка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інформація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може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допомогти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відшукати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дитину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і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врятувати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!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Найкращий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спосіб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зберегти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своє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здоров’я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майно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—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потрапляти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криміногенні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ситуації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або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самим не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створювати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їх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Самооборона (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самозахист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) -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це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законні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спрямовані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на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захист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життя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та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здоров’я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людини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яка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обороняється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P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Самозахист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має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здійснюватись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у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межах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. Не є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перевищенням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меж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допустимої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самооборони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застосування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зброї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проти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озброєних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нападників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також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будь-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які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дії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щодо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захисту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вторгнення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житло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чи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інше</w:t>
      </w:r>
      <w:proofErr w:type="spellEnd"/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приміщення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незалежно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від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шкоди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, яку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заподіяно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нападнику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83ED0" w:rsidRDefault="00583ED0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Торгівля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людьми та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дитяча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безпритульність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-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поширені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proofErr w:type="gram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соц</w:t>
      </w:r>
      <w:proofErr w:type="gram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іальні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 xml:space="preserve"> </w:t>
      </w:r>
      <w:proofErr w:type="spellStart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небезпеки</w:t>
      </w:r>
      <w:proofErr w:type="spellEnd"/>
      <w:r w:rsidRPr="00583ED0">
        <w:rPr>
          <w:rFonts w:ascii="Arial" w:eastAsia="Times New Roman" w:hAnsi="Arial" w:cs="Arial"/>
          <w:color w:val="292B2C"/>
          <w:sz w:val="23"/>
          <w:szCs w:val="23"/>
          <w:lang w:eastAsia="ru-RU"/>
        </w:rPr>
        <w:t>.</w:t>
      </w: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2" name="Рисунок 2" descr="C:\Users\Anna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4" name="Рисунок 4" descr="C:\Users\Anna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Desktop\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5" name="Рисунок 5" descr="C:\Users\Anna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img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7" name="Рисунок 7" descr="C:\Users\Anna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a\Desktop\img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8" name="Рисунок 8" descr="C:\Users\Anna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\Desktop\img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9" name="Рисунок 9" descr="C:\Users\Anna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a\Desktop\img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noProof/>
          <w:color w:val="292B2C"/>
          <w:sz w:val="23"/>
          <w:szCs w:val="23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10" name="Рисунок 10" descr="C:\Users\Anna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a\Desktop\img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5E379B" w:rsidRPr="005E379B" w:rsidRDefault="005E379B" w:rsidP="00583ED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3"/>
          <w:szCs w:val="23"/>
          <w:lang w:val="en-US" w:eastAsia="ru-RU"/>
        </w:rPr>
      </w:pPr>
    </w:p>
    <w:p w:rsidR="0012234D" w:rsidRDefault="0012234D"/>
    <w:sectPr w:rsidR="0012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385C"/>
    <w:multiLevelType w:val="multilevel"/>
    <w:tmpl w:val="B682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903F2"/>
    <w:multiLevelType w:val="multilevel"/>
    <w:tmpl w:val="0E3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37BF0"/>
    <w:multiLevelType w:val="multilevel"/>
    <w:tmpl w:val="FD40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702CF"/>
    <w:multiLevelType w:val="multilevel"/>
    <w:tmpl w:val="CEF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11901"/>
    <w:multiLevelType w:val="multilevel"/>
    <w:tmpl w:val="EEA8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46AF"/>
    <w:multiLevelType w:val="multilevel"/>
    <w:tmpl w:val="E83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E4E7B"/>
    <w:multiLevelType w:val="multilevel"/>
    <w:tmpl w:val="3564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9A"/>
    <w:rsid w:val="0012234D"/>
    <w:rsid w:val="003302D8"/>
    <w:rsid w:val="00583ED0"/>
    <w:rsid w:val="005E379B"/>
    <w:rsid w:val="00A212A6"/>
    <w:rsid w:val="00D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2021-04-14T07:46:00Z</dcterms:created>
  <dcterms:modified xsi:type="dcterms:W3CDTF">2021-04-14T08:33:00Z</dcterms:modified>
</cp:coreProperties>
</file>