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3" w:rsidRPr="00877893" w:rsidRDefault="00877893" w:rsidP="00877893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182"/>
      <w:r w:rsidRPr="008778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1. ПРЕДМЕТ І МЕТОД МІКРОЕКОНОМІКИ</w:t>
      </w:r>
      <w:bookmarkEnd w:id="0"/>
    </w:p>
    <w:p w:rsidR="00877893" w:rsidRPr="00877893" w:rsidRDefault="00877893" w:rsidP="00877893">
      <w:pPr>
        <w:widowControl w:val="0"/>
        <w:snapToGrid w:val="0"/>
        <w:spacing w:after="0" w:line="240" w:lineRule="auto"/>
        <w:ind w:left="42" w:firstLine="567"/>
        <w:jc w:val="both"/>
        <w:rPr>
          <w:rFonts w:ascii="Book Antiqua" w:eastAsia="Times New Roman" w:hAnsi="Book Antiqua" w:cs="Courier New"/>
          <w:b/>
          <w:i/>
          <w:sz w:val="24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i/>
          <w:sz w:val="28"/>
          <w:szCs w:val="20"/>
          <w:lang w:val="uk-UA" w:eastAsia="ru-RU"/>
        </w:rPr>
        <w:t>Мікроекономіка</w:t>
      </w:r>
      <w:r w:rsidRPr="00877893">
        <w:rPr>
          <w:rFonts w:ascii="Century" w:eastAsia="Times New Roman" w:hAnsi="Century" w:cs="Tahoma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 однією зі складових сучасної економічної теорії –фундаментальної науки про господарство, яка досліджує поведінку людей і пояснює, чому і як вони приймають ті чи інші економічні рішення.</w:t>
      </w:r>
    </w:p>
    <w:p w:rsidR="00877893" w:rsidRPr="00877893" w:rsidRDefault="00877893" w:rsidP="00877893">
      <w:pPr>
        <w:widowControl w:val="0"/>
        <w:snapToGrid w:val="0"/>
        <w:spacing w:after="0" w:line="240" w:lineRule="auto"/>
        <w:ind w:left="42" w:firstLine="567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877893" w:rsidRPr="00877893" w:rsidRDefault="00877893" w:rsidP="00877893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" w:name="_Toc1222183"/>
      <w:r w:rsidRPr="008778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1.1. Предмет, суб’єкти та об’єкт мікроекономіки</w:t>
      </w:r>
      <w:bookmarkEnd w:id="1"/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Мікроекономіка</w:t>
      </w:r>
      <w:r w:rsidRPr="00877893">
        <w:rPr>
          <w:rFonts w:ascii="Times New Roman" w:eastAsia="Times New Roman" w:hAnsi="Times New Roman" w:cs="Courier New"/>
          <w:b/>
          <w:i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вивчає поведінку індивідуальних господарських суб’єктів в різних ринкових структурах.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Індивідуальний економічний суб’єкт</w:t>
      </w:r>
      <w:r w:rsidRPr="00877893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це неподільний, первинний еле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мент господарської системи, який самостійно здійснює певні економічні функції. Суб’єкти ринкової економіки численні – це покупці та продавці, споживачі та виробники, наймані робітники, підприємці, інвестори тощо.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Центральними суб’єктами</w:t>
      </w:r>
      <w:r w:rsidRPr="00877893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мікроекономічних досліджень є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споживач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фірма. Споживач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це фізична особа, представник домогоспо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дарства, який на ринку готової продукції виступає як основний поку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пець споживчих товарів, що поставляються фірмами, а на ринку ресурсів – як продавець факторів виробництва, якими володіє.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Фірма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виступає як виробник товарів, їх продавець, як спожива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ч і покупець ресурсів, інвестор.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Об’єктом</w:t>
      </w:r>
      <w:r w:rsidRPr="00877893">
        <w:rPr>
          <w:rFonts w:ascii="Bookman Old Style" w:eastAsia="Times New Roman" w:hAnsi="Bookman Old Style" w:cs="Times New Roman"/>
          <w:b/>
          <w:i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вивчення мікроекономіки є </w:t>
      </w:r>
      <w:r w:rsidRPr="0087789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поведінка мікроекономічних суб’єктів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, тобто </w:t>
      </w:r>
      <w:r w:rsidRPr="0087789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процес розробки, прийняття і реалізації  рішень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від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softHyphen/>
        <w:t xml:space="preserve">носно вибору і використання обмежених ресурсів з метою одержання якомога більшої вигоди. </w:t>
      </w:r>
    </w:p>
    <w:p w:rsidR="00877893" w:rsidRPr="00877893" w:rsidRDefault="00877893" w:rsidP="00877893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184"/>
      <w:r w:rsidRPr="008778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1.2. Основні поняття та припущення</w:t>
      </w:r>
      <w:bookmarkEnd w:id="2"/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Дослідження пове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дінки учасників ринкової системи </w:t>
      </w:r>
      <w:r w:rsidRPr="00877893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спирається на ряд базових понять, таких як </w:t>
      </w:r>
      <w:r w:rsidRPr="00877893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економічні ресурси (блага), альтернативна вартість</w:t>
      </w:r>
      <w:r w:rsidRPr="00877893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, </w:t>
      </w:r>
      <w:r w:rsidRPr="00877893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 xml:space="preserve">ефективність, </w:t>
      </w:r>
      <w:r w:rsidRPr="00877893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і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фундаментальних</w:t>
      </w:r>
      <w:r w:rsidRPr="00877893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припущень,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найважливішими з яких є:</w:t>
      </w:r>
    </w:p>
    <w:p w:rsidR="00877893" w:rsidRPr="00877893" w:rsidRDefault="00877893" w:rsidP="00877893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принцип рідкісності або обмеженості ресурсів,</w:t>
      </w:r>
    </w:p>
    <w:p w:rsidR="00877893" w:rsidRPr="00877893" w:rsidRDefault="00877893" w:rsidP="00877893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закон спадної віддачі; </w:t>
      </w:r>
    </w:p>
    <w:p w:rsidR="00877893" w:rsidRPr="00877893" w:rsidRDefault="00877893" w:rsidP="00877893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принцип раціональності поведінки мікроекономічних суб’єктів. 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Ресурси</w:t>
      </w:r>
      <w:r w:rsidRPr="00877893">
        <w:rPr>
          <w:rFonts w:ascii="Book Antiqua" w:eastAsia="Times New Roman" w:hAnsi="Book Antiqua" w:cs="Times New Roman"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економіки в цілому, ресурси виробництва і споживання</w:t>
      </w:r>
      <w:r w:rsidRPr="00877893">
        <w:rPr>
          <w:rFonts w:ascii="Bookman Old Style" w:eastAsia="Times New Roman" w:hAnsi="Bookman Old Style" w:cs="Times New Roman"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обмежені</w:t>
      </w:r>
      <w:r w:rsidRPr="00877893">
        <w:rPr>
          <w:rFonts w:ascii="Book Antiqua" w:eastAsia="Times New Roman" w:hAnsi="Book Antiqua" w:cs="Courier New"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тоді як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потреби</w:t>
      </w:r>
      <w:r w:rsidRPr="00877893">
        <w:rPr>
          <w:rFonts w:ascii="Bookman Old Style" w:eastAsia="Times New Roman" w:hAnsi="Bookman Old Style" w:cs="Times New Roman"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суспільства і окремих суб’єктів</w:t>
      </w:r>
      <w:r w:rsidRPr="00877893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безмежні.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Обмежені ресурси, які  мають цінність,  купуються і продаються, називаються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економічними ресурсами</w:t>
      </w:r>
      <w:r w:rsidRPr="00877893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val="uk-UA" w:eastAsia="ru-RU"/>
        </w:rPr>
        <w:t>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Внаслідок обмеженості ресурсів</w:t>
      </w:r>
      <w:r w:rsidRPr="00877893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 економічними суб’єктами</w:t>
      </w:r>
      <w:r w:rsidRPr="00877893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постає</w:t>
      </w:r>
      <w:r w:rsidRPr="00877893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проблема вибору</w:t>
      </w:r>
      <w:r w:rsidRPr="00877893">
        <w:rPr>
          <w:rFonts w:ascii="Book Antiqua" w:eastAsia="Times New Roman" w:hAnsi="Book Antiqua" w:cs="Courier New"/>
          <w:b/>
          <w:bCs/>
          <w:sz w:val="28"/>
          <w:szCs w:val="24"/>
          <w:lang w:val="uk-UA" w:eastAsia="ru-RU"/>
        </w:rPr>
        <w:t xml:space="preserve">.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Вибір</w:t>
      </w:r>
      <w:r w:rsidRPr="00877893">
        <w:rPr>
          <w:rFonts w:ascii="Times New Roman" w:eastAsia="Times New Roman" w:hAnsi="Times New Roman" w:cs="Courier New"/>
          <w:b/>
          <w:b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 компроміс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,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який змушені йти економічні суб’єкти, щоб за умов обмежених ресурсів задовольнити якомога більше потреб. Будь-який економічний вибір пов’язаний з оцінкою альтернативної вартості рішення.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pacing w:val="-8"/>
          <w:sz w:val="28"/>
          <w:szCs w:val="24"/>
          <w:lang w:val="uk-UA" w:eastAsia="ru-RU"/>
        </w:rPr>
        <w:t>Альтернативна вартість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pacing w:val="-8"/>
          <w:sz w:val="28"/>
          <w:szCs w:val="24"/>
          <w:lang w:val="uk-UA" w:eastAsia="ru-RU"/>
        </w:rPr>
        <w:t xml:space="preserve">– це цінність втрачених можливостей; це кількість одного блага, якою необхідно пожертвувати заради одержання додаткової одиниці іншого блага.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Спадна віддача факторів виробництва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полягає у тому, що за певних обставин з нарощуванням використання одного ресурсу за незмінних обсягів інших кожна додаткова одиниця змінного ресурсу дає все менше продукції за одиницю часу. Цей закон обмежує кількість окремих ресурсів у процесі виробництва, вимагає пошуку оптимального співвідношення між основними факторами виробництва. Відображенням закону спадної віддачі є закон зростаючих альтернативних витрат.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Раціональність поведінки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означає, що основним мотивом діяльності економічного суб’єкта є максимізація безпосередньої вигоди. Мікроекономічні суб’єкти приймають рішення на основі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 xml:space="preserve">порівняння витрат і </w:t>
      </w:r>
      <w:proofErr w:type="spellStart"/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вигод</w:t>
      </w:r>
      <w:proofErr w:type="spellEnd"/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реалізують їх, якщо вигоди перевищують витрати.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Bookman Old Style" w:eastAsia="Times New Roman" w:hAnsi="Bookman Old Style" w:cs="Times New Roman"/>
          <w:b/>
          <w:bCs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Всі суб’єкти діють у ринковому середовищі.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Ринок</w:t>
      </w:r>
      <w:r w:rsidRPr="00877893">
        <w:rPr>
          <w:rFonts w:ascii="Book Antiqua" w:eastAsia="Times New Roman" w:hAnsi="Book Antiqua" w:cs="Courier New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визначають як місце зустрічі покупця і продавця; як групу економічних суб’єктів, які взаємодіють між собою для обміну товарами чи послугами. Мікроекономіка розглядає ринок як спосіб організації економічної діяльності людей, форму їх взаємодії, як механізм координації їх рішень.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Специфічними сигналами, які координують поведінку економічних суб’єктів, головним засобом передачі інформації в ринковій економіці є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ринкові ціни.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Їх зміна стимулює збільшення або зменшення споживання чи виробництва того чи іншого продукту, в результаті чого формуються попит і пропонування на ринку.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Окремі суб’єкти виступають на ринку як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відкриті мікросистеми</w:t>
      </w:r>
      <w:r w:rsidRPr="00877893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залежні у прийнятті рішень та їх виконанні. Для ринкової діяльності економічних суб’єктів, незалежно від їх розмірів чи сфери функціонування, існують рівні можливості, які забезпечує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конкуренція.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Ступінь розвитку конкуренції відрізняє ринкові структури і визначає особливості поведінки учасників ринку.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Розрізняють декілька основних ринкових моделей або структур з характерними типами поведінки мікроекономічних суб’єктів. У найбільш загальному вигляді виділяють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дві групи ринків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 ринок досконалої конкуренції та ринок недосконалої конкуренції.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Ринок досконалої конкуренції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це структура, яка має низьку концентрацію продавців і покупців, регулюється виключно автоматичними ринковими механізмами попиту, пропонування, ціни, без втручання будь-яких інституцій – державних або недержавних.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Група ринків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недосконалої конкуренції</w:t>
      </w:r>
      <w:r w:rsidRPr="00877893">
        <w:rPr>
          <w:rFonts w:ascii="Bookman Old Style" w:eastAsia="Times New Roman" w:hAnsi="Bookman Old Style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включає кілька ринкових структур, основними з яких є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чиста монополія,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олігополія, монополістична конкуренція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Це ринки, на яких або покупці, або продавці у своїх рішеннях враховують власну здатність впливати на ринкову ціну.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Досконалу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конкуренцію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чисту монополію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називають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ідеальними ринковими структурами.</w:t>
      </w:r>
      <w:r w:rsidRPr="00877893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сучасних економіках лише деякі галузі наближено нагадують ці полярні структури, а найбільш поширеними є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олігополія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монополістична конкуренція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які належать до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реальних ринкових структур</w:t>
      </w:r>
      <w:r w:rsidRPr="00877893">
        <w:rPr>
          <w:rFonts w:ascii="Book Antiqua" w:eastAsia="Times New Roman" w:hAnsi="Book Antiqua" w:cs="Courier New"/>
          <w:sz w:val="28"/>
          <w:szCs w:val="20"/>
          <w:lang w:val="uk-UA" w:eastAsia="ru-RU"/>
        </w:rPr>
        <w:t>.</w:t>
      </w:r>
      <w:r w:rsidRPr="00877893">
        <w:rPr>
          <w:rFonts w:ascii="Bookman Old Style" w:eastAsia="Times New Roman" w:hAnsi="Bookman Old Style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Мікроекономічні дослідження реальних ринкових структур ґрунтуються на моделях ідеальних ринкових структур.</w:t>
      </w:r>
    </w:p>
    <w:p w:rsidR="00877893" w:rsidRPr="00877893" w:rsidRDefault="00877893" w:rsidP="00877893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3" w:name="_Toc1222185"/>
      <w:r w:rsidRPr="0087789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1.3. Методи мікроекономічних досліджень</w:t>
      </w:r>
      <w:bookmarkEnd w:id="3"/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Мікроекономіка, як і будь-яка наука, має свій метод пізнання, тоб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то певні прийоми і засоби, за допомогою яких можна науково описати об’єкт дослідження. Цей метод є сукупністю взаємопов’язаних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загальних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специфічних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методів.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загальних методів</w:t>
      </w:r>
      <w:r w:rsidRPr="00877893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відносяться 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спостереження, відбір фактів, статистичний та економічний аналіз.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Із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спостереження</w:t>
      </w:r>
      <w:r w:rsidRPr="00877893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відбору фактів починається будь-яке дослідження. Важливо відібрати ключові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факти</w:t>
      </w:r>
      <w:r w:rsidRPr="00877893">
        <w:rPr>
          <w:rFonts w:ascii="Book Antiqua" w:eastAsia="Times New Roman" w:hAnsi="Book Antiqua" w:cs="Courier New"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які відображають процес, що вивчається. З метою впорядкування доволі хаотичної фактичної інформації використовують </w:t>
      </w:r>
      <w:r w:rsidRPr="00877893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статистичний аналіз</w:t>
      </w:r>
      <w:r w:rsidRPr="00877893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який дозволяє ви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явити динаміку і тенденції розвитку досліджуваного процесу. </w:t>
      </w:r>
      <w:r w:rsidRPr="00877893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Економічний аналіз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починається з абстрагування, тобто відкидання другорядних, несуттєвих елементів і виділення суттєвих. Так формується ідеальний образ, який не співпадає з реальним предметом, але дозволяє відстежити властивості та взаємозв’язки, характерні для даного процесу. Аналіз також вимагає деяких </w:t>
      </w:r>
      <w:r w:rsidRPr="00877893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припущень.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Найчастіше застосовується припущення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„за інших рівних умов”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Courier New"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яке дозволяє більш виразно показати вплив кожного з досліджуваних факторів.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специфічних методів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мікроекономіки відносяться граничний аналіз і мікроекономічне моделювання.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Граничний аналіз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один з головних методів мікроекономіки – це аналіз </w:t>
      </w:r>
      <w:proofErr w:type="spellStart"/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прирістних</w:t>
      </w:r>
      <w:proofErr w:type="spellEnd"/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величин, в якому всі фактори, за винятком досліджуваного, приймаються як незмінні, а вивчаються наслідки нескінченно малого приросту змінного </w:t>
      </w:r>
      <w:proofErr w:type="spellStart"/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77893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i/>
          <w:sz w:val="28"/>
          <w:szCs w:val="20"/>
          <w:lang w:val="uk-UA" w:eastAsia="ru-RU"/>
        </w:rPr>
        <w:t>Економічне моделювання</w:t>
      </w:r>
      <w:r w:rsidRPr="00877893">
        <w:rPr>
          <w:rFonts w:ascii="Bookman Old Style" w:eastAsia="Times New Roman" w:hAnsi="Bookman Old Style" w:cs="Times New Roman"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– це спрощений опис досліджуваної мікросистеми, який характеризує властивості, суттєві сторони певної структури. 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Економічна модель</w:t>
      </w:r>
      <w:r w:rsidRPr="00877893">
        <w:rPr>
          <w:rFonts w:ascii="Bookman Old Style" w:eastAsia="Times New Roman" w:hAnsi="Bookman Old Style" w:cs="Times New Roman"/>
          <w:i/>
          <w:iCs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 умовним відображенням економічних явищ, процесів,  об’єктів.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 способами вираження розрізняють вербаль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ні (словесне описання), математичні (виражені формулами), графічні, табличні, комп’ютерні, змішані моделі.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Модель конструюється за певними правилами і включає три елементи: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1) мету, 2) обмеження, 3) вибір рішення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Основним завданням моделі є визначення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точки рівноваги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мікросистеми. У стані рівноваги суб’єкт цілком реалізує всі свої можливості, як правило, до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сягає оптимального стану і не має жодних стимулів змінювати своє положення за незмінності інших умов.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Межа</w:t>
      </w:r>
      <w:r w:rsidRPr="00877893">
        <w:rPr>
          <w:rFonts w:ascii="Book Antiqua" w:eastAsia="Times New Roman" w:hAnsi="Book Antiqua" w:cs="Courier New"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виробничих можливостей</w:t>
      </w:r>
      <w:r w:rsidRPr="008778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крива трансформації виробничих можливостей</w:t>
      </w:r>
      <w:r w:rsidRPr="00877893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модель, яка ілюструє ситуацію обмеженості ресурсів, необхідності компромісного вибору та оцінки його альтернативної вартості</w:t>
      </w:r>
      <w:r w:rsidRPr="0087789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Вона єднає точки максимально можливого виробництва двох благ за умови цілковитого використання обмежених ресурсів. Рис. 1.1 представляє криву трансформації економіки, в якій виробляються засоби виробництва (</w:t>
      </w:r>
      <w:r w:rsidRPr="00877893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87789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предмети споживання</w:t>
      </w:r>
      <w:r w:rsidRPr="008778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877893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x</w:t>
      </w:r>
      <w:r w:rsidRPr="0087789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Кутовий коефіцієнт нахилу кривої трансформації показує альтернативну вартість виробництва двох благ </w:t>
      </w:r>
      <w:r w:rsidRPr="00877893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9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5.9pt" o:ole="">
            <v:imagedata r:id="rId6" o:title=""/>
          </v:shape>
          <o:OLEObject Type="Embed" ProgID="Equation.3" ShapeID="_x0000_i1025" DrawAspect="Content" ObjectID="_1697656787" r:id="rId7"/>
        </w:objec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39AE9D" wp14:editId="39EC8AD0">
                <wp:simplePos x="0" y="0"/>
                <wp:positionH relativeFrom="column">
                  <wp:posOffset>1403985</wp:posOffset>
                </wp:positionH>
                <wp:positionV relativeFrom="paragraph">
                  <wp:posOffset>147955</wp:posOffset>
                </wp:positionV>
                <wp:extent cx="4391025" cy="3357880"/>
                <wp:effectExtent l="0" t="0" r="9525" b="0"/>
                <wp:wrapTight wrapText="bothSides">
                  <wp:wrapPolygon edited="0">
                    <wp:start x="187" y="0"/>
                    <wp:lineTo x="0" y="21445"/>
                    <wp:lineTo x="21553" y="21445"/>
                    <wp:lineTo x="21553" y="19484"/>
                    <wp:lineTo x="20616" y="18871"/>
                    <wp:lineTo x="17992" y="17646"/>
                    <wp:lineTo x="17992" y="0"/>
                    <wp:lineTo x="187" y="0"/>
                  </wp:wrapPolygon>
                </wp:wrapTight>
                <wp:docPr id="1197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1025" cy="3357880"/>
                          <a:chOff x="0" y="0"/>
                          <a:chExt cx="4650" cy="3608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52"/>
                            <a:ext cx="465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893" w:rsidRDefault="00877893" w:rsidP="00877893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 1.1.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Межа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виробничих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можливостей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0" descr="Rozd 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" y="0"/>
                            <a:ext cx="3771" cy="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110.55pt;margin-top:11.65pt;width:345.75pt;height:264.4pt;z-index:-251657216" coordsize="4650,3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top:3252;width:465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XHMIA&#10;AADaAAAADwAAAGRycy9kb3ducmV2LnhtbESPwWrDMBBE74X+g9hCbo0UH0Jwo4S20NIe7eSQ42Jt&#10;LRNrZaxt4vbro0Agx2Fm3jDr7RR6daIxdZEtLOYGFHETXcethf3u43kFKgmywz4yWfijBNvN48Ma&#10;SxfPXNGpllZlCKcSLXiRodQ6NZ4CpnkciLP3E8eAkuXYajfiOcNDrwtjljpgx3nB40Dvnppj/Rss&#10;tKaoFpXx//3h861afdcih6OzdvY0vb6AEprkHr61v5yFAq5X8g3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FccwgAAANoAAAAPAAAAAAAAAAAAAAAAAJgCAABkcnMvZG93&#10;bnJldi54bWxQSwUGAAAAAAQABAD1AAAAhwMAAAAA&#10;" filled="f" stroked="f">
                  <v:textbox inset=".5mm,.3mm,.5mm,.3mm">
                    <w:txbxContent>
                      <w:p w:rsidR="00877893" w:rsidRDefault="00877893" w:rsidP="00877893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 1.1.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Межа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виробничих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можливостей</w:t>
                        </w:r>
                        <w:proofErr w:type="spellEnd"/>
                      </w:p>
                    </w:txbxContent>
                  </v:textbox>
                </v:shape>
                <v:shape id="Picture 50" o:spid="_x0000_s1028" type="#_x0000_t75" alt="Rozd 1-2" style="position:absolute;left:78;width:3771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tktXCAAAA2gAAAA8AAABkcnMvZG93bnJldi54bWxEj0GLwjAUhO+C/yG8hb1pui5UqUZRQRCF&#10;BXUve3s2z7bYvJQkavXXmwXB4zAz3zCTWWtqcSXnK8sKvvoJCOLc6ooLBb+HVW8EwgdkjbVlUnAn&#10;D7NptzPBTNsb7+i6D4WIEPYZKihDaDIpfV6SQd+3DXH0TtYZDFG6QmqHtwg3tRwkSSoNVhwXSmxo&#10;WVJ+3l+MgpT+XD28pJvUDBetmR+3jx/cKvX50c7HIAK14R1+tddawTf8X4k3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7ZLVwgAAANoAAAAPAAAAAAAAAAAAAAAAAJ8C&#10;AABkcnMvZG93bnJldi54bWxQSwUGAAAAAAQABAD3AAAAjgMAAAAA&#10;">
                  <v:imagedata r:id="rId9" o:title="Rozd 1-2"/>
                </v:shape>
                <w10:wrap type="tight"/>
              </v:group>
            </w:pict>
          </mc:Fallback>
        </mc:AlternateConten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ситуації обмеженості ресурсів нарощування виробництва одного блага можливе лише за рахунок скорочення виробництва іншого. Така ситуація вважається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ефективною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оскільки забезпечує одержання 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найкращого результату від використання наявних </w:t>
      </w:r>
      <w:r w:rsidRPr="00877893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ресурсів. Межа виробничих можливостей є опуклою спадною зі зростаючим в міру просування донизу кутом нахилу, що є проявом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4"/>
          <w:lang w:val="uk-UA" w:eastAsia="ru-RU"/>
        </w:rPr>
        <w:t>закону зростання альтернативної вартості</w:t>
      </w:r>
      <w:r w:rsidRPr="00877893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,</w:t>
      </w:r>
      <w:r w:rsidRPr="0087789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uk-UA" w:eastAsia="ru-RU"/>
        </w:rPr>
        <w:t xml:space="preserve"> </w:t>
      </w:r>
      <w:r w:rsidRPr="00877893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який діє внаслідок недосконалої </w:t>
      </w:r>
      <w:proofErr w:type="spellStart"/>
      <w:r w:rsidRPr="00877893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взаємозамінюваності</w:t>
      </w:r>
      <w:proofErr w:type="spellEnd"/>
      <w:r w:rsidRPr="00877893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ресурсів. 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Всі точки на межі виробничих можливостей </w:t>
      </w:r>
      <w:r w:rsidRPr="00877893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(А,В,С)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є точками ефективного розподілу ресурсів. Всі точки над нею </w:t>
      </w:r>
      <w:r w:rsidRPr="00877893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(Н)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є недосяжними за даного обсягу ресурсів і даної технології. Всі точки під нею </w:t>
      </w:r>
      <w:r w:rsidRPr="00877893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(К)</w:t>
      </w:r>
      <w:r w:rsidRPr="008778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відповідають неповному використанню ресурсів, є неефективними. Щоб розширити виробничі можливості, потрібно або збільшити обсяги ресурсів у суспільстві, або підвищити ефективність їх використання за рахунок технологічних інновацій, що зрушить криву трансформації далі від початку координат. Це означає, що відбувається </w:t>
      </w:r>
      <w:r w:rsidRPr="0087789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економічне зростання.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Мікроекономіка виконує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загальнотеоретичну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</w:t>
      </w:r>
      <w:r w:rsidRPr="008778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практичну функції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які реалізують два види аналізу – позитивний і нормативний.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Позитивний аналіз</w:t>
      </w:r>
      <w:r w:rsidRPr="008778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дає відповідь на запитання „що є”, вивчає реальний стан речей в економіці, з’ясовує об’єктивні взаємозв’язки між економічними явищами, формує наукові уявлення про принципи поведінки мікроекономічних суб’єктів</w:t>
      </w:r>
      <w:r w:rsidRPr="0087789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877893">
        <w:rPr>
          <w:rFonts w:ascii="Book Antiqua" w:eastAsia="Times New Roman" w:hAnsi="Book Antiqua" w:cs="Times New Roman"/>
          <w:b/>
          <w:bCs/>
          <w:spacing w:val="-4"/>
          <w:sz w:val="28"/>
          <w:szCs w:val="24"/>
          <w:lang w:val="uk-UA" w:eastAsia="ru-RU"/>
        </w:rPr>
        <w:t xml:space="preserve"> </w:t>
      </w:r>
      <w:r w:rsidRPr="00877893">
        <w:rPr>
          <w:rFonts w:ascii="Book Antiqua" w:eastAsia="Times New Roman" w:hAnsi="Book Antiqua" w:cs="Courier New"/>
          <w:b/>
          <w:bCs/>
          <w:i/>
          <w:iCs/>
          <w:spacing w:val="-4"/>
          <w:sz w:val="28"/>
          <w:szCs w:val="24"/>
          <w:lang w:val="uk-UA" w:eastAsia="ru-RU"/>
        </w:rPr>
        <w:t>Нормативний аналіз</w:t>
      </w:r>
      <w:r w:rsidRPr="00877893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відповідає на запитання „що повинно бути”, представляє </w:t>
      </w:r>
      <w:proofErr w:type="spellStart"/>
      <w:r w:rsidRPr="00877893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оцінкові</w:t>
      </w:r>
      <w:proofErr w:type="spellEnd"/>
      <w:r w:rsidRPr="00877893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судження про стан об’єкта чи суб’єкта економіки згідно з певними критеріями, які залежать від поглядів вченого, його прихильності до певних теоретичних концепцій. Результати позитивного аналізу дозволяють визначити шляхи досягнення нормативних цілей.</w:t>
      </w:r>
    </w:p>
    <w:p w:rsidR="00877893" w:rsidRPr="00877893" w:rsidRDefault="00877893" w:rsidP="00877893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C4558" w:rsidRDefault="00877893">
      <w:bookmarkStart w:id="4" w:name="_GoBack"/>
      <w:bookmarkEnd w:id="4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992"/>
    <w:multiLevelType w:val="hybridMultilevel"/>
    <w:tmpl w:val="5EDA2DC4"/>
    <w:lvl w:ilvl="0" w:tplc="FB70932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93"/>
    <w:rsid w:val="00877893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2021-11-05T20:12:00Z</dcterms:created>
  <dcterms:modified xsi:type="dcterms:W3CDTF">2021-11-05T20:16:00Z</dcterms:modified>
</cp:coreProperties>
</file>