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1F" w:rsidRPr="00CF291F" w:rsidRDefault="00CF291F" w:rsidP="00CF291F">
      <w:pPr>
        <w:tabs>
          <w:tab w:val="left" w:pos="-180"/>
        </w:tabs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Тема 5</w:t>
      </w:r>
      <w:r w:rsidRPr="00CF291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Грошовий ринок</w:t>
      </w:r>
    </w:p>
    <w:p w:rsidR="00CF291F" w:rsidRPr="00CF291F" w:rsidRDefault="00CF291F" w:rsidP="00CF291F">
      <w:pPr>
        <w:shd w:val="clear" w:color="auto" w:fill="FFFFFF"/>
        <w:spacing w:after="0" w:line="240" w:lineRule="auto"/>
        <w:ind w:left="-567" w:firstLine="5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CF291F" w:rsidRPr="00CF291F" w:rsidRDefault="00CF291F" w:rsidP="00CF291F">
      <w:pPr>
        <w:shd w:val="clear" w:color="auto" w:fill="FFFFFF"/>
        <w:spacing w:after="0" w:line="240" w:lineRule="auto"/>
        <w:ind w:left="-567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Нажити багато грошей - хоробрість; зберегти їх - мудрість, </w:t>
      </w:r>
    </w:p>
    <w:p w:rsidR="00CF291F" w:rsidRPr="00CF291F" w:rsidRDefault="00CF291F" w:rsidP="00CF291F">
      <w:pPr>
        <w:shd w:val="clear" w:color="auto" w:fill="FFFFFF"/>
        <w:spacing w:after="0" w:line="240" w:lineRule="auto"/>
        <w:ind w:left="-567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вміло витрачати - мистецтво. ( Б. </w:t>
      </w:r>
      <w:proofErr w:type="spellStart"/>
      <w:r w:rsidRPr="00CF291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Авербах</w:t>
      </w:r>
      <w:proofErr w:type="spellEnd"/>
      <w:r w:rsidRPr="00CF291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) </w:t>
      </w:r>
    </w:p>
    <w:p w:rsidR="00CF291F" w:rsidRPr="00CF291F" w:rsidRDefault="00CF291F" w:rsidP="00CF291F">
      <w:pPr>
        <w:shd w:val="clear" w:color="auto" w:fill="FFFFFF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CF291F" w:rsidRPr="00CF291F" w:rsidRDefault="00CF291F" w:rsidP="00CF291F">
      <w:pPr>
        <w:shd w:val="clear" w:color="auto" w:fill="FFFFFF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План</w:t>
      </w:r>
    </w:p>
    <w:p w:rsidR="00CF291F" w:rsidRPr="00CF291F" w:rsidRDefault="00CF291F" w:rsidP="00CF291F">
      <w:pPr>
        <w:spacing w:after="0" w:line="240" w:lineRule="auto"/>
        <w:ind w:left="-567"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Гроші: сутність і функції. Основні грошові агрегати.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Класична і кейнсіанська теорії попиту на гроші.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Модель пропозиції грошей. Грошовий мультиплікатор.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Рівновага на грошовому ринку.</w:t>
      </w:r>
    </w:p>
    <w:p w:rsidR="00CF291F" w:rsidRPr="00CF291F" w:rsidRDefault="00CF291F" w:rsidP="00CF291F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hd w:val="clear" w:color="auto" w:fill="FFFFFF"/>
        <w:tabs>
          <w:tab w:val="left" w:pos="706"/>
        </w:tabs>
        <w:spacing w:after="0" w:line="240" w:lineRule="auto"/>
        <w:ind w:left="-567" w:right="-2" w:firstLine="540"/>
        <w:jc w:val="both"/>
        <w:rPr>
          <w:rFonts w:ascii="Times New Roman" w:eastAsia="Calibri" w:hAnsi="Times New Roman" w:cs="Times New Roman"/>
          <w:b/>
          <w:color w:val="000000"/>
          <w:spacing w:val="-17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-100965</wp:posOffset>
            </wp:positionV>
            <wp:extent cx="457200" cy="409575"/>
            <wp:effectExtent l="0" t="0" r="0" b="9525"/>
            <wp:wrapTight wrapText="bothSides">
              <wp:wrapPolygon edited="0">
                <wp:start x="6300" y="0"/>
                <wp:lineTo x="0" y="11051"/>
                <wp:lineTo x="0" y="21098"/>
                <wp:lineTo x="11700" y="21098"/>
                <wp:lineTo x="15300" y="21098"/>
                <wp:lineTo x="20700" y="21098"/>
                <wp:lineTo x="20700" y="14065"/>
                <wp:lineTo x="14400" y="0"/>
                <wp:lineTo x="6300" y="0"/>
              </wp:wrapPolygon>
            </wp:wrapTight>
            <wp:docPr id="4" name="Рисунок 4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91F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val="uk-UA"/>
        </w:rPr>
        <w:t>Основні поняття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2184"/>
      </w:tblGrid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Функції грошей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Function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Трансакційний мотив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Transaction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motive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Міра вартості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Standard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unit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account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Мотив перестороги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Precautionary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motive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Засіб обігу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Medium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exchange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Спекулятивний мотив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Speculative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motive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Засіб нагромадження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Store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Попит на гроші для укладання угод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Transactions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demand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Ліквідність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Liquidity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Попит на гроші з боку активів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Asset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demand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Пропозиція грошей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Money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supply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Норма резерву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Reserve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ratio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Грошові агрегати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Measures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money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Обов’язкові резерви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Required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reserves</w:t>
            </w:r>
            <w:proofErr w:type="spellEnd"/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Майже гроші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Near</w:t>
            </w: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noBreakHyphen/>
              <w:t>money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Надлишкові резерви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Excess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reserves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Термінові внески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Time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deposits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Грошовий мультиплікатор </w:t>
            </w: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Money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multiplier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291F" w:rsidRPr="00CF291F" w:rsidTr="00800ABB">
        <w:tc>
          <w:tcPr>
            <w:tcW w:w="2518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Внески до запитання </w:t>
            </w:r>
          </w:p>
        </w:tc>
        <w:tc>
          <w:tcPr>
            <w:tcW w:w="2410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Demand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deposits</w:t>
            </w:r>
            <w:proofErr w:type="spellEnd"/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4" w:type="dxa"/>
          </w:tcPr>
          <w:p w:rsidR="00CF291F" w:rsidRPr="00CF291F" w:rsidRDefault="00CF291F" w:rsidP="00CF2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Для нотаток про поняття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.6pt;margin-top:15.6pt;width:36pt;height:31.35pt;z-index:251662336">
            <v:imagedata r:id="rId7" o:title="" gain="6.25" blacklevel="-15728f" grayscale="t" bilevel="t"/>
          </v:shape>
          <o:OLEObject Type="Embed" ProgID="Word.Picture.8" ShapeID="_x0000_s1029" DrawAspect="Content" ObjectID="_1704620722" r:id="rId8"/>
        </w:pic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II. Проблемні питання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Які Ви знаєте грошові агрегати?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Від яких факторів залежить попит на гроші як активи?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У чому сутність трансакційного та спекулятивного мотиву попиту на гроші?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Поясніть механізм досягнення рівноваги на грошовому ринку.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Дайте визначення банківських резервів і кредитних грошей.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Поясніть механізм створення нових грошей банківською системою.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Як визначається депозитний та грошовий мультиплікатори?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У чому полягає сутність поняття «грошовий мультиплікатор»?</w:t>
      </w:r>
    </w:p>
    <w:p w:rsidR="00CF291F" w:rsidRPr="00CF291F" w:rsidRDefault="00CF291F" w:rsidP="00CF29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До чого призведе збільшення пропозиції грошей? Як це впливає 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на інвестиції й обсяг національного виробництва?</w:t>
      </w:r>
    </w:p>
    <w:p w:rsidR="00CF291F" w:rsidRPr="00CF291F" w:rsidRDefault="00CF291F" w:rsidP="00CF291F">
      <w:pPr>
        <w:tabs>
          <w:tab w:val="left" w:pos="284"/>
          <w:tab w:val="left" w:pos="780"/>
          <w:tab w:val="left" w:pos="1134"/>
        </w:tabs>
        <w:spacing w:after="0" w:line="240" w:lineRule="auto"/>
        <w:ind w:right="-1" w:firstLine="709"/>
        <w:rPr>
          <w:rFonts w:ascii="Times New Roman" w:eastAsia="Bookman Old Style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-43815</wp:posOffset>
            </wp:positionV>
            <wp:extent cx="469900" cy="409575"/>
            <wp:effectExtent l="0" t="0" r="6350" b="9525"/>
            <wp:wrapNone/>
            <wp:docPr id="3" name="Рисунок 3" descr="BD066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D0666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III. Перевірка теоретичних знань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Тестові завдання</w:t>
      </w:r>
    </w:p>
    <w:p w:rsidR="00CF291F" w:rsidRPr="00CF291F" w:rsidRDefault="00CF291F" w:rsidP="00CF291F">
      <w:pPr>
        <w:numPr>
          <w:ilvl w:val="0"/>
          <w:numId w:val="8"/>
        </w:numPr>
        <w:tabs>
          <w:tab w:val="left" w:pos="284"/>
          <w:tab w:val="left" w:pos="338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Грошовий агрегат М1 включає:</w:t>
      </w:r>
    </w:p>
    <w:p w:rsidR="00CF291F" w:rsidRPr="00CF291F" w:rsidRDefault="00CF291F" w:rsidP="00CF291F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готівку;</w:t>
      </w:r>
    </w:p>
    <w:p w:rsidR="00CF291F" w:rsidRPr="00CF291F" w:rsidRDefault="00CF291F" w:rsidP="00CF291F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облігації державної позики;</w:t>
      </w:r>
    </w:p>
    <w:p w:rsidR="00CF291F" w:rsidRPr="00CF291F" w:rsidRDefault="00CF291F" w:rsidP="00CF291F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поточні рахунки в банку;</w:t>
      </w:r>
    </w:p>
    <w:p w:rsidR="00CF291F" w:rsidRPr="00CF291F" w:rsidRDefault="00CF291F" w:rsidP="00CF291F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правильні відповіді (а) і (в).</w:t>
      </w:r>
    </w:p>
    <w:p w:rsidR="00CF291F" w:rsidRPr="00CF291F" w:rsidRDefault="00CF291F" w:rsidP="00CF291F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Грошовий агрегат М1, визначається за формулою:</w:t>
      </w:r>
    </w:p>
    <w:p w:rsidR="00CF291F" w:rsidRPr="00CF291F" w:rsidRDefault="00CF291F" w:rsidP="00CF291F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поточні депозити;</w:t>
      </w:r>
    </w:p>
    <w:p w:rsidR="00CF291F" w:rsidRPr="00CF291F" w:rsidRDefault="00CF291F" w:rsidP="00CF291F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строкові депозити;</w:t>
      </w:r>
    </w:p>
    <w:p w:rsidR="00CF291F" w:rsidRPr="00CF291F" w:rsidRDefault="00CF291F" w:rsidP="00CF291F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строкові депозити;</w:t>
      </w:r>
    </w:p>
    <w:p w:rsidR="00CF291F" w:rsidRPr="00CF291F" w:rsidRDefault="00CF291F" w:rsidP="00CF291F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розрахункові рахунки.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Що із наведеного нижче не включають в агрегат М</w:t>
      </w:r>
      <w:r w:rsidRPr="00CF291F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uk-UA"/>
        </w:rPr>
        <w:t>2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?</w:t>
      </w:r>
    </w:p>
    <w:p w:rsidR="00CF291F" w:rsidRPr="00CF291F" w:rsidRDefault="00CF291F" w:rsidP="00CF291F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готівкові гроші поза банками;</w:t>
      </w:r>
    </w:p>
    <w:p w:rsidR="00CF291F" w:rsidRPr="00CF291F" w:rsidRDefault="00CF291F" w:rsidP="00CF291F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строкові депозити;</w:t>
      </w:r>
    </w:p>
    <w:p w:rsidR="00CF291F" w:rsidRPr="00CF291F" w:rsidRDefault="00CF291F" w:rsidP="00CF291F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кошти на розрахункових рахунках;</w:t>
      </w:r>
    </w:p>
    <w:p w:rsidR="00CF291F" w:rsidRPr="00CF291F" w:rsidRDefault="00CF291F" w:rsidP="00CF291F">
      <w:pPr>
        <w:tabs>
          <w:tab w:val="left" w:pos="284"/>
          <w:tab w:val="left" w:pos="54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кошти клієнтів за трастовими операціями банків.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2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Великі строкові вклади включаються до складу:</w:t>
      </w:r>
    </w:p>
    <w:p w:rsidR="00CF291F" w:rsidRPr="00CF291F" w:rsidRDefault="00CF291F" w:rsidP="00CF291F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F291F" w:rsidRPr="00CF291F" w:rsidRDefault="00CF291F" w:rsidP="00CF291F">
      <w:pPr>
        <w:tabs>
          <w:tab w:val="left" w:pos="284"/>
          <w:tab w:val="left" w:pos="5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F291F" w:rsidRPr="00CF291F" w:rsidRDefault="00CF291F" w:rsidP="00CF291F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3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F291F" w:rsidRPr="00CF291F" w:rsidRDefault="00CF291F" w:rsidP="00CF291F">
      <w:pPr>
        <w:tabs>
          <w:tab w:val="left" w:pos="284"/>
          <w:tab w:val="left" w:pos="5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агрегату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3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2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Грошова база - це:</w:t>
      </w:r>
    </w:p>
    <w:p w:rsidR="00CF291F" w:rsidRPr="00CF291F" w:rsidRDefault="00CF291F" w:rsidP="00CF291F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готівкових грошей та обов’язкових резервів;</w:t>
      </w:r>
    </w:p>
    <w:p w:rsidR="00CF291F" w:rsidRPr="00CF291F" w:rsidRDefault="00CF291F" w:rsidP="00CF291F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готівкових грошей до безстрокових депозитів;</w:t>
      </w:r>
    </w:p>
    <w:p w:rsidR="00CF291F" w:rsidRPr="00CF291F" w:rsidRDefault="00CF291F" w:rsidP="00CF291F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обов’язкових та надлишкових резервів комерційних банків до залучених ними депозитів;</w:t>
      </w:r>
    </w:p>
    <w:p w:rsidR="00CF291F" w:rsidRPr="00CF291F" w:rsidRDefault="00CF291F" w:rsidP="00CF291F">
      <w:pPr>
        <w:tabs>
          <w:tab w:val="left" w:pos="284"/>
          <w:tab w:val="left" w:pos="54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готівкових грошей та безстрокових депозитів.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506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Поняття «попит на гроші» означає:</w:t>
      </w:r>
    </w:p>
    <w:p w:rsidR="00CF291F" w:rsidRPr="00CF291F" w:rsidRDefault="00CF291F" w:rsidP="00CF291F">
      <w:pPr>
        <w:tabs>
          <w:tab w:val="left" w:pos="284"/>
          <w:tab w:val="left" w:pos="81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бажання тримати цінні папери, які при необхідності можуть бути легко перетворені у гроші за фіксованою ціною;</w:t>
      </w:r>
    </w:p>
    <w:p w:rsidR="00CF291F" w:rsidRPr="00CF291F" w:rsidRDefault="00CF291F" w:rsidP="00CF291F">
      <w:pPr>
        <w:tabs>
          <w:tab w:val="left" w:pos="284"/>
          <w:tab w:val="left" w:pos="82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суму грошей, що підприємці хотіли б використати для надання кредиту при даній відсотковій ставці;</w:t>
      </w:r>
    </w:p>
    <w:p w:rsidR="00CF291F" w:rsidRPr="00CF291F" w:rsidRDefault="00CF291F" w:rsidP="00CF291F">
      <w:pPr>
        <w:tabs>
          <w:tab w:val="left" w:pos="284"/>
          <w:tab w:val="left" w:pos="81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попит на гроші з боку активів;</w:t>
      </w:r>
    </w:p>
    <w:p w:rsidR="00CF291F" w:rsidRPr="00CF291F" w:rsidRDefault="00CF291F" w:rsidP="00CF291F">
      <w:pPr>
        <w:tabs>
          <w:tab w:val="left" w:pos="284"/>
          <w:tab w:val="left" w:pos="80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попиту на гроші для угод і попиту на гроші з боку активів.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49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Трансакційний мотив попиту на гроші полягає в тому, що економічні суб’єкти бажають мати запас грошей:</w:t>
      </w:r>
    </w:p>
    <w:p w:rsidR="00CF291F" w:rsidRPr="00CF291F" w:rsidRDefault="00CF291F" w:rsidP="00CF291F">
      <w:pPr>
        <w:tabs>
          <w:tab w:val="left" w:pos="284"/>
          <w:tab w:val="left" w:pos="81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для здійснення поточних платежів, щоб підтримати на належному рівні своє особисте і виробниче споживання;</w:t>
      </w:r>
    </w:p>
    <w:p w:rsidR="00CF291F" w:rsidRPr="00CF291F" w:rsidRDefault="00CF291F" w:rsidP="00CF291F">
      <w:pPr>
        <w:tabs>
          <w:tab w:val="left" w:pos="284"/>
          <w:tab w:val="left" w:pos="82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для того, щоб у будь-який час мати можливість задовольнити свої непередбачувані потреби чи скористатися перевагами несподіваних можливостей;</w:t>
      </w:r>
    </w:p>
    <w:p w:rsidR="00CF291F" w:rsidRPr="00CF291F" w:rsidRDefault="00CF291F" w:rsidP="00CF291F">
      <w:pPr>
        <w:tabs>
          <w:tab w:val="left" w:pos="284"/>
          <w:tab w:val="left" w:pos="82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щоб за сприятливих умов перетворити їх у високодохідні фінансові інструменти, а при погіршенні цих умов і появі загрози зниження дохідності та ризику збитковості перетворити їх у грошову форму;</w:t>
      </w:r>
    </w:p>
    <w:p w:rsidR="00CF291F" w:rsidRPr="00CF291F" w:rsidRDefault="00CF291F" w:rsidP="00CF291F">
      <w:pPr>
        <w:tabs>
          <w:tab w:val="left" w:pos="284"/>
          <w:tab w:val="left" w:pos="80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неправильні.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1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Попит на гроші з боку активів пред’являється у зв’язку з тим, що гроші є:</w:t>
      </w:r>
    </w:p>
    <w:p w:rsidR="00CF291F" w:rsidRPr="00CF291F" w:rsidRDefault="00CF291F" w:rsidP="00CF291F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коштами обігу;</w:t>
      </w:r>
    </w:p>
    <w:p w:rsidR="00CF291F" w:rsidRPr="00CF291F" w:rsidRDefault="00CF291F" w:rsidP="00CF291F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одиницею виміру;</w:t>
      </w:r>
    </w:p>
    <w:p w:rsidR="00CF291F" w:rsidRPr="00CF291F" w:rsidRDefault="00CF291F" w:rsidP="00CF291F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засобом збереження цінності;</w:t>
      </w:r>
    </w:p>
    <w:p w:rsidR="00CF291F" w:rsidRPr="00CF291F" w:rsidRDefault="00CF291F" w:rsidP="00CF291F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правильні.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2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Спекулятивний мотив попиту на гроші полягає в тому, що економічні суб’єкти бажають мати запас грошей:</w:t>
      </w:r>
    </w:p>
    <w:p w:rsidR="00CF291F" w:rsidRPr="00CF291F" w:rsidRDefault="00CF291F" w:rsidP="00CF291F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для здійснення поточних платежів, щоб підтримати на належному рівні своє особисте і виробниче споживання;</w:t>
      </w:r>
    </w:p>
    <w:p w:rsidR="00CF291F" w:rsidRPr="00CF291F" w:rsidRDefault="00CF291F" w:rsidP="00CF291F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щоб за сприятливих умов перетворити їх у високодохідні фінансові інструменти, а при погіршенні цих умов і появі загрози зниження дохідності та ризику збитковості перетворити їх у грошову форму;</w:t>
      </w:r>
    </w:p>
    <w:p w:rsidR="00CF291F" w:rsidRPr="00CF291F" w:rsidRDefault="00CF291F" w:rsidP="00CF291F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щоб у будь-який час мати можливість задовольнити свої не передбачувані потреби чи скористатися перевагами несподіваних можливостей;</w:t>
      </w:r>
    </w:p>
    <w:p w:rsidR="00CF291F" w:rsidRPr="00CF291F" w:rsidRDefault="00CF291F" w:rsidP="00CF291F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неправильні.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2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Попит на гроші для угод залежить від:</w:t>
      </w:r>
    </w:p>
    <w:p w:rsidR="00CF291F" w:rsidRPr="00CF291F" w:rsidRDefault="00CF291F" w:rsidP="00CF291F">
      <w:pPr>
        <w:tabs>
          <w:tab w:val="left" w:pos="284"/>
          <w:tab w:val="left" w:pos="57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відсоткової ставки комерційних банків;</w:t>
      </w:r>
    </w:p>
    <w:p w:rsidR="00CF291F" w:rsidRPr="00CF291F" w:rsidRDefault="00CF291F" w:rsidP="00CF291F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реального валового внутрішнього продукту, швидкості обертання грошей;</w:t>
      </w:r>
    </w:p>
    <w:p w:rsidR="00CF291F" w:rsidRPr="00CF291F" w:rsidRDefault="00CF291F" w:rsidP="00CF291F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кількості готівкових грошей поза банками;</w:t>
      </w:r>
    </w:p>
    <w:p w:rsidR="00CF291F" w:rsidRPr="00CF291F" w:rsidRDefault="00CF291F" w:rsidP="00CF291F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грошового мультиплікатора.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17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Пропозиція грошей представлена:</w:t>
      </w:r>
    </w:p>
    <w:p w:rsidR="00CF291F" w:rsidRPr="00CF291F" w:rsidRDefault="00CF291F" w:rsidP="00CF291F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обов’язковими банківськими резервами;</w:t>
      </w:r>
    </w:p>
    <w:p w:rsidR="00CF291F" w:rsidRPr="00CF291F" w:rsidRDefault="00CF291F" w:rsidP="00CF291F">
      <w:pPr>
        <w:tabs>
          <w:tab w:val="left" w:pos="284"/>
          <w:tab w:val="left" w:pos="5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чековими депозитами;</w:t>
      </w:r>
    </w:p>
    <w:p w:rsidR="00CF291F" w:rsidRPr="00CF291F" w:rsidRDefault="00CF291F" w:rsidP="00CF291F">
      <w:pPr>
        <w:tabs>
          <w:tab w:val="left" w:pos="284"/>
          <w:tab w:val="left" w:pos="5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надлишковими резервами;</w:t>
      </w:r>
    </w:p>
    <w:p w:rsidR="00CF291F" w:rsidRPr="00CF291F" w:rsidRDefault="00CF291F" w:rsidP="00CF291F">
      <w:pPr>
        <w:tabs>
          <w:tab w:val="left" w:pos="284"/>
          <w:tab w:val="left" w:pos="54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великими строковими внесками.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32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Загальна грошова маса зростає кожного разу, коли комерційні банки:</w:t>
      </w:r>
    </w:p>
    <w:p w:rsidR="00CF291F" w:rsidRPr="00CF291F" w:rsidRDefault="00CF291F" w:rsidP="00CF291F">
      <w:pPr>
        <w:tabs>
          <w:tab w:val="left" w:pos="284"/>
          <w:tab w:val="left" w:pos="57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збільшують свої вклади у Національному банку;</w:t>
      </w:r>
    </w:p>
    <w:p w:rsidR="00CF291F" w:rsidRPr="00CF291F" w:rsidRDefault="00CF291F" w:rsidP="00CF291F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вилучають частину своїх грошей у Національному банку;</w:t>
      </w:r>
    </w:p>
    <w:p w:rsidR="00CF291F" w:rsidRPr="00CF291F" w:rsidRDefault="00CF291F" w:rsidP="00CF291F">
      <w:pPr>
        <w:tabs>
          <w:tab w:val="left" w:pos="284"/>
          <w:tab w:val="left" w:pos="58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зменшують свої зобов’язання за поточними рахунками, сплачуючи готівку чи безготівкові гроші по внесках;</w:t>
      </w:r>
    </w:p>
    <w:p w:rsidR="00CF291F" w:rsidRPr="00CF291F" w:rsidRDefault="00CF291F" w:rsidP="00CF291F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збільшують обсяги позик, які надаються населенню.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46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Простий грошовий мультиплікатор розраховується як:</w:t>
      </w:r>
    </w:p>
    <w:p w:rsidR="00CF291F" w:rsidRPr="00CF291F" w:rsidRDefault="00CF291F" w:rsidP="00CF291F">
      <w:pPr>
        <w:tabs>
          <w:tab w:val="left" w:pos="284"/>
          <w:tab w:val="left" w:pos="57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готівкових грошей до безготівкових;</w:t>
      </w:r>
    </w:p>
    <w:p w:rsidR="00CF291F" w:rsidRPr="00CF291F" w:rsidRDefault="00CF291F" w:rsidP="00CF291F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норми обов’язкових резервів до норми депонування;</w:t>
      </w:r>
    </w:p>
    <w:p w:rsidR="00CF291F" w:rsidRPr="00CF291F" w:rsidRDefault="00CF291F" w:rsidP="00CF291F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як відношення одиниці до норми обов’язкових резервів;</w:t>
      </w:r>
    </w:p>
    <w:p w:rsidR="00CF291F" w:rsidRPr="00CF291F" w:rsidRDefault="00CF291F" w:rsidP="00CF291F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як відношення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F291F" w:rsidRPr="00CF291F" w:rsidRDefault="00CF291F" w:rsidP="00CF291F">
      <w:pPr>
        <w:numPr>
          <w:ilvl w:val="0"/>
          <w:numId w:val="4"/>
        </w:numPr>
        <w:tabs>
          <w:tab w:val="left" w:pos="284"/>
          <w:tab w:val="left" w:pos="346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Як зміна норми обов’язкових резервів впливає на грошовий мультиплікатор?</w:t>
      </w:r>
    </w:p>
    <w:p w:rsidR="00CF291F" w:rsidRPr="00CF291F" w:rsidRDefault="00CF291F" w:rsidP="00CF291F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прямо;</w:t>
      </w:r>
    </w:p>
    <w:p w:rsidR="00CF291F" w:rsidRPr="00CF291F" w:rsidRDefault="00CF291F" w:rsidP="00CF291F">
      <w:pPr>
        <w:tabs>
          <w:tab w:val="left" w:pos="284"/>
          <w:tab w:val="left" w:pos="58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обернено;</w:t>
      </w:r>
    </w:p>
    <w:p w:rsidR="00CF291F" w:rsidRPr="00CF291F" w:rsidRDefault="00CF291F" w:rsidP="00CF291F">
      <w:pPr>
        <w:tabs>
          <w:tab w:val="left" w:pos="284"/>
          <w:tab w:val="left" w:pos="57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зміна обов’язкових резервів не впливає на грошовий мультиплікатор;</w:t>
      </w:r>
    </w:p>
    <w:p w:rsidR="00CF291F" w:rsidRPr="00CF291F" w:rsidRDefault="00CF291F" w:rsidP="00CF291F">
      <w:pPr>
        <w:tabs>
          <w:tab w:val="left" w:pos="284"/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усі відповіді неправильні.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16. Надлишкові резерви комерційного банку - це: 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 різниця між активами і пасивами банку;</w:t>
      </w:r>
    </w:p>
    <w:p w:rsidR="00CF291F" w:rsidRPr="00CF291F" w:rsidRDefault="00CF291F" w:rsidP="00CF291F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різниця між сумою фактичних резервів і сумою обов’язкових резервів;</w:t>
      </w:r>
    </w:p>
    <w:p w:rsidR="00CF291F" w:rsidRPr="00CF291F" w:rsidRDefault="00CF291F" w:rsidP="00CF291F">
      <w:pPr>
        <w:tabs>
          <w:tab w:val="left" w:pos="284"/>
          <w:tab w:val="left" w:pos="64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різниця між грошовими агрегатами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:rsidR="00CF291F" w:rsidRPr="00CF291F" w:rsidRDefault="00CF291F" w:rsidP="00CF291F">
      <w:pPr>
        <w:tabs>
          <w:tab w:val="left" w:pos="284"/>
          <w:tab w:val="left" w:pos="64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різниця між активами і власним капіталом банку.</w:t>
      </w:r>
    </w:p>
    <w:p w:rsidR="00CF291F" w:rsidRPr="00CF291F" w:rsidRDefault="00CF291F" w:rsidP="00CF291F">
      <w:pPr>
        <w:tabs>
          <w:tab w:val="left" w:pos="284"/>
          <w:tab w:val="left" w:pos="43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17. Норма обов’язкових резервів запроваджується як засіб:</w:t>
      </w:r>
    </w:p>
    <w:p w:rsidR="00CF291F" w:rsidRPr="00CF291F" w:rsidRDefault="00CF291F" w:rsidP="00CF291F">
      <w:pPr>
        <w:tabs>
          <w:tab w:val="left" w:pos="284"/>
          <w:tab w:val="left" w:pos="6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зниження рівня інфляції;</w:t>
      </w:r>
    </w:p>
    <w:p w:rsidR="00CF291F" w:rsidRPr="00CF291F" w:rsidRDefault="00CF291F" w:rsidP="00CF291F">
      <w:pPr>
        <w:tabs>
          <w:tab w:val="left" w:pos="284"/>
          <w:tab w:val="left" w:pos="66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економічного зростання країни;</w:t>
      </w:r>
    </w:p>
    <w:p w:rsidR="00CF291F" w:rsidRPr="00CF291F" w:rsidRDefault="00CF291F" w:rsidP="00CF291F">
      <w:pPr>
        <w:tabs>
          <w:tab w:val="left" w:pos="284"/>
          <w:tab w:val="left" w:pos="6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обмеження грошової маси;</w:t>
      </w:r>
    </w:p>
    <w:p w:rsidR="00CF291F" w:rsidRPr="00CF291F" w:rsidRDefault="00CF291F" w:rsidP="00CF291F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активізації іноземних інвестицій.</w:t>
      </w:r>
    </w:p>
    <w:p w:rsidR="00CF291F" w:rsidRPr="00CF291F" w:rsidRDefault="00CF291F" w:rsidP="00CF291F">
      <w:pPr>
        <w:tabs>
          <w:tab w:val="left" w:pos="284"/>
          <w:tab w:val="left" w:pos="45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18. Якщо на грошовому ринку попит збільшився за сталої пропозиції, то:</w:t>
      </w:r>
    </w:p>
    <w:p w:rsidR="00CF291F" w:rsidRPr="00CF291F" w:rsidRDefault="00CF291F" w:rsidP="00CF291F">
      <w:pPr>
        <w:tabs>
          <w:tab w:val="left" w:pos="284"/>
          <w:tab w:val="left" w:pos="65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знизиться номінальна відсоткова ставка;</w:t>
      </w:r>
    </w:p>
    <w:p w:rsidR="00CF291F" w:rsidRPr="00CF291F" w:rsidRDefault="00CF291F" w:rsidP="00CF291F">
      <w:pPr>
        <w:tabs>
          <w:tab w:val="left" w:pos="284"/>
          <w:tab w:val="left" w:pos="6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зросте номінальна відсоткова ставка;</w:t>
      </w:r>
    </w:p>
    <w:p w:rsidR="00CF291F" w:rsidRPr="00CF291F" w:rsidRDefault="00CF291F" w:rsidP="00CF291F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знизяться ціни на облігації;</w:t>
      </w:r>
    </w:p>
    <w:p w:rsidR="00CF291F" w:rsidRPr="00CF291F" w:rsidRDefault="00CF291F" w:rsidP="00CF291F">
      <w:pPr>
        <w:tabs>
          <w:tab w:val="left" w:pos="284"/>
          <w:tab w:val="left" w:pos="65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правильні відповіді (б) і (в).</w:t>
      </w:r>
    </w:p>
    <w:p w:rsidR="00CF291F" w:rsidRPr="00CF291F" w:rsidRDefault="00CF291F" w:rsidP="00CF291F">
      <w:pPr>
        <w:tabs>
          <w:tab w:val="left" w:pos="28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Визначте, правильними (П) чи неправильними (Н) є такі твердження: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1134"/>
      </w:tblGrid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 чи Н</w:t>
            </w: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Використання бартеру незручно через необхідність одночасного узгодження потреб сторін, що здійснюють обмін.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система - це спосіб організації грошового обігу, закріплений законом.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Функція грошей як міра вартості полягає у визначенні ціни всіх інших товарів і послуг.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 загальної кількості грошей у національній економіці називають грошовими агрегатами.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Готівка, що входить до складу М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складається з монет і паперових грошей.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перевищує М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величину ощадних вкладів і дрібних строкових вкладів.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менше, ніж М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величину дрібних строкових вкладів.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база містить у собі готівку поза банками та банківські резерви, що зберігаються у Національному банку.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Попит на гроші з боку активів перебуває в прямій залежності від величини відсоткової ставки.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Попит на гроші з боку активів перебуває у зворотній залежності від номінального обсягу ВНП.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Чим вища відсоткова ставка, тим менший попит на гроші як актив.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Номінальна відсоткова ставка дорівнює сумі реальної відсоткової ставки та темпу інфляції.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величину грошового мультиплікатора не впливає величина наднормативних резервів.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291F" w:rsidRPr="00CF291F" w:rsidTr="00800ABB">
        <w:tc>
          <w:tcPr>
            <w:tcW w:w="8221" w:type="dxa"/>
          </w:tcPr>
          <w:p w:rsidR="00CF291F" w:rsidRPr="00CF291F" w:rsidRDefault="00CF291F" w:rsidP="00CF291F">
            <w:pPr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Збільшення грошової маси за повної зайнятості зумовлює інфляцію.</w:t>
            </w:r>
          </w:p>
        </w:tc>
        <w:tc>
          <w:tcPr>
            <w:tcW w:w="1134" w:type="dxa"/>
          </w:tcPr>
          <w:p w:rsidR="00CF291F" w:rsidRPr="00CF291F" w:rsidRDefault="00CF291F" w:rsidP="00CF291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F291F" w:rsidRPr="00CF291F" w:rsidRDefault="00CF291F" w:rsidP="00CF29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Визначте поняття:</w:t>
      </w:r>
    </w:p>
    <w:p w:rsidR="00CF291F" w:rsidRPr="00CF291F" w:rsidRDefault="00CF291F" w:rsidP="00CF291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34"/>
      </w:tblGrid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tabs>
                <w:tab w:val="left" w:pos="185"/>
                <w:tab w:val="left" w:pos="213"/>
              </w:tabs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Поняття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грошей, запозичених банківськими установами на певних умовах їх повернення і нарахування процентів.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Грошова база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частина грошей банківської системи, яка не використовується для здійснення активних операцій і охоплює обов’язкові та надлишкові резерви.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Грошова маса або пропозиція грошей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випущених в обіг паперових і металевих грошей.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Швидкість обігу грошей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Первинна емісія грошей, що складається з готівки поза банками та банківських резервів, і слугує основою для мультиплікативного збільшення грошової маси.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Надлишкові резерви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Сукупність грошових активів, які використовуються в національній економіці в кожний даний період часу.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Ринок грошей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Величина, яка показує на скільки одиниць змінюється пропозиція грошей при зміні грошової бази на одну одиницю.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Функція попиту на гроші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 сукупності грошових активів, які різняться між собою рівнем ліквідності.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Грошовий мультиплікатор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Сума, на яку резерви банків перевищують обов’язкові резерви (резервні вимоги).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Центральний банк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Нездатність грошей викликати в довгостроковому періоді реальні зміни в економіці.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Банківські депозити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Частка депозитів, яку комерційні банки зобов’язані зберігати в центральному банку або як готівку у своїй касі.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Нейтральність грошей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Процентна ставка, за якою центральний банк країни надає позики комерційним банкам.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Попит на гроші для угод або трансакційний попит на гроші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Купівля-продаж центральним банком державних цінних паперів.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Норма обов’язкових резервів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грошей, яку люди хочуть використовувати для здійснення платежів за товари та послуги.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1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Попит на гроші як активи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грошей, яку люди хочуть використовувати для здійснення заощаджень.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14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Облікова (дисконтна) ставка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Такий сегмент фінансового ринку, на якому здійснюється купівля-продаж короткострокових боргових інструментів, </w:t>
            </w: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строк погашення яких складає не більше, ніж один рік.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lastRenderedPageBreak/>
              <w:t xml:space="preserve">Банківські депозити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Залежність попиту на реальні грошові запаси з відповідними чинниками.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Готівка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Банк, головною функцією якого є контроль за пропозицією грошей в країні.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Операції на відкритому ринку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разів за рік, які грошова одиниця, що перебуває в обігу, витрачається на купівлю товарів і послуг.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 xml:space="preserve">Грошові агрегати </w:t>
            </w:r>
          </w:p>
        </w:tc>
      </w:tr>
      <w:tr w:rsidR="00CF291F" w:rsidRPr="00CF291F" w:rsidTr="00800ABB">
        <w:tc>
          <w:tcPr>
            <w:tcW w:w="6521" w:type="dxa"/>
          </w:tcPr>
          <w:p w:rsidR="00CF291F" w:rsidRPr="00CF291F" w:rsidRDefault="00CF291F" w:rsidP="00CF291F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грошей, запозичених банківськими установами на певних умовах їх повернення і нарахування процентів.</w:t>
            </w:r>
          </w:p>
        </w:tc>
        <w:tc>
          <w:tcPr>
            <w:tcW w:w="2834" w:type="dxa"/>
          </w:tcPr>
          <w:p w:rsidR="00CF291F" w:rsidRPr="00CF291F" w:rsidRDefault="00CF291F" w:rsidP="00CF291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ind w:left="16" w:hanging="16"/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</w:pPr>
            <w:r w:rsidRPr="00CF291F">
              <w:rPr>
                <w:rFonts w:ascii="Times New Roman" w:eastAsia="Bookman Old Style" w:hAnsi="Times New Roman" w:cs="Times New Roman"/>
                <w:sz w:val="24"/>
                <w:szCs w:val="24"/>
                <w:lang w:val="uk-UA"/>
              </w:rPr>
              <w:t>Банківські резерви</w:t>
            </w:r>
          </w:p>
        </w:tc>
      </w:tr>
    </w:tbl>
    <w:p w:rsidR="00CF291F" w:rsidRPr="00CF291F" w:rsidRDefault="00CF291F" w:rsidP="00CF291F">
      <w:pPr>
        <w:spacing w:after="0" w:line="240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 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181610</wp:posOffset>
            </wp:positionV>
            <wp:extent cx="457200" cy="304800"/>
            <wp:effectExtent l="0" t="0" r="0" b="0"/>
            <wp:wrapNone/>
            <wp:docPr id="2" name="Рисунок 2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S00559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IV. Розв’язуємо задачі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Методичні поради до розв’язування задач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hd w:val="clear" w:color="auto" w:fill="FFFFFF"/>
        <w:tabs>
          <w:tab w:val="left" w:pos="706"/>
        </w:tabs>
        <w:spacing w:after="0" w:line="240" w:lineRule="auto"/>
        <w:ind w:right="-2" w:firstLine="540"/>
        <w:jc w:val="both"/>
        <w:rPr>
          <w:rFonts w:ascii="Times New Roman" w:eastAsia="Calibri" w:hAnsi="Times New Roman" w:cs="Times New Roman"/>
          <w:color w:val="000000"/>
          <w:spacing w:val="-17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успішного розв’язання задач з даної теми доцільно звернути увагу на позначення понять, яких в цій темі значна кількість. Всі позначення походять з англійської мови, тому для їх розуміння необхідно </w:t>
      </w: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-100965</wp:posOffset>
            </wp:positionV>
            <wp:extent cx="457200" cy="409575"/>
            <wp:effectExtent l="0" t="0" r="0" b="9525"/>
            <wp:wrapTight wrapText="bothSides">
              <wp:wrapPolygon edited="0">
                <wp:start x="6300" y="0"/>
                <wp:lineTo x="0" y="11051"/>
                <wp:lineTo x="0" y="21098"/>
                <wp:lineTo x="11700" y="21098"/>
                <wp:lineTo x="15300" y="21098"/>
                <wp:lineTo x="20700" y="21098"/>
                <wp:lineTo x="20700" y="14065"/>
                <wp:lineTo x="14400" y="0"/>
                <wp:lineTo x="6300" y="0"/>
              </wp:wrapPolygon>
            </wp:wrapTight>
            <wp:docPr id="1" name="Рисунок 1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91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проглянути ці основні поняття на англійські мові. При розв’язанні задач використовуються наступні формули: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З теоретичного матеріалу Вам відомо,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НБУ визначає 4 агрегати грошової маси: </w:t>
      </w:r>
      <w:r w:rsidRPr="00CF291F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380" w:dyaOrig="360">
          <v:shape id="_x0000_i1025" type="#_x0000_t75" style="width:18pt;height:18pt" o:ole="">
            <v:imagedata r:id="rId11" o:title=""/>
          </v:shape>
          <o:OLEObject Type="Embed" ProgID="Equation.3" ShapeID="_x0000_i1025" DrawAspect="Content" ObjectID="_1704620685" r:id="rId12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CF291F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360" w:dyaOrig="340">
          <v:shape id="_x0000_i1026" type="#_x0000_t75" style="width:18pt;height:18pt" o:ole="">
            <v:imagedata r:id="rId13" o:title=""/>
          </v:shape>
          <o:OLEObject Type="Embed" ProgID="Equation.3" ShapeID="_x0000_i1026" DrawAspect="Content" ObjectID="_1704620686" r:id="rId14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CF291F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380" w:dyaOrig="340">
          <v:shape id="_x0000_i1027" type="#_x0000_t75" style="width:18pt;height:18pt" o:ole="">
            <v:imagedata r:id="rId15" o:title=""/>
          </v:shape>
          <o:OLEObject Type="Embed" ProgID="Equation.3" ShapeID="_x0000_i1027" DrawAspect="Content" ObjectID="_1704620687" r:id="rId16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CF291F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380" w:dyaOrig="360">
          <v:shape id="_x0000_i1028" type="#_x0000_t75" style="width:18pt;height:18pt" o:ole="">
            <v:imagedata r:id="rId17" o:title=""/>
          </v:shape>
          <o:OLEObject Type="Embed" ProgID="Equation.3" ShapeID="_x0000_i1028" DrawAspect="Content" ObjectID="_1704620688" r:id="rId18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Pr="00CF291F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380" w:dyaOrig="360">
          <v:shape id="_x0000_i1029" type="#_x0000_t75" style="width:18pt;height:18pt" o:ole="">
            <v:imagedata r:id="rId19" o:title=""/>
          </v:shape>
          <o:OLEObject Type="Embed" ProgID="Equation.3" ShapeID="_x0000_i1029" DrawAspect="Content" ObjectID="_1704620689" r:id="rId20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складається з готівкових грошей поза банками.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  <w:r w:rsidRPr="00CF291F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1180" w:dyaOrig="360">
          <v:shape id="_x0000_i1030" type="#_x0000_t75" style="width:59.25pt;height:18pt" o:ole="">
            <v:imagedata r:id="rId21" o:title=""/>
          </v:shape>
          <o:OLEObject Type="Embed" ProgID="Equation.3" ShapeID="_x0000_i1030" DrawAspect="Content" ObjectID="_1704620690" r:id="rId22"/>
        </w:objec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{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1) депозити населення в ощадних банках до запитання;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2)депозити населення і підприємств у комерційних банках до запитання;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3)кошти населення і підприємств на розрахункових і поточних рахунках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}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CF291F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1180" w:dyaOrig="340">
          <v:shape id="_x0000_i1031" type="#_x0000_t75" style="width:59.25pt;height:18pt" o:ole="">
            <v:imagedata r:id="rId23" o:title=""/>
          </v:shape>
          <o:OLEObject Type="Embed" ProgID="Equation.3" ShapeID="_x0000_i1031" DrawAspect="Content" ObjectID="_1704620691" r:id="rId24"/>
        </w:objec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{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строкові депозити; кошти на рахунках капітальних вкладень підприємств і організацій; кошти Держстраху; валютні заощадження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}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</w:t>
      </w:r>
      <w:r w:rsidRPr="00CF291F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1200" w:dyaOrig="360">
          <v:shape id="_x0000_i1032" type="#_x0000_t75" style="width:60.75pt;height:18pt" o:ole="">
            <v:imagedata r:id="rId25" o:title=""/>
          </v:shape>
          <o:OLEObject Type="Embed" ProgID="Equation.3" ShapeID="_x0000_i1032" DrawAspect="Content" ObjectID="_1704620692" r:id="rId26"/>
        </w:objec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{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кошти клієнтів за трастовими операціями банків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}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Кількісна теорія грошей визначає попит на гроші за допомогою 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рівняння обміну</w:t>
      </w:r>
      <w:r w:rsidRPr="00CF291F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1260" w:dyaOrig="320">
          <v:shape id="_x0000_i1033" type="#_x0000_t75" style="width:63.75pt;height:15.75pt" o:ole="">
            <v:imagedata r:id="rId27" o:title=""/>
          </v:shape>
          <o:OLEObject Type="Embed" ProgID="Equation.3" ShapeID="_x0000_i1033" DrawAspect="Content" ObjectID="_1704620693" r:id="rId28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6.Кембріджське рівняння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CF291F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1340" w:dyaOrig="260">
          <v:shape id="_x0000_i1034" type="#_x0000_t75" style="width:66.75pt;height:12.75pt" o:ole="">
            <v:imagedata r:id="rId29" o:title=""/>
          </v:shape>
          <o:OLEObject Type="Embed" ProgID="Equation.3" ShapeID="_x0000_i1034" DrawAspect="Content" ObjectID="_1704620694" r:id="rId30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де </w:t>
      </w: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680" w:dyaOrig="620">
          <v:shape id="_x0000_i1035" type="#_x0000_t75" style="width:35.25pt;height:30.75pt" o:ole="">
            <v:imagedata r:id="rId31" o:title=""/>
          </v:shape>
          <o:OLEObject Type="Embed" ProgID="Equation.3" ShapeID="_x0000_i1035" DrawAspect="Content" ObjectID="_1704620695" r:id="rId32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– величина, обернена швидкості обертання грошей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7. Реальний попит на гроші: </w:t>
      </w:r>
      <w:r w:rsidRPr="00CF291F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1480" w:dyaOrig="740">
          <v:shape id="_x0000_i1036" type="#_x0000_t75" style="width:72.75pt;height:36pt" o:ole="">
            <v:imagedata r:id="rId33" o:title=""/>
          </v:shape>
          <o:OLEObject Type="Embed" ProgID="Equation.3" ShapeID="_x0000_i1036" DrawAspect="Content" ObjectID="_1704620696" r:id="rId34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де </w:t>
      </w: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037" type="#_x0000_t75" style="width:18pt;height:30.75pt" o:ole="">
            <v:imagedata r:id="rId35" o:title=""/>
          </v:shape>
          <o:OLEObject Type="Embed" ProgID="Equation.3" ShapeID="_x0000_i1037" DrawAspect="Content" ObjectID="_1704620697" r:id="rId36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реальні грошові залишки.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8. Кейнсіанська теорія попиту на гроші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вважає основним фактором ставку відсотка) </w:t>
      </w:r>
      <w:r w:rsidRPr="00CF291F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1620" w:dyaOrig="740">
          <v:shape id="_x0000_i1038" type="#_x0000_t75" style="width:81.75pt;height:36pt" o:ole="">
            <v:imagedata r:id="rId37" o:title=""/>
          </v:shape>
          <o:OLEObject Type="Embed" ProgID="Equation.3" ShapeID="_x0000_i1038" DrawAspect="Content" ObjectID="_1704620698" r:id="rId38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і – номінальна ставка процента;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Y – реальний дохід.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9. Попит на гроші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, якщо припустити лінійну залежність, то отримаємо: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position w:val="-28"/>
          <w:sz w:val="28"/>
          <w:szCs w:val="28"/>
          <w:lang w:val="uk-UA"/>
        </w:rPr>
        <w:object w:dxaOrig="1960" w:dyaOrig="740">
          <v:shape id="_x0000_i1039" type="#_x0000_t75" style="width:98.25pt;height:36pt" o:ole="">
            <v:imagedata r:id="rId39" o:title=""/>
          </v:shape>
          <o:OLEObject Type="Embed" ProgID="Equation.3" ShapeID="_x0000_i1039" DrawAspect="Content" ObjectID="_1704620699" r:id="rId40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де k і h – коефіцієнти, які відображають чуттєвість попиту на гроші по доходу і ставці процента.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10. Пропозиція грошей (</w:t>
      </w:r>
      <w:r w:rsidRPr="00CF291F">
        <w:rPr>
          <w:rFonts w:ascii="Times New Roman" w:eastAsia="Calibri" w:hAnsi="Times New Roman" w:cs="Times New Roman"/>
          <w:b/>
          <w:position w:val="-4"/>
          <w:sz w:val="28"/>
          <w:szCs w:val="28"/>
          <w:lang w:val="uk-UA"/>
        </w:rPr>
        <w:object w:dxaOrig="420" w:dyaOrig="300">
          <v:shape id="_x0000_i1040" type="#_x0000_t75" style="width:21pt;height:15pt" o:ole="">
            <v:imagedata r:id="rId41" o:title=""/>
          </v:shape>
          <o:OLEObject Type="Embed" ProgID="Equation.3" ShapeID="_x0000_i1040" DrawAspect="Content" ObjectID="_1704620700" r:id="rId42"/>
        </w:objec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включає в себе готівку (С) поза банківською системою і депозити (D):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300" w:dyaOrig="320">
          <v:shape id="_x0000_i1041" type="#_x0000_t75" style="width:65.25pt;height:15.75pt" o:ole="">
            <v:imagedata r:id="rId43" o:title=""/>
          </v:shape>
          <o:OLEObject Type="Embed" ProgID="Equation.3" ShapeID="_x0000_i1041" DrawAspect="Content" ObjectID="_1704620701" r:id="rId44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11. Додаткова пропозиція грошей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, яка виникла в результаті появи нового депозиту обчислюється за формулою: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280" w:dyaOrig="620">
          <v:shape id="_x0000_i1042" type="#_x0000_t75" style="width:63.75pt;height:30.75pt" o:ole="">
            <v:imagedata r:id="rId45" o:title=""/>
          </v:shape>
          <o:OLEObject Type="Embed" ProgID="Equation.3" ShapeID="_x0000_i1042" DrawAspect="Content" ObjectID="_1704620702" r:id="rId46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rr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норма резервування або (ставка) банківських резервів;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D – початковий вклад (депозит)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320" w:dyaOrig="620">
          <v:shape id="_x0000_i1043" type="#_x0000_t75" style="width:15.75pt;height:30.75pt" o:ole="">
            <v:imagedata r:id="rId47" o:title=""/>
          </v:shape>
          <o:OLEObject Type="Embed" ProgID="Equation.3" ShapeID="_x0000_i1043" DrawAspect="Content" ObjectID="_1704620703" r:id="rId48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банківський мультиплікатор грошової експансії (розширення).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12. Грошова база:</w:t>
      </w:r>
      <w:r w:rsidRPr="00CF291F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240" w:dyaOrig="279">
          <v:shape id="_x0000_i1044" type="#_x0000_t75" style="width:62.25pt;height:15pt" o:ole="">
            <v:imagedata r:id="rId49" o:title=""/>
          </v:shape>
          <o:OLEObject Type="Embed" ProgID="Equation.3" ShapeID="_x0000_i1044" DrawAspect="Content" ObjectID="_1704620704" r:id="rId50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де C – готівка;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 – резерви.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13. Загальні резерви: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TR=R+ER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 – обов’язкові резерви;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ER - надлишкові резерви.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14. Грошовий мультиплікатор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920" w:dyaOrig="660">
          <v:shape id="_x0000_i1045" type="#_x0000_t75" style="width:47.25pt;height:33pt" o:ole="">
            <v:imagedata r:id="rId51" o:title=""/>
          </v:shape>
          <o:OLEObject Type="Embed" ProgID="Equation.3" ShapeID="_x0000_i1045" DrawAspect="Content" ObjectID="_1704620705" r:id="rId52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sym w:font="Wingdings" w:char="F0F0"/>
      </w:r>
      <w:r w:rsidRPr="00CF291F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380" w:dyaOrig="320">
          <v:shape id="_x0000_i1046" type="#_x0000_t75" style="width:69pt;height:15.75pt" o:ole="">
            <v:imagedata r:id="rId53" o:title=""/>
          </v:shape>
          <o:OLEObject Type="Embed" ProgID="Equation.3" ShapeID="_x0000_i1046" DrawAspect="Content" ObjectID="_1704620706" r:id="rId54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15.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Грошовий мультиплікатор можна представити через співвідношення 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готівка-депозити </w:t>
      </w:r>
      <w:proofErr w:type="spellStart"/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сr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(коефіцієнт депонування) і </w: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резерви-депозити </w:t>
      </w:r>
      <w:proofErr w:type="spellStart"/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rr</w:t>
      </w:r>
      <w:proofErr w:type="spellEnd"/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(норма резервування)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140" w:dyaOrig="620">
          <v:shape id="_x0000_i1047" type="#_x0000_t75" style="width:57pt;height:30.75pt" o:ole="">
            <v:imagedata r:id="rId55" o:title=""/>
          </v:shape>
          <o:OLEObject Type="Embed" ProgID="Equation.3" ShapeID="_x0000_i1047" DrawAspect="Content" ObjectID="_1704620707" r:id="rId56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або </w:t>
      </w: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180" w:dyaOrig="620">
          <v:shape id="_x0000_i1048" type="#_x0000_t75" style="width:59.25pt;height:30.75pt" o:ole="">
            <v:imagedata r:id="rId57" o:title=""/>
          </v:shape>
          <o:OLEObject Type="Embed" ProgID="Equation.3" ShapeID="_x0000_i1048" DrawAspect="Content" ObjectID="_1704620708" r:id="rId58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16. Норма депонування</w:t>
      </w: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49" type="#_x0000_t75" style="width:38.25pt;height:30.75pt" o:ole="">
            <v:imagedata r:id="rId59" o:title=""/>
          </v:shape>
          <o:OLEObject Type="Embed" ProgID="Equation.3" ShapeID="_x0000_i1049" DrawAspect="Content" ObjectID="_1704620709" r:id="rId60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17. Норма резервування</w:t>
      </w: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50" type="#_x0000_t75" style="width:38.25pt;height:30.75pt" o:ole="">
            <v:imagedata r:id="rId61" o:title=""/>
          </v:shape>
          <o:OLEObject Type="Embed" ProgID="Equation.3" ShapeID="_x0000_i1050" DrawAspect="Content" ObjectID="_1704620710" r:id="rId62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</w:t>
      </w:r>
    </w:p>
    <w:p w:rsidR="00CF291F" w:rsidRPr="00CF291F" w:rsidRDefault="00CF291F" w:rsidP="00CF291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18. Пропозиція грошей (</w:t>
      </w:r>
      <w:r w:rsidRPr="00CF291F">
        <w:rPr>
          <w:rFonts w:ascii="Times New Roman" w:eastAsia="Times New Roman" w:hAnsi="Times New Roman" w:cs="Times New Roman"/>
          <w:b/>
          <w:position w:val="-4"/>
          <w:sz w:val="28"/>
          <w:szCs w:val="28"/>
          <w:lang w:val="uk-UA"/>
        </w:rPr>
        <w:object w:dxaOrig="420" w:dyaOrig="300">
          <v:shape id="_x0000_i1051" type="#_x0000_t75" style="width:21pt;height:15pt" o:ole="">
            <v:imagedata r:id="rId41" o:title=""/>
          </v:shape>
          <o:OLEObject Type="Embed" ProgID="Equation.3" ShapeID="_x0000_i1051" DrawAspect="Content" ObjectID="_1704620711" r:id="rId63"/>
        </w:object>
      </w:r>
      <w:r w:rsidRPr="00CF2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  <w:r w:rsidRPr="00CF291F">
        <w:rPr>
          <w:rFonts w:ascii="Times New Roman" w:eastAsia="Times New Roman" w:hAnsi="Times New Roman" w:cs="Times New Roman"/>
          <w:position w:val="-24"/>
          <w:sz w:val="28"/>
          <w:szCs w:val="28"/>
          <w:lang w:val="uk-UA"/>
        </w:rPr>
        <w:object w:dxaOrig="1880" w:dyaOrig="620">
          <v:shape id="_x0000_i1052" type="#_x0000_t75" style="width:93pt;height:30.75pt" o:ole="">
            <v:imagedata r:id="rId64" o:title=""/>
          </v:shape>
          <o:OLEObject Type="Embed" ProgID="Equation.3" ShapeID="_x0000_i1052" DrawAspect="Content" ObjectID="_1704620712" r:id="rId65"/>
        </w:object>
      </w:r>
      <w:r w:rsidRPr="00CF291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Приклади розв’язування задач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1.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Визначте величину грошових агрегатів М1, М2 і М3 на підставі таких даних (млрд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.): невеликі термінові рахунки – 1630; великі термінові рахунки – 645; чекові рахунки – 448; нечекові ощадні рахунки – 300; готівка – 170.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М1 = Готівка + Чекові рахунки = 170+448 = 618 млрд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М2 = М1 + Нечекові ощадні рахунки +Невеликі термінові рахунки = 618+300+1630 = 2548 млрд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М3 = М2 + Великі термінові рахунки = 2548+645=3193 млрд грн.</w:t>
      </w:r>
    </w:p>
    <w:p w:rsidR="00CF291F" w:rsidRPr="00CF291F" w:rsidRDefault="00CF291F" w:rsidP="00CF2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2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Дані про систему комерційних банків: скупні резерви становлять 8тис. гр. од., чекові депозити - 5тис. гр. од., норма обов’язкового резервування – 25%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Знайти: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 депозитний мультиплікатор;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 величину обов’язкових резервів та надлишок резервів.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TR=8</w:t>
      </w:r>
    </w:p>
    <w:p w:rsidR="00CF291F" w:rsidRPr="00CF291F" w:rsidRDefault="00CF291F" w:rsidP="00CF291F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r= 25%=0,25</w:t>
      </w:r>
    </w:p>
    <w:p w:rsidR="00CF291F" w:rsidRPr="00CF291F" w:rsidRDefault="00CF291F" w:rsidP="00CF291F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D= 5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 m= 1/r, де 1/r – банківський мультиплікатор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m=1/0,25=4  – депозитний мультиплікатор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 R= r*D, де r – норма обов’язкових резервів, а D- початковий вклад.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R= 0,25*5=1,25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E= TR – R=8-1,25=6,75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3.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Скільки грошей може створити банк «АВАЛЬ», якщо депозитні гроші збільшились на 175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тис.гр.од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., норма банківських резервів – 20%, а вилучення грошей у формі готівки відсутні.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r= 20% = 0,2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D= 175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M</w:t>
      </w:r>
      <w:r w:rsidRPr="00CF29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s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=1/r*D, де 1/r – банківський мультиплікатор, а D – початковий вклад.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M</w:t>
      </w:r>
      <w:r w:rsidRPr="00CF29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s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=1/0,2*175=875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4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Норма обов’язкових резервів складає 25%. Комерційний банк «АВАЛЬ» зберігає ще 7% від суми депозитів як надлишкові резерви. Розмір депозитів становить 12000. Яку максимальну суму банк може використати для видачі позик?</w:t>
      </w:r>
    </w:p>
    <w:p w:rsidR="00CF291F" w:rsidRPr="00CF291F" w:rsidRDefault="00CF291F" w:rsidP="00CF291F">
      <w:pPr>
        <w:shd w:val="clear" w:color="auto" w:fill="FFFFFF"/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r= 25%=0,25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E=0,07D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D= 12000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TR=R+E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E=0,07*12000= 840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R= r*D= 0,25*12000=3000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TR= 840+3000=3840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Максимальна сума видачі для позик = D- TR=12000-3840=8160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5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Реальний ВВП зменшився на 7,5 %. Грошова маса зросла на 2,5 %. Швидкість обороту грошей не змінилась. Як і на скільки змінився рівень цін?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Скористаймося кількісним рівнянням пропозиції грошей: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MV = PY.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Визначимо з нього рівень цін: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P = MV / Y.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Оскільки реальний ВВП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зменшився на 7,5 %, то його величина почала дорівнювати 0,925Y.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Грошова маса зросла на 2,5 %. Це означає, що вона почала дорівнювати 1,025M. Підставимо у рівняння.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Одержимо P = 1,025MV / 0,925Y = 1,108.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Тобто рівень цін зріс на 10,8 %.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6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Депозити банку становлять 350 тис. грн Обов’язкові резерви банку становлять 70 тис. грн, а надлишкові резерви – 30 тис. грн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Визначте: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1) фактичні резерви банку;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2) який обсяг кредитів банк уже видав;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3) як зміниться грошова маса, якщо банк повністю використає кредитні можливості.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1) Визначимо фактичні резерви банку:</w:t>
      </w:r>
    </w:p>
    <w:p w:rsidR="00CF291F" w:rsidRPr="00CF291F" w:rsidRDefault="00CF291F" w:rsidP="00CF291F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Rфакт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=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Rобов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.+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Rнадл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F291F" w:rsidRPr="00CF291F" w:rsidRDefault="00CF291F" w:rsidP="00CF291F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Rфакт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=70+30 = 100</w:t>
      </w:r>
    </w:p>
    <w:p w:rsidR="00CF291F" w:rsidRPr="00CF291F" w:rsidRDefault="00CF291F" w:rsidP="00CF291F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2) Банк уже видав кредитів на суму:</w:t>
      </w:r>
    </w:p>
    <w:p w:rsidR="00CF291F" w:rsidRPr="00CF291F" w:rsidRDefault="00CF291F" w:rsidP="00CF291F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К=D-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Rafrn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350-100=250</w:t>
      </w:r>
    </w:p>
    <w:p w:rsidR="00CF291F" w:rsidRPr="00CF291F" w:rsidRDefault="00CF291F" w:rsidP="00CF291F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3) Норма обов’язків резервів</w:t>
      </w:r>
    </w:p>
    <w:p w:rsidR="00CF291F" w:rsidRPr="00CF291F" w:rsidRDefault="00CF291F" w:rsidP="00CF291F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3300" w:dyaOrig="620">
          <v:shape id="_x0000_i1053" type="#_x0000_t75" style="width:165pt;height:30.75pt" o:ole="">
            <v:imagedata r:id="rId66" o:title=""/>
          </v:shape>
          <o:OLEObject Type="Embed" ProgID="Equation.3" ShapeID="_x0000_i1053" DrawAspect="Content" ObjectID="_1704620713" r:id="rId67"/>
        </w:objec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4) Банківський мультиплікатор = 1/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rr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=1/0,2=5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5) Якщо банк повністю використає свої кредитні можливості, то грошова маса збільшиться на: </w:t>
      </w:r>
      <w:r w:rsidRPr="00CF291F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2780" w:dyaOrig="320">
          <v:shape id="_x0000_i1054" type="#_x0000_t75" style="width:141pt;height:15.75pt" o:ole="">
            <v:imagedata r:id="rId68" o:title=""/>
          </v:shape>
          <o:OLEObject Type="Embed" ProgID="Equation.3" ShapeID="_x0000_i1054" DrawAspect="Content" ObjectID="_1704620714" r:id="rId69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30*5=150 тис. грн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Отже, </w:t>
      </w:r>
      <w:proofErr w:type="spellStart"/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Rфакт</w:t>
      </w:r>
      <w:proofErr w:type="spellEnd"/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= 100; К=250; </w:t>
      </w:r>
      <w:r w:rsidRPr="00CF291F">
        <w:rPr>
          <w:rFonts w:ascii="Times New Roman" w:eastAsia="Calibri" w:hAnsi="Times New Roman" w:cs="Times New Roman"/>
          <w:b/>
          <w:position w:val="-4"/>
          <w:sz w:val="28"/>
          <w:szCs w:val="28"/>
          <w:lang w:val="uk-UA"/>
        </w:rPr>
        <w:object w:dxaOrig="460" w:dyaOrig="260">
          <v:shape id="_x0000_i1055" type="#_x0000_t75" style="width:23.25pt;height:12.75pt" o:ole="">
            <v:imagedata r:id="rId70" o:title=""/>
          </v:shape>
          <o:OLEObject Type="Embed" ProgID="Equation.3" ShapeID="_x0000_i1055" DrawAspect="Content" ObjectID="_1704620715" r:id="rId71"/>
        </w:object>
      </w: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=150 тис. грн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Задачі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1.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Визначте величину грошових агрегатів М1,М2 і М3 на підставі таких даних (млрд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дол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.): невеликі термінові рахунки – 1620; великі термінові рахунки – 545; чекові рахунки – 348; нечекові ощадні рахунки – 200; готівка – 270.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2.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Грошовий агрегат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дорівнює 500 млрд грн, поточні депозити становлять 100 млрд грн, розрахункові рахунки – 120 млрд грн, строкові депозити становлять 150 млрд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грн.Чому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дорівнює агрегат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?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3.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Грошова маса країни характеризується такими даними (млрд грн): готівкові гроші – 3,3; строкові депозити – 2,2; поточні рахунки – 2,1; розрахункові рахунки підприємств – 1,2; кошти клієнтів за трастовими операціями банків – 0,9; кошти Держстраху – 0,75. Чому дорівнює агрегат М</w:t>
      </w:r>
      <w:r w:rsidRPr="00CF291F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Задача 4. 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дохід країни у 2010 році становив 200 млрд грн, а грошовий попит – 45 млрд грн У 2011 році національний дохід збільшився на 6 %, а швидкість обертання грошей і рівень цін не змінилися. Чому дорівнює попит на гроші у 2011 році?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5.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Відомі дані про систему комерційних банків: сукупні резер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ви становлять 4 тис. гр. од., чекові депозити – 6 тис. гр. од., норма обов’язкового резервування – 20 %.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Визначити:                                     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а) величину обов’язкових резервів та надлишок резервів;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б) депозитний мультиплікатор;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пропозицію грошей.          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6.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Депозитні гроші комерційного банку «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Фастов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» збільшились на 200 тис. гр. од., норма банківських резервів – 25 %, а вилучення грошей у формі готівки відсутні. Скільки грошей зможе створити банк?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______</w:t>
      </w:r>
    </w:p>
    <w:p w:rsidR="00CF291F" w:rsidRPr="00CF291F" w:rsidRDefault="00CF291F" w:rsidP="00CF2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7.</w:t>
      </w:r>
      <w:r w:rsidRPr="00CF291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Норма обов’язкових резервів дорівнює 20%. Комерційний </w:t>
      </w:r>
      <w:r w:rsidRPr="00CF291F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банк зберігає ще 5% від суми депозитів як надлишкові резер</w:t>
      </w:r>
      <w:r w:rsidRPr="00CF291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 xml:space="preserve">ви. Розмір депозитів складає 10000. Яку максимальну суму </w:t>
      </w:r>
      <w:r w:rsidRPr="00CF291F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val="uk-UA"/>
        </w:rPr>
        <w:t>банк може використовувати для видачі позик?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8.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Депозити банку становлять 700 тис. грн Обов’язкові резерви банку становлять 140 тис. грн, а надлишкові резерви – 60 тис. грн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Визначте: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1) фактичні резерви банку;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2) який обсяг кредитів банк уже видав;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3) як зміниться грошова маса, якщо банк повністю використає кредитні можливості.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Задача 9. </w:t>
      </w:r>
    </w:p>
    <w:p w:rsidR="00CF291F" w:rsidRPr="00CF291F" w:rsidRDefault="00CF291F" w:rsidP="00CF291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Функція попиту на гроші в країні має вигляд M/P=0,75Y – 1300r. Функція товарного ринку Y=1200 – 3300r. Пропозиція грошей 820, рівень цін 1,2. Визначити рівноважні відсоткову ставку та рівень доходу.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Задача10.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Нехай, проста </w:t>
      </w:r>
      <w:proofErr w:type="spellStart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двохсекторна</w:t>
      </w:r>
      <w:proofErr w:type="spellEnd"/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економіка певної країни описується рівняннями: </w:t>
      </w:r>
      <w:r w:rsidRPr="00CF291F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00" w:dyaOrig="300">
          <v:shape id="_x0000_i1056" type="#_x0000_t75" style="width:20.25pt;height:15pt" o:ole="">
            <v:imagedata r:id="rId72" o:title=""/>
          </v:shape>
          <o:OLEObject Type="Embed" ProgID="Equation.3" ShapeID="_x0000_i1056" DrawAspect="Content" ObjectID="_1704620716" r:id="rId73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=300; </w:t>
      </w:r>
      <w:r w:rsidRPr="00CF291F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380" w:dyaOrig="300">
          <v:shape id="_x0000_i1057" type="#_x0000_t75" style="width:18pt;height:15pt" o:ole="">
            <v:imagedata r:id="rId74" o:title=""/>
          </v:shape>
          <o:OLEObject Type="Embed" ProgID="Equation.3" ShapeID="_x0000_i1057" DrawAspect="Content" ObjectID="_1704620717" r:id="rId75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=0,1</w:t>
      </w:r>
      <w:r w:rsidRPr="00CF291F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Pr="00CF291F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40" w:dyaOrig="300">
          <v:shape id="_x0000_i1058" type="#_x0000_t75" style="width:21pt;height:15pt" o:ole="">
            <v:imagedata r:id="rId76" o:title=""/>
          </v:shape>
          <o:OLEObject Type="Embed" ProgID="Equation.3" ShapeID="_x0000_i1058" DrawAspect="Content" ObjectID="_1704620718" r:id="rId77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=240-250</w:t>
      </w:r>
      <w:r w:rsidRPr="00CF291F">
        <w:rPr>
          <w:rFonts w:ascii="Times New Roman" w:eastAsia="Calibri" w:hAnsi="Times New Roman" w:cs="Times New Roman"/>
          <w:i/>
          <w:sz w:val="28"/>
          <w:szCs w:val="28"/>
          <w:lang w:val="uk-UA"/>
        </w:rPr>
        <w:t>i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CF291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i= 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0,06; де </w:t>
      </w:r>
      <w:r w:rsidRPr="00CF291F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00" w:dyaOrig="300">
          <v:shape id="_x0000_i1059" type="#_x0000_t75" style="width:20.25pt;height:15pt" o:ole="">
            <v:imagedata r:id="rId72" o:title=""/>
          </v:shape>
          <o:OLEObject Type="Embed" ProgID="Equation.3" ShapeID="_x0000_i1059" DrawAspect="Content" ObjectID="_1704620719" r:id="rId78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пропозиція грошей; </w:t>
      </w:r>
      <w:r w:rsidRPr="00CF291F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380" w:dyaOrig="300">
          <v:shape id="_x0000_i1060" type="#_x0000_t75" style="width:18pt;height:15pt" o:ole="">
            <v:imagedata r:id="rId74" o:title=""/>
          </v:shape>
          <o:OLEObject Type="Embed" ProgID="Equation.3" ShapeID="_x0000_i1060" DrawAspect="Content" ObjectID="_1704620720" r:id="rId79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трансакційний (операційний) попит на гроші; </w:t>
      </w:r>
      <w:r w:rsidRPr="00CF291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Y 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– дохід (ВВП);</w:t>
      </w:r>
      <w:r w:rsidRPr="00CF291F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440" w:dyaOrig="300">
          <v:shape id="_x0000_i1061" type="#_x0000_t75" style="width:21pt;height:15pt" o:ole="">
            <v:imagedata r:id="rId76" o:title=""/>
          </v:shape>
          <o:OLEObject Type="Embed" ProgID="Equation.3" ShapeID="_x0000_i1061" DrawAspect="Content" ObjectID="_1704620721" r:id="rId80"/>
        </w:objec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спекулятивний попит на гроші (попит на гроші як на активи); </w:t>
      </w:r>
      <w:r w:rsidRPr="00CF291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i 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–ставка відсотка</w:t>
      </w:r>
      <w:r w:rsidRPr="00CF291F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Визначте: рівноважний рівень доходу.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291F" w:rsidRPr="00CF291F" w:rsidRDefault="00CF291F" w:rsidP="00CF2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V. Інтернет-завдання</w:t>
      </w:r>
    </w:p>
    <w:p w:rsidR="00CF291F" w:rsidRPr="00CF291F" w:rsidRDefault="00CF291F" w:rsidP="00CF29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CF291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1. Відвідайте сайт Національного банку України, а саме Монетарний огляд за останній рік та визначте які тенденції (збільшення чи зменшення) і за рахунок чого демонструють такі показники: грошова база, грошовий мультиплікатор, грошова маса, депозити, кредити. Зробіть висновки.</w:t>
      </w:r>
    </w:p>
    <w:p w:rsidR="00CF291F" w:rsidRPr="00CF291F" w:rsidRDefault="00CF291F" w:rsidP="00CF291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8C4558" w:rsidRDefault="00CF291F">
      <w:bookmarkStart w:id="0" w:name="_GoBack"/>
      <w:bookmarkEnd w:id="0"/>
    </w:p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4A8"/>
    <w:multiLevelType w:val="singleLevel"/>
    <w:tmpl w:val="1344841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13A857C2"/>
    <w:multiLevelType w:val="hybridMultilevel"/>
    <w:tmpl w:val="D004E846"/>
    <w:lvl w:ilvl="0" w:tplc="F4922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A3D55"/>
    <w:multiLevelType w:val="hybridMultilevel"/>
    <w:tmpl w:val="22D6F678"/>
    <w:lvl w:ilvl="0" w:tplc="5C0EE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054BB2"/>
    <w:multiLevelType w:val="hybridMultilevel"/>
    <w:tmpl w:val="40044CD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433048CF"/>
    <w:multiLevelType w:val="hybridMultilevel"/>
    <w:tmpl w:val="44640EEE"/>
    <w:lvl w:ilvl="0" w:tplc="BC3E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5493F"/>
    <w:multiLevelType w:val="singleLevel"/>
    <w:tmpl w:val="5C5CCE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4DDC2AC3"/>
    <w:multiLevelType w:val="hybridMultilevel"/>
    <w:tmpl w:val="54D849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21181"/>
    <w:multiLevelType w:val="hybridMultilevel"/>
    <w:tmpl w:val="DE16A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F"/>
    <w:rsid w:val="00C87490"/>
    <w:rsid w:val="00CF291F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80" Type="http://schemas.openxmlformats.org/officeDocument/2006/relationships/oleObject" Target="embeddings/oleObject38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2022-01-25T10:48:00Z</dcterms:created>
  <dcterms:modified xsi:type="dcterms:W3CDTF">2022-01-25T10:49:00Z</dcterms:modified>
</cp:coreProperties>
</file>