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1F" w:rsidRPr="00CF291F" w:rsidRDefault="00CF291F" w:rsidP="00CF291F">
      <w:pPr>
        <w:tabs>
          <w:tab w:val="left" w:pos="-180"/>
        </w:tabs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Тема 5</w:t>
      </w:r>
      <w:r w:rsidRPr="00CF291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Грошовий ринок</w:t>
      </w:r>
    </w:p>
    <w:p w:rsidR="00CF291F" w:rsidRPr="00CF291F" w:rsidRDefault="00CF291F" w:rsidP="00CF291F">
      <w:pPr>
        <w:shd w:val="clear" w:color="auto" w:fill="FFFFFF"/>
        <w:spacing w:after="0" w:line="240" w:lineRule="auto"/>
        <w:ind w:left="-567" w:firstLine="5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F291F" w:rsidRPr="00CF291F" w:rsidRDefault="00CF291F" w:rsidP="00CF291F">
      <w:pPr>
        <w:shd w:val="clear" w:color="auto" w:fill="FFFFFF"/>
        <w:spacing w:after="0" w:line="240" w:lineRule="auto"/>
        <w:ind w:left="-567" w:firstLine="540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Нажити багато грошей - хоробрість; зберегти їх - мудрість, </w:t>
      </w:r>
    </w:p>
    <w:p w:rsidR="00CF291F" w:rsidRPr="00CF291F" w:rsidRDefault="00CF291F" w:rsidP="00CF291F">
      <w:pPr>
        <w:shd w:val="clear" w:color="auto" w:fill="FFFFFF"/>
        <w:spacing w:after="0" w:line="240" w:lineRule="auto"/>
        <w:ind w:left="-567" w:firstLine="540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 вміло витрачати - мистецтво. ( Б. </w:t>
      </w:r>
      <w:proofErr w:type="spellStart"/>
      <w:r w:rsidRPr="00CF291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Авербах</w:t>
      </w:r>
      <w:proofErr w:type="spellEnd"/>
      <w:r w:rsidRPr="00CF291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</w:t>
      </w:r>
    </w:p>
    <w:p w:rsidR="00CF291F" w:rsidRPr="00CF291F" w:rsidRDefault="00CF291F" w:rsidP="00CF291F">
      <w:pPr>
        <w:shd w:val="clear" w:color="auto" w:fill="FFFFFF"/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F291F" w:rsidRPr="00CF291F" w:rsidRDefault="00CF291F" w:rsidP="00CF291F">
      <w:pPr>
        <w:shd w:val="clear" w:color="auto" w:fill="FFFFFF"/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План</w:t>
      </w:r>
    </w:p>
    <w:p w:rsidR="00CF291F" w:rsidRPr="00CF291F" w:rsidRDefault="00CF291F" w:rsidP="00CF291F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Гроші: сутність і функції. Основні грошові агрегати.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Класична і кейнсіанська теорії попиту на гроші.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Модель пропозиції грошей. Грошовий мультиплікатор.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Рівновага на грошовому ринку.</w:t>
      </w:r>
    </w:p>
    <w:p w:rsidR="00CF291F" w:rsidRPr="00CF291F" w:rsidRDefault="00CF291F" w:rsidP="00CF291F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hd w:val="clear" w:color="auto" w:fill="FFFFFF"/>
        <w:tabs>
          <w:tab w:val="left" w:pos="706"/>
        </w:tabs>
        <w:spacing w:after="0" w:line="240" w:lineRule="auto"/>
        <w:ind w:left="-567" w:right="-2" w:firstLine="540"/>
        <w:jc w:val="both"/>
        <w:rPr>
          <w:rFonts w:ascii="Times New Roman" w:eastAsia="Calibri" w:hAnsi="Times New Roman" w:cs="Times New Roman"/>
          <w:b/>
          <w:color w:val="000000"/>
          <w:spacing w:val="-17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-100965</wp:posOffset>
            </wp:positionV>
            <wp:extent cx="457200" cy="409575"/>
            <wp:effectExtent l="0" t="0" r="0" b="9525"/>
            <wp:wrapTight wrapText="bothSides">
              <wp:wrapPolygon edited="0">
                <wp:start x="6300" y="0"/>
                <wp:lineTo x="0" y="11051"/>
                <wp:lineTo x="0" y="21098"/>
                <wp:lineTo x="11700" y="21098"/>
                <wp:lineTo x="15300" y="21098"/>
                <wp:lineTo x="20700" y="21098"/>
                <wp:lineTo x="20700" y="14065"/>
                <wp:lineTo x="14400" y="0"/>
                <wp:lineTo x="6300" y="0"/>
              </wp:wrapPolygon>
            </wp:wrapTight>
            <wp:docPr id="4" name="Рисунок 4" descr="NA016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01607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91F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uk-UA"/>
        </w:rPr>
        <w:t>Основні поняття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2184"/>
      </w:tblGrid>
      <w:tr w:rsidR="00CF291F" w:rsidRPr="00CF291F" w:rsidTr="00800ABB">
        <w:tc>
          <w:tcPr>
            <w:tcW w:w="2518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Функції грошей </w:t>
            </w:r>
          </w:p>
        </w:tc>
        <w:tc>
          <w:tcPr>
            <w:tcW w:w="2410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Function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money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Трансакційний мотив </w:t>
            </w:r>
          </w:p>
        </w:tc>
        <w:tc>
          <w:tcPr>
            <w:tcW w:w="2184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Transaction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motive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291F" w:rsidRPr="00CF291F" w:rsidTr="00800ABB">
        <w:tc>
          <w:tcPr>
            <w:tcW w:w="2518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Міра вартості </w:t>
            </w:r>
          </w:p>
        </w:tc>
        <w:tc>
          <w:tcPr>
            <w:tcW w:w="2410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Standard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value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account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Мотив перестороги </w:t>
            </w:r>
          </w:p>
        </w:tc>
        <w:tc>
          <w:tcPr>
            <w:tcW w:w="2184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Precautionary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motive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291F" w:rsidRPr="00CF291F" w:rsidTr="00800ABB">
        <w:tc>
          <w:tcPr>
            <w:tcW w:w="2518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Засіб обігу </w:t>
            </w:r>
          </w:p>
        </w:tc>
        <w:tc>
          <w:tcPr>
            <w:tcW w:w="2410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Medium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exchange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Спекулятивний мотив </w:t>
            </w:r>
          </w:p>
        </w:tc>
        <w:tc>
          <w:tcPr>
            <w:tcW w:w="2184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Speculative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motive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291F" w:rsidRPr="00CF291F" w:rsidTr="00800ABB">
        <w:tc>
          <w:tcPr>
            <w:tcW w:w="2518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Засіб нагромадження </w:t>
            </w:r>
          </w:p>
        </w:tc>
        <w:tc>
          <w:tcPr>
            <w:tcW w:w="2410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Store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value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Попит на гроші для укладання угод</w:t>
            </w:r>
          </w:p>
        </w:tc>
        <w:tc>
          <w:tcPr>
            <w:tcW w:w="2184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Transactions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demand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money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291F" w:rsidRPr="00CF291F" w:rsidTr="00800ABB">
        <w:tc>
          <w:tcPr>
            <w:tcW w:w="2518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Ліквідність </w:t>
            </w:r>
          </w:p>
        </w:tc>
        <w:tc>
          <w:tcPr>
            <w:tcW w:w="2410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Liquidity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Попит на гроші з боку активів </w:t>
            </w:r>
          </w:p>
        </w:tc>
        <w:tc>
          <w:tcPr>
            <w:tcW w:w="2184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Asset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demand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money</w:t>
            </w:r>
            <w:proofErr w:type="spellEnd"/>
          </w:p>
        </w:tc>
      </w:tr>
      <w:tr w:rsidR="00CF291F" w:rsidRPr="00CF291F" w:rsidTr="00800ABB">
        <w:tc>
          <w:tcPr>
            <w:tcW w:w="2518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Пропозиція грошей </w:t>
            </w:r>
          </w:p>
        </w:tc>
        <w:tc>
          <w:tcPr>
            <w:tcW w:w="2410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Money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supply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Норма резерву </w:t>
            </w:r>
          </w:p>
        </w:tc>
        <w:tc>
          <w:tcPr>
            <w:tcW w:w="2184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Reserve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ratio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291F" w:rsidRPr="00CF291F" w:rsidTr="00800ABB">
        <w:tc>
          <w:tcPr>
            <w:tcW w:w="2518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Грошові агрегати </w:t>
            </w:r>
          </w:p>
        </w:tc>
        <w:tc>
          <w:tcPr>
            <w:tcW w:w="2410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Measures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money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Обов’язкові резерви </w:t>
            </w:r>
          </w:p>
        </w:tc>
        <w:tc>
          <w:tcPr>
            <w:tcW w:w="2184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Required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reserves</w:t>
            </w:r>
            <w:proofErr w:type="spellEnd"/>
          </w:p>
        </w:tc>
      </w:tr>
      <w:tr w:rsidR="00CF291F" w:rsidRPr="00CF291F" w:rsidTr="00800ABB">
        <w:tc>
          <w:tcPr>
            <w:tcW w:w="2518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Майже гроші </w:t>
            </w:r>
          </w:p>
        </w:tc>
        <w:tc>
          <w:tcPr>
            <w:tcW w:w="2410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Near</w:t>
            </w: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noBreakHyphen/>
              <w:t>money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Надлишкові резерви </w:t>
            </w:r>
          </w:p>
        </w:tc>
        <w:tc>
          <w:tcPr>
            <w:tcW w:w="2184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Excess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reserves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291F" w:rsidRPr="00CF291F" w:rsidTr="00800ABB">
        <w:tc>
          <w:tcPr>
            <w:tcW w:w="2518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Термінові внески </w:t>
            </w:r>
          </w:p>
        </w:tc>
        <w:tc>
          <w:tcPr>
            <w:tcW w:w="2410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Time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deposits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Грошовий мультиплікатор </w:t>
            </w:r>
          </w:p>
        </w:tc>
        <w:tc>
          <w:tcPr>
            <w:tcW w:w="2184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Money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multiplier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291F" w:rsidRPr="00CF291F" w:rsidTr="00800ABB">
        <w:tc>
          <w:tcPr>
            <w:tcW w:w="2518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Внески до запитання </w:t>
            </w:r>
          </w:p>
        </w:tc>
        <w:tc>
          <w:tcPr>
            <w:tcW w:w="2410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Demand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deposits</w:t>
            </w:r>
            <w:proofErr w:type="spellEnd"/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</w:tcPr>
          <w:p w:rsidR="00CF291F" w:rsidRPr="00CF291F" w:rsidRDefault="00CF291F" w:rsidP="00CF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Для нотаток про поняття</w:t>
      </w:r>
    </w:p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.6pt;margin-top:15.6pt;width:36pt;height:31.35pt;z-index:251662336">
            <v:imagedata r:id="rId7" o:title="" gain="6.25" blacklevel="-15728f" grayscale="t" bilevel="t"/>
          </v:shape>
          <o:OLEObject Type="Embed" ProgID="Word.Picture.8" ShapeID="_x0000_s1029" DrawAspect="Content" ObjectID="_1704620722" r:id="rId8"/>
        </w:pict>
      </w:r>
    </w:p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II. Проблемні питання</w:t>
      </w:r>
    </w:p>
    <w:p w:rsidR="00CF291F" w:rsidRPr="00CF291F" w:rsidRDefault="00CF291F" w:rsidP="00CF291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Які Ви знаєте грошові агрегати?</w:t>
      </w:r>
    </w:p>
    <w:p w:rsidR="00CF291F" w:rsidRPr="00CF291F" w:rsidRDefault="00CF291F" w:rsidP="00CF291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Від яких факторів залежить попит на гроші як активи?</w:t>
      </w:r>
    </w:p>
    <w:p w:rsidR="00CF291F" w:rsidRPr="00CF291F" w:rsidRDefault="00CF291F" w:rsidP="00CF291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У чому сутність трансакційного та спекулятивного мотиву попиту на гроші?</w:t>
      </w:r>
    </w:p>
    <w:p w:rsidR="00CF291F" w:rsidRPr="00CF291F" w:rsidRDefault="00CF291F" w:rsidP="00CF291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Поясніть механізм досягнення рівноваги на грошовому ринку.</w:t>
      </w:r>
    </w:p>
    <w:p w:rsidR="00CF291F" w:rsidRPr="00CF291F" w:rsidRDefault="00CF291F" w:rsidP="00CF291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Дайте визначення банківських резервів і кредитних грошей.</w:t>
      </w:r>
    </w:p>
    <w:p w:rsidR="00CF291F" w:rsidRPr="00CF291F" w:rsidRDefault="00CF291F" w:rsidP="00CF291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Поясніть механізм створення нових грошей банківською системою.</w:t>
      </w:r>
    </w:p>
    <w:p w:rsidR="00CF291F" w:rsidRPr="00CF291F" w:rsidRDefault="00CF291F" w:rsidP="00CF291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Як визначається депозитний та грошовий мультиплікатори?</w:t>
      </w:r>
    </w:p>
    <w:p w:rsidR="00CF291F" w:rsidRPr="00CF291F" w:rsidRDefault="00CF291F" w:rsidP="00CF291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У чому полягає сутність поняття «грошовий мультиплікатор»?</w:t>
      </w:r>
    </w:p>
    <w:p w:rsidR="00CF291F" w:rsidRPr="00CF291F" w:rsidRDefault="00CF291F" w:rsidP="00CF291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До чого призведе збільшення пропозиції грошей? Як це впливає 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на інвестиції й обсяг національного виробництва?</w:t>
      </w:r>
    </w:p>
    <w:p w:rsidR="00CF291F" w:rsidRPr="00CF291F" w:rsidRDefault="00CF291F" w:rsidP="00CF291F">
      <w:pPr>
        <w:tabs>
          <w:tab w:val="left" w:pos="284"/>
          <w:tab w:val="left" w:pos="780"/>
          <w:tab w:val="left" w:pos="1134"/>
        </w:tabs>
        <w:spacing w:after="0" w:line="240" w:lineRule="auto"/>
        <w:ind w:right="-1" w:firstLine="709"/>
        <w:rPr>
          <w:rFonts w:ascii="Times New Roman" w:eastAsia="Bookman Old Style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-43815</wp:posOffset>
            </wp:positionV>
            <wp:extent cx="469900" cy="409575"/>
            <wp:effectExtent l="0" t="0" r="6350" b="9525"/>
            <wp:wrapNone/>
            <wp:docPr id="3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D0666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III. Перевірка теоретичних знань</w:t>
      </w:r>
    </w:p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CF291F" w:rsidRPr="00CF291F" w:rsidRDefault="00CF291F" w:rsidP="00CF291F">
      <w:pPr>
        <w:numPr>
          <w:ilvl w:val="0"/>
          <w:numId w:val="8"/>
        </w:numPr>
        <w:tabs>
          <w:tab w:val="left" w:pos="284"/>
          <w:tab w:val="left" w:pos="338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Грошовий агрегат М1 включає:</w:t>
      </w:r>
    </w:p>
    <w:p w:rsidR="00CF291F" w:rsidRPr="00CF291F" w:rsidRDefault="00CF291F" w:rsidP="00CF291F">
      <w:pPr>
        <w:tabs>
          <w:tab w:val="left" w:pos="284"/>
          <w:tab w:val="left" w:pos="5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готівку;</w:t>
      </w:r>
    </w:p>
    <w:p w:rsidR="00CF291F" w:rsidRPr="00CF291F" w:rsidRDefault="00CF291F" w:rsidP="00CF291F">
      <w:pPr>
        <w:tabs>
          <w:tab w:val="left" w:pos="284"/>
          <w:tab w:val="left" w:pos="56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облігації державної позики;</w:t>
      </w:r>
    </w:p>
    <w:p w:rsidR="00CF291F" w:rsidRPr="00CF291F" w:rsidRDefault="00CF291F" w:rsidP="00CF291F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поточні рахунки в банку;</w:t>
      </w:r>
    </w:p>
    <w:p w:rsidR="00CF291F" w:rsidRPr="00CF291F" w:rsidRDefault="00CF291F" w:rsidP="00CF291F">
      <w:pPr>
        <w:tabs>
          <w:tab w:val="left" w:pos="284"/>
          <w:tab w:val="left" w:pos="5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правильні відповіді (а) і (в).</w:t>
      </w:r>
    </w:p>
    <w:p w:rsidR="00CF291F" w:rsidRPr="00CF291F" w:rsidRDefault="00CF291F" w:rsidP="00CF291F">
      <w:pPr>
        <w:tabs>
          <w:tab w:val="left" w:pos="284"/>
          <w:tab w:val="left" w:pos="5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Грошовий агрегат М1, визначається за формулою:</w:t>
      </w:r>
    </w:p>
    <w:p w:rsidR="00CF291F" w:rsidRPr="00CF291F" w:rsidRDefault="00CF291F" w:rsidP="00CF291F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0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поточні депозити;</w:t>
      </w:r>
    </w:p>
    <w:p w:rsidR="00CF291F" w:rsidRPr="00CF291F" w:rsidRDefault="00CF291F" w:rsidP="00CF291F">
      <w:pPr>
        <w:tabs>
          <w:tab w:val="left" w:pos="284"/>
          <w:tab w:val="left" w:pos="56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0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строкові депозити;</w:t>
      </w:r>
    </w:p>
    <w:p w:rsidR="00CF291F" w:rsidRPr="00CF291F" w:rsidRDefault="00CF291F" w:rsidP="00CF291F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строкові депозити;</w:t>
      </w:r>
    </w:p>
    <w:p w:rsidR="00CF291F" w:rsidRPr="00CF291F" w:rsidRDefault="00CF291F" w:rsidP="00CF291F">
      <w:pPr>
        <w:tabs>
          <w:tab w:val="left" w:pos="284"/>
          <w:tab w:val="left" w:pos="5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0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розрахункові рахунки.</w:t>
      </w:r>
    </w:p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Що із наведеного нижче не включають в агрегат М</w:t>
      </w:r>
      <w:r w:rsidRPr="00CF291F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uk-UA"/>
        </w:rPr>
        <w:t>2</w: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?</w:t>
      </w:r>
    </w:p>
    <w:p w:rsidR="00CF291F" w:rsidRPr="00CF291F" w:rsidRDefault="00CF291F" w:rsidP="00CF291F">
      <w:pPr>
        <w:tabs>
          <w:tab w:val="left" w:pos="284"/>
          <w:tab w:val="left" w:pos="5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готівкові гроші поза банками;</w:t>
      </w:r>
    </w:p>
    <w:p w:rsidR="00CF291F" w:rsidRPr="00CF291F" w:rsidRDefault="00CF291F" w:rsidP="00CF291F">
      <w:pPr>
        <w:tabs>
          <w:tab w:val="left" w:pos="284"/>
          <w:tab w:val="left" w:pos="56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строкові депозити;</w:t>
      </w:r>
    </w:p>
    <w:p w:rsidR="00CF291F" w:rsidRPr="00CF291F" w:rsidRDefault="00CF291F" w:rsidP="00CF291F">
      <w:pPr>
        <w:tabs>
          <w:tab w:val="left" w:pos="284"/>
          <w:tab w:val="left" w:pos="56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кошти на розрахункових рахунках;</w:t>
      </w:r>
    </w:p>
    <w:p w:rsidR="00CF291F" w:rsidRPr="00CF291F" w:rsidRDefault="00CF291F" w:rsidP="00CF291F">
      <w:pPr>
        <w:tabs>
          <w:tab w:val="left" w:pos="284"/>
          <w:tab w:val="left" w:pos="54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кошти клієнтів за трастовими операціями банків.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284"/>
          <w:tab w:val="left" w:pos="322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Великі строкові вклади включаються до складу:</w:t>
      </w:r>
    </w:p>
    <w:p w:rsidR="00CF291F" w:rsidRPr="00CF291F" w:rsidRDefault="00CF291F" w:rsidP="00CF291F">
      <w:pPr>
        <w:tabs>
          <w:tab w:val="left" w:pos="284"/>
          <w:tab w:val="left" w:pos="5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агрегату 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F291F" w:rsidRPr="00CF291F" w:rsidRDefault="00CF291F" w:rsidP="00CF291F">
      <w:pPr>
        <w:tabs>
          <w:tab w:val="left" w:pos="284"/>
          <w:tab w:val="left" w:pos="56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агрегату 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F291F" w:rsidRPr="00CF291F" w:rsidRDefault="00CF291F" w:rsidP="00CF291F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агрегату 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F291F" w:rsidRPr="00CF291F" w:rsidRDefault="00CF291F" w:rsidP="00CF291F">
      <w:pPr>
        <w:tabs>
          <w:tab w:val="left" w:pos="284"/>
          <w:tab w:val="left" w:pos="5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агрегату 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284"/>
          <w:tab w:val="left" w:pos="327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Грошова база - це:</w:t>
      </w:r>
    </w:p>
    <w:p w:rsidR="00CF291F" w:rsidRPr="00CF291F" w:rsidRDefault="00CF291F" w:rsidP="00CF291F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сума готівкових грошей та обов’язкових резервів;</w:t>
      </w:r>
    </w:p>
    <w:p w:rsidR="00CF291F" w:rsidRPr="00CF291F" w:rsidRDefault="00CF291F" w:rsidP="00CF291F">
      <w:pPr>
        <w:tabs>
          <w:tab w:val="left" w:pos="284"/>
          <w:tab w:val="left" w:pos="5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відношення готівкових грошей до безстрокових депозитів;</w:t>
      </w:r>
    </w:p>
    <w:p w:rsidR="00CF291F" w:rsidRPr="00CF291F" w:rsidRDefault="00CF291F" w:rsidP="00CF291F">
      <w:pPr>
        <w:tabs>
          <w:tab w:val="left" w:pos="284"/>
          <w:tab w:val="left" w:pos="5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відношення обов’язкових та надлишкових резервів комерційних банків до залучених ними депозитів;</w:t>
      </w:r>
    </w:p>
    <w:p w:rsidR="00CF291F" w:rsidRPr="00CF291F" w:rsidRDefault="00CF291F" w:rsidP="00CF291F">
      <w:pPr>
        <w:tabs>
          <w:tab w:val="left" w:pos="284"/>
          <w:tab w:val="left" w:pos="54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сума готівкових грошей та безстрокових депозитів.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284"/>
          <w:tab w:val="left" w:pos="506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Поняття «попит на гроші» означає:</w:t>
      </w:r>
    </w:p>
    <w:p w:rsidR="00CF291F" w:rsidRPr="00CF291F" w:rsidRDefault="00CF291F" w:rsidP="00CF291F">
      <w:pPr>
        <w:tabs>
          <w:tab w:val="left" w:pos="284"/>
          <w:tab w:val="left" w:pos="81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бажання тримати цінні папери, які при необхідності можуть бути легко перетворені у гроші за фіксованою ціною;</w:t>
      </w:r>
    </w:p>
    <w:p w:rsidR="00CF291F" w:rsidRPr="00CF291F" w:rsidRDefault="00CF291F" w:rsidP="00CF291F">
      <w:pPr>
        <w:tabs>
          <w:tab w:val="left" w:pos="284"/>
          <w:tab w:val="left" w:pos="82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суму грошей, що підприємці хотіли б використати для надання кредиту при даній відсотковій ставці;</w:t>
      </w:r>
    </w:p>
    <w:p w:rsidR="00CF291F" w:rsidRPr="00CF291F" w:rsidRDefault="00CF291F" w:rsidP="00CF291F">
      <w:pPr>
        <w:tabs>
          <w:tab w:val="left" w:pos="284"/>
          <w:tab w:val="left" w:pos="81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попит на гроші з боку активів;</w:t>
      </w:r>
    </w:p>
    <w:p w:rsidR="00CF291F" w:rsidRPr="00CF291F" w:rsidRDefault="00CF291F" w:rsidP="00CF291F">
      <w:pPr>
        <w:tabs>
          <w:tab w:val="left" w:pos="284"/>
          <w:tab w:val="left" w:pos="80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сума попиту на гроші для угод і попиту на гроші з боку активів.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284"/>
          <w:tab w:val="left" w:pos="497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Трансакційний мотив попиту на гроші полягає в тому, що економічні суб’єкти бажають мати запас грошей:</w:t>
      </w:r>
    </w:p>
    <w:p w:rsidR="00CF291F" w:rsidRPr="00CF291F" w:rsidRDefault="00CF291F" w:rsidP="00CF291F">
      <w:pPr>
        <w:tabs>
          <w:tab w:val="left" w:pos="284"/>
          <w:tab w:val="left" w:pos="81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для здійснення поточних платежів, щоб підтримати на належному рівні своє особисте і виробниче споживання;</w:t>
      </w:r>
    </w:p>
    <w:p w:rsidR="00CF291F" w:rsidRPr="00CF291F" w:rsidRDefault="00CF291F" w:rsidP="00CF291F">
      <w:pPr>
        <w:tabs>
          <w:tab w:val="left" w:pos="284"/>
          <w:tab w:val="left" w:pos="82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для того, щоб у будь-який час мати можливість задовольнити свої непередбачувані потреби чи скористатися перевагами несподіваних можливостей;</w:t>
      </w:r>
    </w:p>
    <w:p w:rsidR="00CF291F" w:rsidRPr="00CF291F" w:rsidRDefault="00CF291F" w:rsidP="00CF291F">
      <w:pPr>
        <w:tabs>
          <w:tab w:val="left" w:pos="284"/>
          <w:tab w:val="left" w:pos="82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щоб за сприятливих умов перетворити їх у високодохідні фінансові інструменти, а при погіршенні цих умов і появі загрози зниження дохідності та ризику збитковості перетворити їх у грошову форму;</w:t>
      </w:r>
    </w:p>
    <w:p w:rsidR="00CF291F" w:rsidRPr="00CF291F" w:rsidRDefault="00CF291F" w:rsidP="00CF291F">
      <w:pPr>
        <w:tabs>
          <w:tab w:val="left" w:pos="284"/>
          <w:tab w:val="left" w:pos="80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усі відповіді неправильні.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284"/>
          <w:tab w:val="left" w:pos="317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Попит на гроші з боку активів пред’являється у зв’язку з тим, що гроші є:</w:t>
      </w:r>
    </w:p>
    <w:p w:rsidR="00CF291F" w:rsidRPr="00CF291F" w:rsidRDefault="00CF291F" w:rsidP="00CF291F">
      <w:pPr>
        <w:tabs>
          <w:tab w:val="left" w:pos="284"/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коштами обігу;</w:t>
      </w:r>
    </w:p>
    <w:p w:rsidR="00CF291F" w:rsidRPr="00CF291F" w:rsidRDefault="00CF291F" w:rsidP="00CF291F">
      <w:pPr>
        <w:tabs>
          <w:tab w:val="left" w:pos="284"/>
          <w:tab w:val="left" w:pos="58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одиницею виміру;</w:t>
      </w:r>
    </w:p>
    <w:p w:rsidR="00CF291F" w:rsidRPr="00CF291F" w:rsidRDefault="00CF291F" w:rsidP="00CF291F">
      <w:pPr>
        <w:tabs>
          <w:tab w:val="left" w:pos="284"/>
          <w:tab w:val="left" w:pos="57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засобом збереження цінності;</w:t>
      </w:r>
    </w:p>
    <w:p w:rsidR="00CF291F" w:rsidRPr="00CF291F" w:rsidRDefault="00CF291F" w:rsidP="00CF291F">
      <w:pPr>
        <w:tabs>
          <w:tab w:val="left" w:pos="284"/>
          <w:tab w:val="left" w:pos="5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усі відповіді правильні.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284"/>
          <w:tab w:val="left" w:pos="322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Спекулятивний мотив попиту на гроші полягає в тому, що економічні суб’єкти бажають мати запас грошей:</w:t>
      </w:r>
    </w:p>
    <w:p w:rsidR="00CF291F" w:rsidRPr="00CF291F" w:rsidRDefault="00CF291F" w:rsidP="00CF291F">
      <w:pPr>
        <w:tabs>
          <w:tab w:val="left" w:pos="284"/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для здійснення поточних платежів, щоб підтримати на належному рівні своє особисте і виробниче споживання;</w:t>
      </w:r>
    </w:p>
    <w:p w:rsidR="00CF291F" w:rsidRPr="00CF291F" w:rsidRDefault="00CF291F" w:rsidP="00CF291F">
      <w:pPr>
        <w:tabs>
          <w:tab w:val="left" w:pos="284"/>
          <w:tab w:val="left" w:pos="58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щоб за сприятливих умов перетворити їх у високодохідні фінансові інструменти, а при погіршенні цих умов і появі загрози зниження дохідності та ризику збитковості перетворити їх у грошову форму;</w:t>
      </w:r>
    </w:p>
    <w:p w:rsidR="00CF291F" w:rsidRPr="00CF291F" w:rsidRDefault="00CF291F" w:rsidP="00CF291F">
      <w:pPr>
        <w:tabs>
          <w:tab w:val="left" w:pos="284"/>
          <w:tab w:val="left" w:pos="57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щоб у будь-який час мати можливість задовольнити свої не передбачувані потреби чи скористатися перевагами несподіваних можливостей;</w:t>
      </w:r>
    </w:p>
    <w:p w:rsidR="00CF291F" w:rsidRPr="00CF291F" w:rsidRDefault="00CF291F" w:rsidP="00CF291F">
      <w:pPr>
        <w:tabs>
          <w:tab w:val="left" w:pos="284"/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усі відповіді неправильні.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284"/>
          <w:tab w:val="left" w:pos="322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Попит на гроші для угод залежить від:</w:t>
      </w:r>
    </w:p>
    <w:p w:rsidR="00CF291F" w:rsidRPr="00CF291F" w:rsidRDefault="00CF291F" w:rsidP="00CF291F">
      <w:pPr>
        <w:tabs>
          <w:tab w:val="left" w:pos="284"/>
          <w:tab w:val="left" w:pos="57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відсоткової ставки комерційних банків;</w:t>
      </w:r>
    </w:p>
    <w:p w:rsidR="00CF291F" w:rsidRPr="00CF291F" w:rsidRDefault="00CF291F" w:rsidP="00CF291F">
      <w:pPr>
        <w:tabs>
          <w:tab w:val="left" w:pos="284"/>
          <w:tab w:val="left" w:pos="58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реального валового внутрішнього продукту, швидкості обертання грошей;</w:t>
      </w:r>
    </w:p>
    <w:p w:rsidR="00CF291F" w:rsidRPr="00CF291F" w:rsidRDefault="00CF291F" w:rsidP="00CF291F">
      <w:pPr>
        <w:tabs>
          <w:tab w:val="left" w:pos="284"/>
          <w:tab w:val="left" w:pos="58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кількості готівкових грошей поза банками;</w:t>
      </w:r>
    </w:p>
    <w:p w:rsidR="00CF291F" w:rsidRPr="00CF291F" w:rsidRDefault="00CF291F" w:rsidP="00CF291F">
      <w:pPr>
        <w:tabs>
          <w:tab w:val="left" w:pos="284"/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грошового мультиплікатора.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284"/>
          <w:tab w:val="left" w:pos="317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Пропозиція грошей представлена:</w:t>
      </w:r>
    </w:p>
    <w:p w:rsidR="00CF291F" w:rsidRPr="00CF291F" w:rsidRDefault="00CF291F" w:rsidP="00CF291F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готівкою та обов’язковими банківськими резервами;</w:t>
      </w:r>
    </w:p>
    <w:p w:rsidR="00CF291F" w:rsidRPr="00CF291F" w:rsidRDefault="00CF291F" w:rsidP="00CF291F">
      <w:pPr>
        <w:tabs>
          <w:tab w:val="left" w:pos="284"/>
          <w:tab w:val="left" w:pos="5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готівкою та чековими депозитами;</w:t>
      </w:r>
    </w:p>
    <w:p w:rsidR="00CF291F" w:rsidRPr="00CF291F" w:rsidRDefault="00CF291F" w:rsidP="00CF291F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готівкою та надлишковими резервами;</w:t>
      </w:r>
    </w:p>
    <w:p w:rsidR="00CF291F" w:rsidRPr="00CF291F" w:rsidRDefault="00CF291F" w:rsidP="00CF291F">
      <w:pPr>
        <w:tabs>
          <w:tab w:val="left" w:pos="284"/>
          <w:tab w:val="left" w:pos="54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готівкою та великими строковими внесками.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284"/>
          <w:tab w:val="left" w:pos="332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Загальна грошова маса зростає кожного разу, коли комерційні банки:</w:t>
      </w:r>
    </w:p>
    <w:p w:rsidR="00CF291F" w:rsidRPr="00CF291F" w:rsidRDefault="00CF291F" w:rsidP="00CF291F">
      <w:pPr>
        <w:tabs>
          <w:tab w:val="left" w:pos="284"/>
          <w:tab w:val="left" w:pos="57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збільшують свої вклади у Національному банку;</w:t>
      </w:r>
    </w:p>
    <w:p w:rsidR="00CF291F" w:rsidRPr="00CF291F" w:rsidRDefault="00CF291F" w:rsidP="00CF291F">
      <w:pPr>
        <w:tabs>
          <w:tab w:val="left" w:pos="284"/>
          <w:tab w:val="left" w:pos="58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вилучають частину своїх грошей у Національному банку;</w:t>
      </w:r>
    </w:p>
    <w:p w:rsidR="00CF291F" w:rsidRPr="00CF291F" w:rsidRDefault="00CF291F" w:rsidP="00CF291F">
      <w:pPr>
        <w:tabs>
          <w:tab w:val="left" w:pos="284"/>
          <w:tab w:val="left" w:pos="58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зменшують свої зобов’язання за поточними рахунками, сплачуючи готівку чи безготівкові гроші по внесках;</w:t>
      </w:r>
    </w:p>
    <w:p w:rsidR="00CF291F" w:rsidRPr="00CF291F" w:rsidRDefault="00CF291F" w:rsidP="00CF291F">
      <w:pPr>
        <w:tabs>
          <w:tab w:val="left" w:pos="284"/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збільшують обсяги позик, які надаються населенню.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284"/>
          <w:tab w:val="left" w:pos="346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Простий грошовий мультиплікатор розраховується як:</w:t>
      </w:r>
    </w:p>
    <w:p w:rsidR="00CF291F" w:rsidRPr="00CF291F" w:rsidRDefault="00CF291F" w:rsidP="00CF291F">
      <w:pPr>
        <w:tabs>
          <w:tab w:val="left" w:pos="284"/>
          <w:tab w:val="left" w:pos="57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відношення готівкових грошей до безготівкових;</w:t>
      </w:r>
    </w:p>
    <w:p w:rsidR="00CF291F" w:rsidRPr="00CF291F" w:rsidRDefault="00CF291F" w:rsidP="00CF291F">
      <w:pPr>
        <w:tabs>
          <w:tab w:val="left" w:pos="284"/>
          <w:tab w:val="left" w:pos="58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відношення норми обов’язкових резервів до норми депонування;</w:t>
      </w:r>
    </w:p>
    <w:p w:rsidR="00CF291F" w:rsidRPr="00CF291F" w:rsidRDefault="00CF291F" w:rsidP="00CF291F">
      <w:pPr>
        <w:tabs>
          <w:tab w:val="left" w:pos="284"/>
          <w:tab w:val="left" w:pos="57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як відношення одиниці до норми обов’язкових резервів;</w:t>
      </w:r>
    </w:p>
    <w:p w:rsidR="00CF291F" w:rsidRPr="00CF291F" w:rsidRDefault="00CF291F" w:rsidP="00CF291F">
      <w:pPr>
        <w:tabs>
          <w:tab w:val="left" w:pos="284"/>
          <w:tab w:val="left" w:pos="57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як відношення 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0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F291F" w:rsidRPr="00CF291F" w:rsidRDefault="00CF291F" w:rsidP="00CF291F">
      <w:pPr>
        <w:numPr>
          <w:ilvl w:val="0"/>
          <w:numId w:val="4"/>
        </w:numPr>
        <w:tabs>
          <w:tab w:val="left" w:pos="284"/>
          <w:tab w:val="left" w:pos="346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 зміна норми обов’язкових резервів впливає на грошовий мультиплікатор?</w:t>
      </w:r>
    </w:p>
    <w:p w:rsidR="00CF291F" w:rsidRPr="00CF291F" w:rsidRDefault="00CF291F" w:rsidP="00CF291F">
      <w:pPr>
        <w:tabs>
          <w:tab w:val="left" w:pos="284"/>
          <w:tab w:val="left" w:pos="57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прямо;</w:t>
      </w:r>
    </w:p>
    <w:p w:rsidR="00CF291F" w:rsidRPr="00CF291F" w:rsidRDefault="00CF291F" w:rsidP="00CF291F">
      <w:pPr>
        <w:tabs>
          <w:tab w:val="left" w:pos="284"/>
          <w:tab w:val="left" w:pos="58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обернено;</w:t>
      </w:r>
    </w:p>
    <w:p w:rsidR="00CF291F" w:rsidRPr="00CF291F" w:rsidRDefault="00CF291F" w:rsidP="00CF291F">
      <w:pPr>
        <w:tabs>
          <w:tab w:val="left" w:pos="284"/>
          <w:tab w:val="left" w:pos="57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зміна обов’язкових резервів не впливає на грошовий мультиплікатор;</w:t>
      </w:r>
    </w:p>
    <w:p w:rsidR="00CF291F" w:rsidRPr="00CF291F" w:rsidRDefault="00CF291F" w:rsidP="00CF291F">
      <w:pPr>
        <w:tabs>
          <w:tab w:val="left" w:pos="284"/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усі відповіді неправильні.</w:t>
      </w:r>
    </w:p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16. Надлишкові резерви комерційного банку - це: </w:t>
      </w:r>
    </w:p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 різниця між активами і пасивами банку;</w:t>
      </w:r>
    </w:p>
    <w:p w:rsidR="00CF291F" w:rsidRPr="00CF291F" w:rsidRDefault="00CF291F" w:rsidP="00CF291F">
      <w:pPr>
        <w:tabs>
          <w:tab w:val="left" w:pos="284"/>
          <w:tab w:val="left" w:pos="6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різниця між сумою фактичних резервів і сумою обов’язкових резервів;</w:t>
      </w:r>
    </w:p>
    <w:p w:rsidR="00CF291F" w:rsidRPr="00CF291F" w:rsidRDefault="00CF291F" w:rsidP="00CF291F">
      <w:pPr>
        <w:tabs>
          <w:tab w:val="left" w:pos="284"/>
          <w:tab w:val="left" w:pos="64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різниця між грошовими агрегатами 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CF291F" w:rsidRPr="00CF291F" w:rsidRDefault="00CF291F" w:rsidP="00CF291F">
      <w:pPr>
        <w:tabs>
          <w:tab w:val="left" w:pos="284"/>
          <w:tab w:val="left" w:pos="64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різниця між активами і власним капіталом банку.</w:t>
      </w:r>
    </w:p>
    <w:p w:rsidR="00CF291F" w:rsidRPr="00CF291F" w:rsidRDefault="00CF291F" w:rsidP="00CF291F">
      <w:pPr>
        <w:tabs>
          <w:tab w:val="left" w:pos="284"/>
          <w:tab w:val="left" w:pos="43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17. Норма обов’язкових резервів запроваджується як засіб:</w:t>
      </w:r>
    </w:p>
    <w:p w:rsidR="00CF291F" w:rsidRPr="00CF291F" w:rsidRDefault="00CF291F" w:rsidP="00CF291F">
      <w:pPr>
        <w:tabs>
          <w:tab w:val="left" w:pos="284"/>
          <w:tab w:val="left" w:pos="6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зниження рівня інфляції;</w:t>
      </w:r>
    </w:p>
    <w:p w:rsidR="00CF291F" w:rsidRPr="00CF291F" w:rsidRDefault="00CF291F" w:rsidP="00CF291F">
      <w:pPr>
        <w:tabs>
          <w:tab w:val="left" w:pos="284"/>
          <w:tab w:val="left" w:pos="66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економічного зростання країни;</w:t>
      </w:r>
    </w:p>
    <w:p w:rsidR="00CF291F" w:rsidRPr="00CF291F" w:rsidRDefault="00CF291F" w:rsidP="00CF291F">
      <w:pPr>
        <w:tabs>
          <w:tab w:val="left" w:pos="284"/>
          <w:tab w:val="left" w:pos="6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обмеження грошової маси;</w:t>
      </w:r>
    </w:p>
    <w:p w:rsidR="00CF291F" w:rsidRPr="00CF291F" w:rsidRDefault="00CF291F" w:rsidP="00CF291F">
      <w:pPr>
        <w:tabs>
          <w:tab w:val="left" w:pos="284"/>
          <w:tab w:val="left" w:pos="6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активізації іноземних інвестицій.</w:t>
      </w:r>
    </w:p>
    <w:p w:rsidR="00CF291F" w:rsidRPr="00CF291F" w:rsidRDefault="00CF291F" w:rsidP="00CF291F">
      <w:pPr>
        <w:tabs>
          <w:tab w:val="left" w:pos="284"/>
          <w:tab w:val="left" w:pos="45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18. Якщо на грошовому ринку попит збільшився за сталої пропозиції, то:</w:t>
      </w:r>
    </w:p>
    <w:p w:rsidR="00CF291F" w:rsidRPr="00CF291F" w:rsidRDefault="00CF291F" w:rsidP="00CF291F">
      <w:pPr>
        <w:tabs>
          <w:tab w:val="left" w:pos="284"/>
          <w:tab w:val="left" w:pos="6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знизиться номінальна відсоткова ставка;</w:t>
      </w:r>
    </w:p>
    <w:p w:rsidR="00CF291F" w:rsidRPr="00CF291F" w:rsidRDefault="00CF291F" w:rsidP="00CF291F">
      <w:pPr>
        <w:tabs>
          <w:tab w:val="left" w:pos="284"/>
          <w:tab w:val="left" w:pos="6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зросте номінальна відсоткова ставка;</w:t>
      </w:r>
    </w:p>
    <w:p w:rsidR="00CF291F" w:rsidRPr="00CF291F" w:rsidRDefault="00CF291F" w:rsidP="00CF291F">
      <w:pPr>
        <w:tabs>
          <w:tab w:val="left" w:pos="284"/>
          <w:tab w:val="left" w:pos="6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знизяться ціни на облігації;</w:t>
      </w:r>
    </w:p>
    <w:p w:rsidR="00CF291F" w:rsidRPr="00CF291F" w:rsidRDefault="00CF291F" w:rsidP="00CF291F">
      <w:pPr>
        <w:tabs>
          <w:tab w:val="left" w:pos="284"/>
          <w:tab w:val="left" w:pos="6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правильні відповіді (б) і (в).</w:t>
      </w:r>
    </w:p>
    <w:p w:rsidR="00CF291F" w:rsidRPr="00CF291F" w:rsidRDefault="00CF291F" w:rsidP="00CF291F">
      <w:p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Визначте, правильними (П) чи неправильними (Н) є такі твердження: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134"/>
      </w:tblGrid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Твердження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 чи Н</w:t>
            </w: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Використання бартеру незручно через необхідність одночасного узгодження потреб сторін, що здійснюють обмін.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Грошова система - це спосіб організації грошового обігу, закріплений законом.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Функція грошей як міра вартості полягає у визначенні ціни всіх інших товарів і послуг.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Показники загальної кількості грошей у національній економіці називають грошовими агрегатами.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Готівка, що входить до складу М</w:t>
            </w: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складається з монет і паперових грошей.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перевищує М</w:t>
            </w: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величину ощадних вкладів і дрібних строкових вкладів.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менше, ніж М</w:t>
            </w: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величину дрібних строкових вкладів.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Грошова база містить у собі готівку поза банками та банківські резерви, що зберігаються у Національному банку.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Попит на гроші з боку активів перебуває в прямій залежності від величини відсоткової ставки.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Попит на гроші з боку активів перебуває у зворотній залежності від номінального обсягу ВНП.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Чим вища відсоткова ставка, тим менший попит на гроші як актив.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Номінальна відсоткова ставка дорівнює сумі реальної відсоткової ставки та темпу інфляції.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величину грошового мультиплікатора не впливає величина наднормативних резервів.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1F" w:rsidRPr="00CF291F" w:rsidTr="00800ABB">
        <w:tc>
          <w:tcPr>
            <w:tcW w:w="8221" w:type="dxa"/>
          </w:tcPr>
          <w:p w:rsidR="00CF291F" w:rsidRPr="00CF291F" w:rsidRDefault="00CF291F" w:rsidP="00CF291F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 грошової маси за повної зайнятості зумовлює інфляцію.</w:t>
            </w:r>
          </w:p>
        </w:tc>
        <w:tc>
          <w:tcPr>
            <w:tcW w:w="1134" w:type="dxa"/>
          </w:tcPr>
          <w:p w:rsidR="00CF291F" w:rsidRPr="00CF291F" w:rsidRDefault="00CF291F" w:rsidP="00CF291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F291F" w:rsidRPr="00CF291F" w:rsidRDefault="00CF291F" w:rsidP="00CF29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Визначте поняття:</w:t>
      </w:r>
    </w:p>
    <w:p w:rsidR="00CF291F" w:rsidRPr="00CF291F" w:rsidRDefault="00CF291F" w:rsidP="00CF291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34"/>
      </w:tblGrid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tabs>
                <w:tab w:val="left" w:pos="185"/>
                <w:tab w:val="left" w:pos="213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грошей, запозичених банківськими установами на певних умовах їх повернення і нарахування процентів.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Грошова база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частина грошей банківської системи, яка не використовується для здійснення активних операцій і охоплює обов’язкові та надлишкові резерви.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Грошова маса або пропозиція грошей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випущених в обіг паперових і металевих грошей.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Швидкість обігу грошей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Первинна емісія грошей, що складається з готівки поза банками та банківських резервів, і слугує основою для мультиплікативного збільшення грошової маси.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Надлишкові резерви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Сукупність грошових активів, які використовуються в національній економіці в кожний даний період часу.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Ринок грошей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Величина, яка показує на скільки одиниць змінюється пропозиція грошей при зміні грошової бази на одну одиницю.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Функція попиту на гроші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Окремі сукупності грошових активів, які різняться між собою рівнем ліквідності.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Грошовий мультиплікатор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Сума, на яку резерви банків перевищують обов’язкові резерви (резервні вимоги).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Центральний банк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Нездатність грошей викликати в довгостроковому періоді реальні зміни в економіці.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Банківські депозити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Частка депозитів, яку комерційні банки зобов’язані зберігати в центральному банку або як готівку у своїй касі.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4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Нейтральність грошей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Процентна ставка, за якою центральний банк країни надає позики комерційним банкам.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4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Попит на гроші для угод або трансакційний попит на гроші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Купівля-продаж центральним банком державних цінних паперів.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Норма обов’язкових резервів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грошей, яку люди хочуть використовувати для здійснення платежів за товари та послуги.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14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Попит на гроші як активи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грошей, яку люди хочуть використовувати для здійснення заощаджень.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14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Облікова (дисконтна) ставка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Такий сегмент фінансового ринку, на якому здійснюється купівля-продаж короткострокових боргових інструментів, </w:t>
            </w: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строк погашення яких складає не більше, ніж один рік.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lastRenderedPageBreak/>
              <w:t xml:space="preserve">Банківські депозити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Залежність попиту на реальні грошові запаси з відповідними чинниками.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Готівка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Банк, головною функцією якого є контроль за пропозицією грошей в країні.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Операції на відкритому ринку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разів за рік, які грошова одиниця, що перебуває в обігу, витрачається на купівлю товарів і послуг.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Грошові агрегати </w:t>
            </w:r>
          </w:p>
        </w:tc>
      </w:tr>
      <w:tr w:rsidR="00CF291F" w:rsidRPr="00CF291F" w:rsidTr="00800ABB">
        <w:tc>
          <w:tcPr>
            <w:tcW w:w="6521" w:type="dxa"/>
          </w:tcPr>
          <w:p w:rsidR="00CF291F" w:rsidRPr="00CF291F" w:rsidRDefault="00CF291F" w:rsidP="00CF291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грошей, запозичених банківськими установами на певних умовах їх повернення і нарахування процентів.</w:t>
            </w:r>
          </w:p>
        </w:tc>
        <w:tc>
          <w:tcPr>
            <w:tcW w:w="2834" w:type="dxa"/>
          </w:tcPr>
          <w:p w:rsidR="00CF291F" w:rsidRPr="00CF291F" w:rsidRDefault="00CF291F" w:rsidP="00CF29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CF291F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Банківські резерви</w:t>
            </w:r>
          </w:p>
        </w:tc>
      </w:tr>
    </w:tbl>
    <w:p w:rsidR="00CF291F" w:rsidRPr="00CF291F" w:rsidRDefault="00CF291F" w:rsidP="00CF291F">
      <w:pPr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 ____________________________________________________________________________________________________________________________________________________________________________________________________________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181610</wp:posOffset>
            </wp:positionV>
            <wp:extent cx="457200" cy="304800"/>
            <wp:effectExtent l="0" t="0" r="0" b="0"/>
            <wp:wrapNone/>
            <wp:docPr id="2" name="Рисунок 2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S00559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IV. Розв’язуємо задачі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Методичні поради до розв’язування задач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hd w:val="clear" w:color="auto" w:fill="FFFFFF"/>
        <w:tabs>
          <w:tab w:val="left" w:pos="706"/>
        </w:tabs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/>
          <w:spacing w:val="-17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успішного розв’язання задач з даної теми доцільно звернути увагу на позначення понять, яких в цій темі значна кількість. Всі позначення походять з англійської мови, тому для їх розуміння необхідно </w:t>
      </w:r>
      <w:r>
        <w:rPr>
          <w:rFonts w:ascii="Times New Roman" w:eastAsia="Calibri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-100965</wp:posOffset>
            </wp:positionV>
            <wp:extent cx="457200" cy="409575"/>
            <wp:effectExtent l="0" t="0" r="0" b="9525"/>
            <wp:wrapTight wrapText="bothSides">
              <wp:wrapPolygon edited="0">
                <wp:start x="6300" y="0"/>
                <wp:lineTo x="0" y="11051"/>
                <wp:lineTo x="0" y="21098"/>
                <wp:lineTo x="11700" y="21098"/>
                <wp:lineTo x="15300" y="21098"/>
                <wp:lineTo x="20700" y="21098"/>
                <wp:lineTo x="20700" y="14065"/>
                <wp:lineTo x="14400" y="0"/>
                <wp:lineTo x="6300" y="0"/>
              </wp:wrapPolygon>
            </wp:wrapTight>
            <wp:docPr id="1" name="Рисунок 1" descr="NA016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01607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9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проглянути ці основні поняття на англійські мові. При розв’язанні задач використовуються наступні формули: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З теоретичного матеріалу Вам відомо,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НБУ визначає 4 агрегати грошової маси: </w:t>
      </w:r>
      <w:r w:rsidRPr="00CF291F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380" w:dyaOrig="360">
          <v:shape id="_x0000_i1025" type="#_x0000_t75" style="width:18pt;height:18pt" o:ole="">
            <v:imagedata r:id="rId11" o:title=""/>
          </v:shape>
          <o:OLEObject Type="Embed" ProgID="Equation.3" ShapeID="_x0000_i1025" DrawAspect="Content" ObjectID="_1704620685" r:id="rId12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CF291F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360" w:dyaOrig="340">
          <v:shape id="_x0000_i1026" type="#_x0000_t75" style="width:18pt;height:18pt" o:ole="">
            <v:imagedata r:id="rId13" o:title=""/>
          </v:shape>
          <o:OLEObject Type="Embed" ProgID="Equation.3" ShapeID="_x0000_i1026" DrawAspect="Content" ObjectID="_1704620686" r:id="rId14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CF291F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380" w:dyaOrig="340">
          <v:shape id="_x0000_i1027" type="#_x0000_t75" style="width:18pt;height:18pt" o:ole="">
            <v:imagedata r:id="rId15" o:title=""/>
          </v:shape>
          <o:OLEObject Type="Embed" ProgID="Equation.3" ShapeID="_x0000_i1027" DrawAspect="Content" ObjectID="_1704620687" r:id="rId16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CF291F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380" w:dyaOrig="360">
          <v:shape id="_x0000_i1028" type="#_x0000_t75" style="width:18pt;height:18pt" o:ole="">
            <v:imagedata r:id="rId17" o:title=""/>
          </v:shape>
          <o:OLEObject Type="Embed" ProgID="Equation.3" ShapeID="_x0000_i1028" DrawAspect="Content" ObjectID="_1704620688" r:id="rId18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r w:rsidRPr="00CF291F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380" w:dyaOrig="360">
          <v:shape id="_x0000_i1029" type="#_x0000_t75" style="width:18pt;height:18pt" o:ole="">
            <v:imagedata r:id="rId19" o:title=""/>
          </v:shape>
          <o:OLEObject Type="Embed" ProgID="Equation.3" ShapeID="_x0000_i1029" DrawAspect="Content" ObjectID="_1704620689" r:id="rId20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складається з готівкових грошей поза банками.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CF291F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1180" w:dyaOrig="360">
          <v:shape id="_x0000_i1030" type="#_x0000_t75" style="width:59.25pt;height:18pt" o:ole="">
            <v:imagedata r:id="rId21" o:title=""/>
          </v:shape>
          <o:OLEObject Type="Embed" ProgID="Equation.3" ShapeID="_x0000_i1030" DrawAspect="Content" ObjectID="_1704620690" r:id="rId22"/>
        </w:objec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{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1) депозити населення в ощадних банках до запитання;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2)депозити населення і підприємств у комерційних банках до запитання;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3)кошти населення і підприємств на розрахункових і поточних рахунках</w: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}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Pr="00CF291F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180" w:dyaOrig="340">
          <v:shape id="_x0000_i1031" type="#_x0000_t75" style="width:59.25pt;height:18pt" o:ole="">
            <v:imagedata r:id="rId23" o:title=""/>
          </v:shape>
          <o:OLEObject Type="Embed" ProgID="Equation.3" ShapeID="_x0000_i1031" DrawAspect="Content" ObjectID="_1704620691" r:id="rId24"/>
        </w:objec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{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строкові депозити; кошти на рахунках капітальних вкладень підприємств і організацій; кошти Держстраху; валютні заощадження</w: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}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</w:t>
      </w:r>
      <w:r w:rsidRPr="00CF291F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1200" w:dyaOrig="360">
          <v:shape id="_x0000_i1032" type="#_x0000_t75" style="width:60.75pt;height:18pt" o:ole="">
            <v:imagedata r:id="rId25" o:title=""/>
          </v:shape>
          <o:OLEObject Type="Embed" ProgID="Equation.3" ShapeID="_x0000_i1032" DrawAspect="Content" ObjectID="_1704620692" r:id="rId26"/>
        </w:objec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{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кошти клієнтів за трастовими операціями банків</w: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}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Кількісна теорія грошей визначає попит на гроші за допомогою </w: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рівняння обміну</w:t>
      </w:r>
      <w:r w:rsidRPr="00CF291F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260" w:dyaOrig="320">
          <v:shape id="_x0000_i1033" type="#_x0000_t75" style="width:63.75pt;height:15.75pt" o:ole="">
            <v:imagedata r:id="rId27" o:title=""/>
          </v:shape>
          <o:OLEObject Type="Embed" ProgID="Equation.3" ShapeID="_x0000_i1033" DrawAspect="Content" ObjectID="_1704620693" r:id="rId28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     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6.Кембріджське рівняння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CF291F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1340" w:dyaOrig="260">
          <v:shape id="_x0000_i1034" type="#_x0000_t75" style="width:66.75pt;height:12.75pt" o:ole="">
            <v:imagedata r:id="rId29" o:title=""/>
          </v:shape>
          <o:OLEObject Type="Embed" ProgID="Equation.3" ShapeID="_x0000_i1034" DrawAspect="Content" ObjectID="_1704620694" r:id="rId30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 </w:t>
      </w:r>
      <w:r w:rsidRPr="00CF291F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680" w:dyaOrig="620">
          <v:shape id="_x0000_i1035" type="#_x0000_t75" style="width:35.25pt;height:30.75pt" o:ole="">
            <v:imagedata r:id="rId31" o:title=""/>
          </v:shape>
          <o:OLEObject Type="Embed" ProgID="Equation.3" ShapeID="_x0000_i1035" DrawAspect="Content" ObjectID="_1704620695" r:id="rId32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– величина, обернена швидкості обертання грошей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7. Реальний попит на гроші: </w:t>
      </w:r>
      <w:r w:rsidRPr="00CF291F">
        <w:rPr>
          <w:rFonts w:ascii="Times New Roman" w:eastAsia="Calibri" w:hAnsi="Times New Roman" w:cs="Times New Roman"/>
          <w:position w:val="-28"/>
          <w:sz w:val="28"/>
          <w:szCs w:val="28"/>
          <w:lang w:val="uk-UA"/>
        </w:rPr>
        <w:object w:dxaOrig="1480" w:dyaOrig="740">
          <v:shape id="_x0000_i1036" type="#_x0000_t75" style="width:72.75pt;height:36pt" o:ole="">
            <v:imagedata r:id="rId33" o:title=""/>
          </v:shape>
          <o:OLEObject Type="Embed" ProgID="Equation.3" ShapeID="_x0000_i1036" DrawAspect="Content" ObjectID="_1704620696" r:id="rId34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 </w:t>
      </w:r>
      <w:r w:rsidRPr="00CF291F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037" type="#_x0000_t75" style="width:18pt;height:30.75pt" o:ole="">
            <v:imagedata r:id="rId35" o:title=""/>
          </v:shape>
          <o:OLEObject Type="Embed" ProgID="Equation.3" ShapeID="_x0000_i1037" DrawAspect="Content" ObjectID="_1704620697" r:id="rId36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реальні грошові залишки.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8. Кейнсіанська теорія попиту на гроші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вважає основним фактором ставку відсотка) </w:t>
      </w:r>
      <w:r w:rsidRPr="00CF291F">
        <w:rPr>
          <w:rFonts w:ascii="Times New Roman" w:eastAsia="Calibri" w:hAnsi="Times New Roman" w:cs="Times New Roman"/>
          <w:position w:val="-28"/>
          <w:sz w:val="28"/>
          <w:szCs w:val="28"/>
          <w:lang w:val="uk-UA"/>
        </w:rPr>
        <w:object w:dxaOrig="1620" w:dyaOrig="740">
          <v:shape id="_x0000_i1038" type="#_x0000_t75" style="width:81.75pt;height:36pt" o:ole="">
            <v:imagedata r:id="rId37" o:title=""/>
          </v:shape>
          <o:OLEObject Type="Embed" ProgID="Equation.3" ShapeID="_x0000_i1038" DrawAspect="Content" ObjectID="_1704620698" r:id="rId38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                   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і – номінальна ставка процента;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Y – реальний дохід.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9. Попит на гроші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, якщо припустити лінійну залежність, то отримаємо: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position w:val="-28"/>
          <w:sz w:val="28"/>
          <w:szCs w:val="28"/>
          <w:lang w:val="uk-UA"/>
        </w:rPr>
        <w:object w:dxaOrig="1960" w:dyaOrig="740">
          <v:shape id="_x0000_i1039" type="#_x0000_t75" style="width:98.25pt;height:36pt" o:ole="">
            <v:imagedata r:id="rId39" o:title=""/>
          </v:shape>
          <o:OLEObject Type="Embed" ProgID="Equation.3" ShapeID="_x0000_i1039" DrawAspect="Content" ObjectID="_1704620699" r:id="rId40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                  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де k і h – коефіцієнти, які відображають чуттєвість попиту на гроші по доходу і ставці процента.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 Пропозиція грошей (</w:t>
      </w:r>
      <w:r w:rsidRPr="00CF291F">
        <w:rPr>
          <w:rFonts w:ascii="Times New Roman" w:eastAsia="Calibri" w:hAnsi="Times New Roman" w:cs="Times New Roman"/>
          <w:b/>
          <w:position w:val="-4"/>
          <w:sz w:val="28"/>
          <w:szCs w:val="28"/>
          <w:lang w:val="uk-UA"/>
        </w:rPr>
        <w:object w:dxaOrig="420" w:dyaOrig="300">
          <v:shape id="_x0000_i1040" type="#_x0000_t75" style="width:21pt;height:15pt" o:ole="">
            <v:imagedata r:id="rId41" o:title=""/>
          </v:shape>
          <o:OLEObject Type="Embed" ProgID="Equation.3" ShapeID="_x0000_i1040" DrawAspect="Content" ObjectID="_1704620700" r:id="rId42"/>
        </w:objec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включає в себе готівку (С) поза банківською системою і депозити (D):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300" w:dyaOrig="320">
          <v:shape id="_x0000_i1041" type="#_x0000_t75" style="width:65.25pt;height:15.75pt" o:ole="">
            <v:imagedata r:id="rId43" o:title=""/>
          </v:shape>
          <o:OLEObject Type="Embed" ProgID="Equation.3" ShapeID="_x0000_i1041" DrawAspect="Content" ObjectID="_1704620701" r:id="rId44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    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 Додаткова пропозиція грошей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, яка виникла в результаті появи нового депозиту обчислюється за формулою: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280" w:dyaOrig="620">
          <v:shape id="_x0000_i1042" type="#_x0000_t75" style="width:63.75pt;height:30.75pt" o:ole="">
            <v:imagedata r:id="rId45" o:title=""/>
          </v:shape>
          <o:OLEObject Type="Embed" ProgID="Equation.3" ShapeID="_x0000_i1042" DrawAspect="Content" ObjectID="_1704620702" r:id="rId46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                    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rr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норма резервування або (ставка) банківських резервів;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D – початковий вклад (депозит)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43" type="#_x0000_t75" style="width:15.75pt;height:30.75pt" o:ole="">
            <v:imagedata r:id="rId47" o:title=""/>
          </v:shape>
          <o:OLEObject Type="Embed" ProgID="Equation.3" ShapeID="_x0000_i1043" DrawAspect="Content" ObjectID="_1704620703" r:id="rId48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банківський мультиплікатор грошової експансії (розширення).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12. Грошова база:</w:t>
      </w:r>
      <w:r w:rsidRPr="00CF291F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240" w:dyaOrig="279">
          <v:shape id="_x0000_i1044" type="#_x0000_t75" style="width:62.25pt;height:15pt" o:ole="">
            <v:imagedata r:id="rId49" o:title=""/>
          </v:shape>
          <o:OLEObject Type="Embed" ProgID="Equation.3" ShapeID="_x0000_i1044" DrawAspect="Content" ObjectID="_1704620704" r:id="rId50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                    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де C – готівка;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 – резерви.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13. Загальні резерви: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TR=R+ER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 – обов’язкові резерви;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ER - надлишкові резерви.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14. Грошовий мультиплікатор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CF291F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920" w:dyaOrig="660">
          <v:shape id="_x0000_i1045" type="#_x0000_t75" style="width:47.25pt;height:33pt" o:ole="">
            <v:imagedata r:id="rId51" o:title=""/>
          </v:shape>
          <o:OLEObject Type="Embed" ProgID="Equation.3" ShapeID="_x0000_i1045" DrawAspect="Content" ObjectID="_1704620705" r:id="rId52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F0"/>
      </w:r>
      <w:r w:rsidRPr="00CF291F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380" w:dyaOrig="320">
          <v:shape id="_x0000_i1046" type="#_x0000_t75" style="width:69pt;height:15.75pt" o:ole="">
            <v:imagedata r:id="rId53" o:title=""/>
          </v:shape>
          <o:OLEObject Type="Embed" ProgID="Equation.3" ShapeID="_x0000_i1046" DrawAspect="Content" ObjectID="_1704620706" r:id="rId54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Грошовий мультиплікатор можна представити через співвідношення </w: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готівка-депозити </w:t>
      </w:r>
      <w:proofErr w:type="spellStart"/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сr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(коефіцієнт депонування) і </w: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резерви-депозити </w:t>
      </w:r>
      <w:proofErr w:type="spellStart"/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rr</w:t>
      </w:r>
      <w:proofErr w:type="spellEnd"/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(норма резервування)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140" w:dyaOrig="620">
          <v:shape id="_x0000_i1047" type="#_x0000_t75" style="width:57pt;height:30.75pt" o:ole="">
            <v:imagedata r:id="rId55" o:title=""/>
          </v:shape>
          <o:OLEObject Type="Embed" ProgID="Equation.3" ShapeID="_x0000_i1047" DrawAspect="Content" ObjectID="_1704620707" r:id="rId56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або </w:t>
      </w:r>
      <w:r w:rsidRPr="00CF291F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180" w:dyaOrig="620">
          <v:shape id="_x0000_i1048" type="#_x0000_t75" style="width:59.25pt;height:30.75pt" o:ole="">
            <v:imagedata r:id="rId57" o:title=""/>
          </v:shape>
          <o:OLEObject Type="Embed" ProgID="Equation.3" ShapeID="_x0000_i1048" DrawAspect="Content" ObjectID="_1704620708" r:id="rId58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16. Норма депонування</w:t>
      </w:r>
      <w:r w:rsidRPr="00CF291F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760" w:dyaOrig="620">
          <v:shape id="_x0000_i1049" type="#_x0000_t75" style="width:38.25pt;height:30.75pt" o:ole="">
            <v:imagedata r:id="rId59" o:title=""/>
          </v:shape>
          <o:OLEObject Type="Embed" ProgID="Equation.3" ShapeID="_x0000_i1049" DrawAspect="Content" ObjectID="_1704620709" r:id="rId60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17. Норма резервування</w:t>
      </w:r>
      <w:r w:rsidRPr="00CF291F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760" w:dyaOrig="620">
          <v:shape id="_x0000_i1050" type="#_x0000_t75" style="width:38.25pt;height:30.75pt" o:ole="">
            <v:imagedata r:id="rId61" o:title=""/>
          </v:shape>
          <o:OLEObject Type="Embed" ProgID="Equation.3" ShapeID="_x0000_i1050" DrawAspect="Content" ObjectID="_1704620710" r:id="rId62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</w:t>
      </w:r>
    </w:p>
    <w:p w:rsidR="00CF291F" w:rsidRPr="00CF291F" w:rsidRDefault="00CF291F" w:rsidP="00CF291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18. Пропозиція грошей (</w:t>
      </w:r>
      <w:r w:rsidRPr="00CF291F">
        <w:rPr>
          <w:rFonts w:ascii="Times New Roman" w:eastAsia="Times New Roman" w:hAnsi="Times New Roman" w:cs="Times New Roman"/>
          <w:b/>
          <w:position w:val="-4"/>
          <w:sz w:val="28"/>
          <w:szCs w:val="28"/>
          <w:lang w:val="uk-UA"/>
        </w:rPr>
        <w:object w:dxaOrig="420" w:dyaOrig="300">
          <v:shape id="_x0000_i1051" type="#_x0000_t75" style="width:21pt;height:15pt" o:ole="">
            <v:imagedata r:id="rId41" o:title=""/>
          </v:shape>
          <o:OLEObject Type="Embed" ProgID="Equation.3" ShapeID="_x0000_i1051" DrawAspect="Content" ObjectID="_1704620711" r:id="rId63"/>
        </w:object>
      </w:r>
      <w:r w:rsidRPr="00CF29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  <w:r w:rsidRPr="00CF291F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880" w:dyaOrig="620">
          <v:shape id="_x0000_i1052" type="#_x0000_t75" style="width:93pt;height:30.75pt" o:ole="">
            <v:imagedata r:id="rId64" o:title=""/>
          </v:shape>
          <o:OLEObject Type="Embed" ProgID="Equation.3" ShapeID="_x0000_i1052" DrawAspect="Content" ObjectID="_1704620712" r:id="rId65"/>
        </w:object>
      </w:r>
      <w:r w:rsidRPr="00CF29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Приклади розв’язування задач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1.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Визначте величину грошових агрегатів М1, М2 і М3 на підставі таких даних (млрд 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дол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.): невеликі термінові рахунки – 1630; великі термінові рахунки – 645; чекові рахунки – 448; нечекові ощадні рахунки – 300; готівка – 170.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М1 = Готівка + Чекові рахунки = 170+448 = 618 млрд 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дол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М2 = М1 + Нечекові ощадні рахунки +Невеликі термінові рахунки = 618+300+1630 = 2548 млрд 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дол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М3 = М2 + Великі термінові рахунки = 2548+645=3193 млрд грн.</w:t>
      </w:r>
    </w:p>
    <w:p w:rsidR="00CF291F" w:rsidRPr="00CF291F" w:rsidRDefault="00CF291F" w:rsidP="00CF2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2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Дані про систему комерційних банків: скупні резерви становлять 8тис. гр. од., чекові депозити - 5тис. гр. од., норма обов’язкового резервування – 25%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Знайти: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 депозитний мультиплікатор;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 величину обов’язкових резервів та надлишок резервів.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shd w:val="clear" w:color="auto" w:fill="FFFFFF"/>
        <w:tabs>
          <w:tab w:val="left" w:pos="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TR=8</w:t>
      </w:r>
    </w:p>
    <w:p w:rsidR="00CF291F" w:rsidRPr="00CF291F" w:rsidRDefault="00CF291F" w:rsidP="00CF291F">
      <w:pPr>
        <w:shd w:val="clear" w:color="auto" w:fill="FFFFFF"/>
        <w:tabs>
          <w:tab w:val="left" w:pos="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r= 25%=0,25</w:t>
      </w:r>
    </w:p>
    <w:p w:rsidR="00CF291F" w:rsidRPr="00CF291F" w:rsidRDefault="00CF291F" w:rsidP="00CF291F">
      <w:pPr>
        <w:shd w:val="clear" w:color="auto" w:fill="FFFFFF"/>
        <w:tabs>
          <w:tab w:val="left" w:pos="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D= 5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 m= 1/r, де 1/r – банківський мультиплікатор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m=1/0,25=4  – депозитний мультиплікатор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 R= r*D, де r – норма обов’язкових резервів, а D- початковий вклад.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R= 0,25*5=1,25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E= TR – R=8-1,25=6,75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3.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Скільки грошей може створити банк «АВАЛЬ», якщо депозитні гроші збільшились на 175 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тис.гр.од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., норма банківських резервів – 20%, а вилучення грошей у формі готівки відсутні.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r= 20% = 0,2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D= 175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M</w:t>
      </w:r>
      <w:r w:rsidRPr="00CF291F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s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=1/r*D, де 1/r – банківський мультиплікатор, а D – початковий вклад.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M</w:t>
      </w:r>
      <w:r w:rsidRPr="00CF291F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s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=1/0,2*175=875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4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Норма обов’язкових резервів складає 25%. Комерційний банк «АВАЛЬ» зберігає ще 7% від суми депозитів як надлишкові резерви. Розмір депозитів становить 12000. Яку максимальну суму банк може використати для видачі позик?</w:t>
      </w:r>
    </w:p>
    <w:p w:rsidR="00CF291F" w:rsidRPr="00CF291F" w:rsidRDefault="00CF291F" w:rsidP="00CF291F">
      <w:pPr>
        <w:shd w:val="clear" w:color="auto" w:fill="FFFFFF"/>
        <w:tabs>
          <w:tab w:val="left" w:pos="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r= 25%=0,25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E=0,07D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D= 12000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TR=R+E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E=0,07*12000= 840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R= r*D= 0,25*12000=3000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TR= 840+3000=3840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Максимальна сума видачі для позик = D- TR=12000-3840=8160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5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Реальний ВВП зменшився на 7,5 %. Грошова маса зросла на 2,5 %. Швидкість обороту грошей не змінилась. Як і на скільки змінився рівень цін?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Скористаймося кількісним рівнянням пропозиції грошей: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MV = PY.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Визначимо з нього рівень цін: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P = MV / Y.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Оскільки реальний ВВП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зменшився на 7,5 %, то його величина почала дорівнювати 0,925Y.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Грошова маса зросла на 2,5 %. Це означає, що вона почала дорівнювати 1,025M. Підставимо у рівняння.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Одержимо P = 1,025MV / 0,925Y = 1,108.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Тобто рівень цін зріс на 10,8 %.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6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Депозити банку становлять 350 тис. грн Обов’язкові резерви банку становлять 70 тис. грн, а надлишкові резерви – 30 тис. грн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Визначте: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1) фактичні резерви банку;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2) який обсяг кредитів банк уже видав;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3) як зміниться грошова маса, якщо банк повністю використає кредитні можливості.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1) Визначимо фактичні резерви банку:</w:t>
      </w:r>
    </w:p>
    <w:p w:rsidR="00CF291F" w:rsidRPr="00CF291F" w:rsidRDefault="00CF291F" w:rsidP="00CF291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Rфакт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=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Rобов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.+ 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Rнадл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F291F" w:rsidRPr="00CF291F" w:rsidRDefault="00CF291F" w:rsidP="00CF291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Rфакт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=70+30 = 100</w:t>
      </w:r>
    </w:p>
    <w:p w:rsidR="00CF291F" w:rsidRPr="00CF291F" w:rsidRDefault="00CF291F" w:rsidP="00CF291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2) Банк уже видав кредитів на суму:</w:t>
      </w:r>
    </w:p>
    <w:p w:rsidR="00CF291F" w:rsidRPr="00CF291F" w:rsidRDefault="00CF291F" w:rsidP="00CF291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К=D-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Rafrn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350-100=250</w:t>
      </w:r>
    </w:p>
    <w:p w:rsidR="00CF291F" w:rsidRPr="00CF291F" w:rsidRDefault="00CF291F" w:rsidP="00CF291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3) Норма обов’язків резервів</w:t>
      </w:r>
    </w:p>
    <w:p w:rsidR="00CF291F" w:rsidRPr="00CF291F" w:rsidRDefault="00CF291F" w:rsidP="00CF291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3300" w:dyaOrig="620">
          <v:shape id="_x0000_i1053" type="#_x0000_t75" style="width:165pt;height:30.75pt" o:ole="">
            <v:imagedata r:id="rId66" o:title=""/>
          </v:shape>
          <o:OLEObject Type="Embed" ProgID="Equation.3" ShapeID="_x0000_i1053" DrawAspect="Content" ObjectID="_1704620713" r:id="rId67"/>
        </w:objec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4) Банківський мультиплікатор = 1/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rr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=1/0,2=5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Якщо банк повністю використає свої кредитні можливості, то грошова маса збільшиться на: </w:t>
      </w:r>
      <w:r w:rsidRPr="00CF291F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2780" w:dyaOrig="320">
          <v:shape id="_x0000_i1054" type="#_x0000_t75" style="width:141pt;height:15.75pt" o:ole="">
            <v:imagedata r:id="rId68" o:title=""/>
          </v:shape>
          <o:OLEObject Type="Embed" ProgID="Equation.3" ShapeID="_x0000_i1054" DrawAspect="Content" ObjectID="_1704620714" r:id="rId69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30*5=150 тис. грн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Отже, </w:t>
      </w:r>
      <w:proofErr w:type="spellStart"/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Rфакт</w:t>
      </w:r>
      <w:proofErr w:type="spellEnd"/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= 100; К=250; </w:t>
      </w:r>
      <w:r w:rsidRPr="00CF291F">
        <w:rPr>
          <w:rFonts w:ascii="Times New Roman" w:eastAsia="Calibri" w:hAnsi="Times New Roman" w:cs="Times New Roman"/>
          <w:b/>
          <w:position w:val="-4"/>
          <w:sz w:val="28"/>
          <w:szCs w:val="28"/>
          <w:lang w:val="uk-UA"/>
        </w:rPr>
        <w:object w:dxaOrig="460" w:dyaOrig="260">
          <v:shape id="_x0000_i1055" type="#_x0000_t75" style="width:23.25pt;height:12.75pt" o:ole="">
            <v:imagedata r:id="rId70" o:title=""/>
          </v:shape>
          <o:OLEObject Type="Embed" ProgID="Equation.3" ShapeID="_x0000_i1055" DrawAspect="Content" ObjectID="_1704620715" r:id="rId71"/>
        </w:object>
      </w: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=150 тис. грн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Задачі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1.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Визначте величину грошових агрегатів М1,М2 і М3 на підставі таких даних (млрд 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дол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.): невеликі термінові рахунки – 1620; великі термінові рахунки – 545; чекові рахунки – 348; нечекові ощадні рахунки – 200; готівка – 270.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2.</w:t>
      </w: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Грошовий агрегат 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дорівнює 500 млрд грн, поточні депозити становлять 100 млрд грн, розрахункові рахунки – 120 млрд грн, строкові депозити становлять 150 млрд 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грн.Чому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дорівнює агрегат 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0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3.</w:t>
      </w: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Грошова маса країни характеризується такими даними (млрд грн): готівкові гроші – 3,3; строкові депозити – 2,2; поточні рахунки – 2,1; розрахункові рахунки підприємств – 1,2; кошти клієнтів за трастовими операціями банків – 0,9; кошти Держстраху – 0,75. Чому дорівнює агрегат М</w:t>
      </w:r>
      <w:r w:rsidRPr="00CF291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Задача 4. </w:t>
      </w: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дохід країни у 2010 році становив 200 млрд грн, а грошовий попит – 45 млрд грн У 2011 році національний дохід збільшився на 6 %, а швидкість обертання грошей і рівень цін не змінилися. Чому дорівнює попит на гроші у 2011 році?</w:t>
      </w: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5.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Відомі дані про систему комерційних банків: сукупні резер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ви становлять 4 тис. гр. од., чекові депозити – 6 тис. гр. од., норма обов’язкового резервування – 20 %.</w:t>
      </w: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Визначити:                                     </w:t>
      </w: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а) величину обов’язкових резервів та надлишок резервів;</w:t>
      </w: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б) депозитний мультиплікатор;</w:t>
      </w: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пропозицію грошей.          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6.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Депозитні гроші комерційного банку «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Фастов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» збільшились на 200 тис. гр. од., норма банківських резервів – 25 %, а вилучення грошей у формі готівки відсутні. Скільки грошей зможе створити банк?</w:t>
      </w: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______</w:t>
      </w:r>
    </w:p>
    <w:p w:rsidR="00CF291F" w:rsidRPr="00CF291F" w:rsidRDefault="00CF291F" w:rsidP="00CF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7.</w:t>
      </w:r>
      <w:r w:rsidRPr="00CF291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Норма обов’язкових резервів дорівнює 20%. Комерційний </w:t>
      </w:r>
      <w:r w:rsidRPr="00CF291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банк зберігає ще 5% від суми депозитів як надлишкові резер</w:t>
      </w:r>
      <w:r w:rsidRPr="00CF291F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/>
        </w:rPr>
        <w:t xml:space="preserve">ви. Розмір депозитів складає 10000. Яку максимальну суму </w:t>
      </w:r>
      <w:r w:rsidRPr="00CF291F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>банк може використовувати для видачі позик?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8.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Депозити банку становлять 700 тис. грн Обов’язкові резерви банку становлять 140 тис. грн, а надлишкові резерви – 60 тис. грн</w:t>
      </w: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Визначте:</w:t>
      </w: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1) фактичні резерви банку;</w:t>
      </w: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2) який обсяг кредитів банк уже видав;</w:t>
      </w: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3) як зміниться грошова маса, якщо банк повністю використає кредитні можливості.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Задача 9. </w:t>
      </w:r>
    </w:p>
    <w:p w:rsidR="00CF291F" w:rsidRPr="00CF291F" w:rsidRDefault="00CF291F" w:rsidP="00CF29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Функція попиту на гроші в країні має вигляд M/P=0,75Y – 1300r. Функція товарного ринку Y=1200 – 3300r. Пропозиція грошей 820, рівень цін 1,2. Визначити рівноважні відсоткову ставку та рівень доходу.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Задача10.</w:t>
      </w: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Нехай, проста </w:t>
      </w:r>
      <w:proofErr w:type="spellStart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двохсекторна</w:t>
      </w:r>
      <w:proofErr w:type="spellEnd"/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економіка певної країни описується рівняннями: </w:t>
      </w:r>
      <w:r w:rsidRPr="00CF291F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400" w:dyaOrig="300">
          <v:shape id="_x0000_i1056" type="#_x0000_t75" style="width:20.25pt;height:15pt" o:ole="">
            <v:imagedata r:id="rId72" o:title=""/>
          </v:shape>
          <o:OLEObject Type="Embed" ProgID="Equation.3" ShapeID="_x0000_i1056" DrawAspect="Content" ObjectID="_1704620716" r:id="rId73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=300; </w:t>
      </w:r>
      <w:r w:rsidRPr="00CF291F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380" w:dyaOrig="300">
          <v:shape id="_x0000_i1057" type="#_x0000_t75" style="width:18pt;height:15pt" o:ole="">
            <v:imagedata r:id="rId74" o:title=""/>
          </v:shape>
          <o:OLEObject Type="Embed" ProgID="Equation.3" ShapeID="_x0000_i1057" DrawAspect="Content" ObjectID="_1704620717" r:id="rId75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=0,1</w:t>
      </w:r>
      <w:r w:rsidRPr="00CF2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Pr="00CF291F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440" w:dyaOrig="300">
          <v:shape id="_x0000_i1058" type="#_x0000_t75" style="width:21pt;height:15pt" o:ole="">
            <v:imagedata r:id="rId76" o:title=""/>
          </v:shape>
          <o:OLEObject Type="Embed" ProgID="Equation.3" ShapeID="_x0000_i1058" DrawAspect="Content" ObjectID="_1704620718" r:id="rId77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=240-250</w:t>
      </w:r>
      <w:r w:rsidRPr="00CF2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>i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CF2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i= 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0,06; де </w:t>
      </w:r>
      <w:r w:rsidRPr="00CF291F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400" w:dyaOrig="300">
          <v:shape id="_x0000_i1059" type="#_x0000_t75" style="width:20.25pt;height:15pt" o:ole="">
            <v:imagedata r:id="rId72" o:title=""/>
          </v:shape>
          <o:OLEObject Type="Embed" ProgID="Equation.3" ShapeID="_x0000_i1059" DrawAspect="Content" ObjectID="_1704620719" r:id="rId78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пропозиція грошей; </w:t>
      </w:r>
      <w:r w:rsidRPr="00CF291F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380" w:dyaOrig="300">
          <v:shape id="_x0000_i1060" type="#_x0000_t75" style="width:18pt;height:15pt" o:ole="">
            <v:imagedata r:id="rId74" o:title=""/>
          </v:shape>
          <o:OLEObject Type="Embed" ProgID="Equation.3" ShapeID="_x0000_i1060" DrawAspect="Content" ObjectID="_1704620720" r:id="rId79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трансакційний (операційний) попит на гроші; </w:t>
      </w:r>
      <w:r w:rsidRPr="00CF2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Y 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– дохід (ВВП);</w:t>
      </w:r>
      <w:r w:rsidRPr="00CF291F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440" w:dyaOrig="300">
          <v:shape id="_x0000_i1061" type="#_x0000_t75" style="width:21pt;height:15pt" o:ole="">
            <v:imagedata r:id="rId76" o:title=""/>
          </v:shape>
          <o:OLEObject Type="Embed" ProgID="Equation.3" ShapeID="_x0000_i1061" DrawAspect="Content" ObjectID="_1704620721" r:id="rId80"/>
        </w:objec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спекулятивний попит на гроші (попит на гроші як на активи); </w:t>
      </w:r>
      <w:r w:rsidRPr="00CF2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i 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–ставка відсотка</w:t>
      </w:r>
      <w:r w:rsidRPr="00CF2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Визначте: рівноважний рівень доходу.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291F" w:rsidRPr="00CF291F" w:rsidRDefault="00CF291F" w:rsidP="00CF2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V. Інтернет-завдання</w:t>
      </w:r>
    </w:p>
    <w:p w:rsidR="00CF291F" w:rsidRPr="00CF291F" w:rsidRDefault="00CF291F" w:rsidP="00CF2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CF291F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1. Відвідайте сайт Національного банку України, а саме Монетарний огляд за останній рік та визначте які тенденції (збільшення чи зменшення) і за рахунок чого демонструють такі показники: грошова база, грошовий мультиплікатор, грошова маса, депозити, кредити. Зробіть висновки.</w:t>
      </w:r>
    </w:p>
    <w:p w:rsidR="00CF291F" w:rsidRPr="00CF291F" w:rsidRDefault="00CF291F" w:rsidP="00CF291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4558" w:rsidRDefault="00CF291F">
      <w:bookmarkStart w:id="0" w:name="_GoBack"/>
      <w:bookmarkEnd w:id="0"/>
    </w:p>
    <w:sectPr w:rsidR="008C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4A8"/>
    <w:multiLevelType w:val="singleLevel"/>
    <w:tmpl w:val="1344841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3A857C2"/>
    <w:multiLevelType w:val="hybridMultilevel"/>
    <w:tmpl w:val="D004E846"/>
    <w:lvl w:ilvl="0" w:tplc="F4922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3D55"/>
    <w:multiLevelType w:val="hybridMultilevel"/>
    <w:tmpl w:val="22D6F678"/>
    <w:lvl w:ilvl="0" w:tplc="5C0EE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54BB2"/>
    <w:multiLevelType w:val="hybridMultilevel"/>
    <w:tmpl w:val="40044CD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433048CF"/>
    <w:multiLevelType w:val="hybridMultilevel"/>
    <w:tmpl w:val="44640EEE"/>
    <w:lvl w:ilvl="0" w:tplc="BC3E0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493F"/>
    <w:multiLevelType w:val="singleLevel"/>
    <w:tmpl w:val="5C5CC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4DDC2AC3"/>
    <w:multiLevelType w:val="hybridMultilevel"/>
    <w:tmpl w:val="54D849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21181"/>
    <w:multiLevelType w:val="hybridMultilevel"/>
    <w:tmpl w:val="DE16A6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1F"/>
    <w:rsid w:val="00C87490"/>
    <w:rsid w:val="00CF291F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80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2022-01-25T10:48:00Z</dcterms:created>
  <dcterms:modified xsi:type="dcterms:W3CDTF">2022-01-25T10:49:00Z</dcterms:modified>
</cp:coreProperties>
</file>