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62" w:rsidRPr="006F0B62" w:rsidRDefault="006F0B62" w:rsidP="006F0B62">
      <w:pPr>
        <w:tabs>
          <w:tab w:val="left" w:pos="-180"/>
        </w:tabs>
        <w:spacing w:after="0" w:line="240" w:lineRule="auto"/>
        <w:ind w:left="-567" w:firstLine="54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Тема 5</w:t>
      </w:r>
      <w:r w:rsidRPr="006F0B6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Грошовий ринок</w:t>
      </w:r>
    </w:p>
    <w:p w:rsidR="006F0B62" w:rsidRPr="006F0B62" w:rsidRDefault="006F0B62" w:rsidP="006F0B62">
      <w:pPr>
        <w:shd w:val="clear" w:color="auto" w:fill="FFFFFF"/>
        <w:spacing w:after="0" w:line="240" w:lineRule="auto"/>
        <w:ind w:left="-567" w:firstLine="54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6F0B62" w:rsidRPr="006F0B62" w:rsidRDefault="006F0B62" w:rsidP="006F0B62">
      <w:pPr>
        <w:shd w:val="clear" w:color="auto" w:fill="FFFFFF"/>
        <w:spacing w:after="0" w:line="240" w:lineRule="auto"/>
        <w:ind w:left="-567" w:firstLine="540"/>
        <w:jc w:val="right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Нажити багато грошей - хоробрість; зберегти їх - мудрість, </w:t>
      </w:r>
    </w:p>
    <w:p w:rsidR="006F0B62" w:rsidRPr="006F0B62" w:rsidRDefault="006F0B62" w:rsidP="006F0B62">
      <w:pPr>
        <w:shd w:val="clear" w:color="auto" w:fill="FFFFFF"/>
        <w:spacing w:after="0" w:line="240" w:lineRule="auto"/>
        <w:ind w:left="-567" w:firstLine="540"/>
        <w:jc w:val="right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 вміло витрачати - мистецтво. ( Б. </w:t>
      </w:r>
      <w:proofErr w:type="spellStart"/>
      <w:r w:rsidRPr="006F0B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Авербах</w:t>
      </w:r>
      <w:proofErr w:type="spellEnd"/>
      <w:r w:rsidRPr="006F0B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) </w:t>
      </w:r>
    </w:p>
    <w:p w:rsidR="006F0B62" w:rsidRPr="006F0B62" w:rsidRDefault="006F0B62" w:rsidP="006F0B62">
      <w:pPr>
        <w:shd w:val="clear" w:color="auto" w:fill="FFFFFF"/>
        <w:spacing w:after="0" w:line="240" w:lineRule="auto"/>
        <w:ind w:left="-567" w:firstLine="540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6F0B62" w:rsidRPr="006F0B62" w:rsidRDefault="006F0B62" w:rsidP="006F0B62">
      <w:pPr>
        <w:shd w:val="clear" w:color="auto" w:fill="FFFFFF"/>
        <w:spacing w:after="0" w:line="240" w:lineRule="auto"/>
        <w:ind w:left="-567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План</w:t>
      </w:r>
    </w:p>
    <w:p w:rsidR="006F0B62" w:rsidRPr="006F0B62" w:rsidRDefault="006F0B62" w:rsidP="006F0B62">
      <w:pPr>
        <w:spacing w:after="0" w:line="240" w:lineRule="auto"/>
        <w:ind w:left="-567" w:firstLine="5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Гроші: сутність і функції. Основні грошові агрегати.</w:t>
      </w:r>
    </w:p>
    <w:p w:rsidR="006F0B62" w:rsidRPr="006F0B62" w:rsidRDefault="006F0B62" w:rsidP="006F0B62">
      <w:pPr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Класична і кейнсіанська теорії попиту на гроші.</w:t>
      </w:r>
    </w:p>
    <w:p w:rsidR="006F0B62" w:rsidRPr="006F0B62" w:rsidRDefault="006F0B62" w:rsidP="006F0B62">
      <w:pPr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Модель пропозиції грошей. Грошовий мультиплікатор.</w:t>
      </w:r>
    </w:p>
    <w:p w:rsidR="006F0B62" w:rsidRPr="006F0B62" w:rsidRDefault="006F0B62" w:rsidP="006F0B62">
      <w:pPr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Рівновага на грошовому ринку.</w:t>
      </w:r>
    </w:p>
    <w:p w:rsidR="006F0B62" w:rsidRPr="006F0B62" w:rsidRDefault="006F0B62" w:rsidP="006F0B62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shd w:val="clear" w:color="auto" w:fill="FFFFFF"/>
        <w:tabs>
          <w:tab w:val="left" w:pos="706"/>
        </w:tabs>
        <w:spacing w:after="0" w:line="240" w:lineRule="auto"/>
        <w:ind w:left="-567" w:right="-2" w:firstLine="540"/>
        <w:jc w:val="both"/>
        <w:rPr>
          <w:rFonts w:ascii="Times New Roman" w:eastAsia="Calibri" w:hAnsi="Times New Roman" w:cs="Times New Roman"/>
          <w:b/>
          <w:color w:val="000000"/>
          <w:spacing w:val="-17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pacing w:val="-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-100965</wp:posOffset>
            </wp:positionV>
            <wp:extent cx="457200" cy="409575"/>
            <wp:effectExtent l="0" t="0" r="0" b="9525"/>
            <wp:wrapTight wrapText="bothSides">
              <wp:wrapPolygon edited="0">
                <wp:start x="6300" y="0"/>
                <wp:lineTo x="0" y="11051"/>
                <wp:lineTo x="0" y="21098"/>
                <wp:lineTo x="11700" y="21098"/>
                <wp:lineTo x="15300" y="21098"/>
                <wp:lineTo x="20700" y="21098"/>
                <wp:lineTo x="20700" y="14065"/>
                <wp:lineTo x="14400" y="0"/>
                <wp:lineTo x="6300" y="0"/>
              </wp:wrapPolygon>
            </wp:wrapTight>
            <wp:docPr id="4" name="Рисунок 4" descr="NA016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01607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B62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  <w:lang w:val="uk-UA"/>
        </w:rPr>
        <w:t>Основні поняття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693"/>
        <w:gridCol w:w="2184"/>
      </w:tblGrid>
      <w:tr w:rsidR="006F0B62" w:rsidRPr="006F0B62" w:rsidTr="00800ABB">
        <w:tc>
          <w:tcPr>
            <w:tcW w:w="2518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Функції грошей </w:t>
            </w:r>
          </w:p>
        </w:tc>
        <w:tc>
          <w:tcPr>
            <w:tcW w:w="2410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Function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money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Трансакційний мотив </w:t>
            </w:r>
          </w:p>
        </w:tc>
        <w:tc>
          <w:tcPr>
            <w:tcW w:w="2184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Transaction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motive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F0B62" w:rsidRPr="006F0B62" w:rsidTr="00800ABB">
        <w:tc>
          <w:tcPr>
            <w:tcW w:w="2518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Міра вартості </w:t>
            </w:r>
          </w:p>
        </w:tc>
        <w:tc>
          <w:tcPr>
            <w:tcW w:w="2410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Standard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value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unit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account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Мотив перестороги </w:t>
            </w:r>
          </w:p>
        </w:tc>
        <w:tc>
          <w:tcPr>
            <w:tcW w:w="2184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Precautionary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motive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F0B62" w:rsidRPr="006F0B62" w:rsidTr="00800ABB">
        <w:tc>
          <w:tcPr>
            <w:tcW w:w="2518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Засіб обігу </w:t>
            </w:r>
          </w:p>
        </w:tc>
        <w:tc>
          <w:tcPr>
            <w:tcW w:w="2410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Medium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exchange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Спекулятивний мотив </w:t>
            </w:r>
          </w:p>
        </w:tc>
        <w:tc>
          <w:tcPr>
            <w:tcW w:w="2184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Speculative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motive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F0B62" w:rsidRPr="006F0B62" w:rsidTr="00800ABB">
        <w:tc>
          <w:tcPr>
            <w:tcW w:w="2518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Засіб нагромадження </w:t>
            </w:r>
          </w:p>
        </w:tc>
        <w:tc>
          <w:tcPr>
            <w:tcW w:w="2410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Store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value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Попит на гроші для укладання угод</w:t>
            </w:r>
          </w:p>
        </w:tc>
        <w:tc>
          <w:tcPr>
            <w:tcW w:w="2184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Transactions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demand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money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F0B62" w:rsidRPr="006F0B62" w:rsidTr="00800ABB">
        <w:tc>
          <w:tcPr>
            <w:tcW w:w="2518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Ліквідність </w:t>
            </w:r>
          </w:p>
        </w:tc>
        <w:tc>
          <w:tcPr>
            <w:tcW w:w="2410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Liquidity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Попит на гроші з боку активів </w:t>
            </w:r>
          </w:p>
        </w:tc>
        <w:tc>
          <w:tcPr>
            <w:tcW w:w="2184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Asset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demand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money</w:t>
            </w:r>
            <w:proofErr w:type="spellEnd"/>
          </w:p>
        </w:tc>
      </w:tr>
      <w:tr w:rsidR="006F0B62" w:rsidRPr="006F0B62" w:rsidTr="00800ABB">
        <w:tc>
          <w:tcPr>
            <w:tcW w:w="2518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Пропозиція грошей </w:t>
            </w:r>
          </w:p>
        </w:tc>
        <w:tc>
          <w:tcPr>
            <w:tcW w:w="2410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Money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supply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Норма резерву </w:t>
            </w:r>
          </w:p>
        </w:tc>
        <w:tc>
          <w:tcPr>
            <w:tcW w:w="2184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Reserve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ratio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F0B62" w:rsidRPr="006F0B62" w:rsidTr="00800ABB">
        <w:tc>
          <w:tcPr>
            <w:tcW w:w="2518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Грошові агрегати </w:t>
            </w:r>
          </w:p>
        </w:tc>
        <w:tc>
          <w:tcPr>
            <w:tcW w:w="2410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Measures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money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Обов’язкові резерви </w:t>
            </w:r>
          </w:p>
        </w:tc>
        <w:tc>
          <w:tcPr>
            <w:tcW w:w="2184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Required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reserves</w:t>
            </w:r>
            <w:proofErr w:type="spellEnd"/>
          </w:p>
        </w:tc>
      </w:tr>
      <w:tr w:rsidR="006F0B62" w:rsidRPr="006F0B62" w:rsidTr="00800ABB">
        <w:tc>
          <w:tcPr>
            <w:tcW w:w="2518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Майже гроші </w:t>
            </w:r>
          </w:p>
        </w:tc>
        <w:tc>
          <w:tcPr>
            <w:tcW w:w="2410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Near</w:t>
            </w: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noBreakHyphen/>
              <w:t>money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Надлишкові резерви </w:t>
            </w:r>
          </w:p>
        </w:tc>
        <w:tc>
          <w:tcPr>
            <w:tcW w:w="2184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Excess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reserves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F0B62" w:rsidRPr="006F0B62" w:rsidTr="00800ABB">
        <w:tc>
          <w:tcPr>
            <w:tcW w:w="2518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Термінові внески </w:t>
            </w:r>
          </w:p>
        </w:tc>
        <w:tc>
          <w:tcPr>
            <w:tcW w:w="2410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Time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deposits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Грошовий мультиплікатор </w:t>
            </w:r>
          </w:p>
        </w:tc>
        <w:tc>
          <w:tcPr>
            <w:tcW w:w="2184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Money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multiplier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F0B62" w:rsidRPr="006F0B62" w:rsidTr="00800ABB">
        <w:tc>
          <w:tcPr>
            <w:tcW w:w="2518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Внески до запитання </w:t>
            </w:r>
          </w:p>
        </w:tc>
        <w:tc>
          <w:tcPr>
            <w:tcW w:w="2410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Demand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deposits</w:t>
            </w:r>
            <w:proofErr w:type="spellEnd"/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4" w:type="dxa"/>
          </w:tcPr>
          <w:p w:rsidR="006F0B62" w:rsidRPr="006F0B62" w:rsidRDefault="006F0B62" w:rsidP="006F0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F0B62" w:rsidRPr="006F0B62" w:rsidRDefault="006F0B62" w:rsidP="006F0B62">
      <w:pPr>
        <w:tabs>
          <w:tab w:val="left" w:pos="284"/>
          <w:tab w:val="left" w:pos="1134"/>
        </w:tabs>
        <w:spacing w:after="0" w:line="240" w:lineRule="auto"/>
        <w:ind w:right="-1" w:firstLine="709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Для нотаток про поняття</w:t>
      </w:r>
    </w:p>
    <w:p w:rsidR="006F0B62" w:rsidRPr="006F0B62" w:rsidRDefault="006F0B62" w:rsidP="006F0B62">
      <w:pPr>
        <w:tabs>
          <w:tab w:val="left" w:pos="284"/>
          <w:tab w:val="left" w:pos="1134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F0B62" w:rsidRPr="006F0B62" w:rsidRDefault="006F0B62" w:rsidP="006F0B62">
      <w:pPr>
        <w:tabs>
          <w:tab w:val="left" w:pos="284"/>
          <w:tab w:val="left" w:pos="1134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3.6pt;margin-top:15.6pt;width:36pt;height:31.35pt;z-index:251662336">
            <v:imagedata r:id="rId7" o:title="" gain="6.25" blacklevel="-15728f" grayscale="t" bilevel="t"/>
          </v:shape>
          <o:OLEObject Type="Embed" ProgID="Word.Picture.8" ShapeID="_x0000_s1029" DrawAspect="Content" ObjectID="_1704620800" r:id="rId8"/>
        </w:pict>
      </w:r>
    </w:p>
    <w:p w:rsidR="006F0B62" w:rsidRPr="006F0B62" w:rsidRDefault="006F0B62" w:rsidP="006F0B62">
      <w:pPr>
        <w:tabs>
          <w:tab w:val="left" w:pos="284"/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II. Проблемні питання</w:t>
      </w:r>
    </w:p>
    <w:p w:rsidR="006F0B62" w:rsidRPr="006F0B62" w:rsidRDefault="006F0B62" w:rsidP="006F0B6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>Які Ви знаєте грошові агрегати?</w:t>
      </w:r>
    </w:p>
    <w:p w:rsidR="006F0B62" w:rsidRPr="006F0B62" w:rsidRDefault="006F0B62" w:rsidP="006F0B6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Від яких факторів залежить попит на гроші як активи?</w:t>
      </w:r>
    </w:p>
    <w:p w:rsidR="006F0B62" w:rsidRPr="006F0B62" w:rsidRDefault="006F0B62" w:rsidP="006F0B6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У чому сутність трансакційного та спекулятивного мотиву попиту на гроші?</w:t>
      </w:r>
    </w:p>
    <w:p w:rsidR="006F0B62" w:rsidRPr="006F0B62" w:rsidRDefault="006F0B62" w:rsidP="006F0B6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Поясніть механізм досягнення рівноваги на грошовому ринку.</w:t>
      </w:r>
    </w:p>
    <w:p w:rsidR="006F0B62" w:rsidRPr="006F0B62" w:rsidRDefault="006F0B62" w:rsidP="006F0B6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Дайте визначення банківських резервів і кредитних грошей.</w:t>
      </w:r>
    </w:p>
    <w:p w:rsidR="006F0B62" w:rsidRPr="006F0B62" w:rsidRDefault="006F0B62" w:rsidP="006F0B6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Поясніть механізм створення нових грошей банківською системою.</w:t>
      </w:r>
    </w:p>
    <w:p w:rsidR="006F0B62" w:rsidRPr="006F0B62" w:rsidRDefault="006F0B62" w:rsidP="006F0B6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Як визначається депозитний та грошовий мультиплікатори?</w:t>
      </w:r>
    </w:p>
    <w:p w:rsidR="006F0B62" w:rsidRPr="006F0B62" w:rsidRDefault="006F0B62" w:rsidP="006F0B6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У чому полягає сутність поняття «грошовий мультиплікатор»?</w:t>
      </w:r>
    </w:p>
    <w:p w:rsidR="006F0B62" w:rsidRPr="006F0B62" w:rsidRDefault="006F0B62" w:rsidP="006F0B6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До чого призведе збільшення пропозиції грошей? Як це впливає 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на інвестиції й обсяг національного виробництва?</w:t>
      </w:r>
    </w:p>
    <w:p w:rsidR="006F0B62" w:rsidRPr="006F0B62" w:rsidRDefault="006F0B62" w:rsidP="006F0B62">
      <w:pPr>
        <w:tabs>
          <w:tab w:val="left" w:pos="284"/>
          <w:tab w:val="left" w:pos="780"/>
          <w:tab w:val="left" w:pos="1134"/>
        </w:tabs>
        <w:spacing w:after="0" w:line="240" w:lineRule="auto"/>
        <w:ind w:right="-1" w:firstLine="709"/>
        <w:rPr>
          <w:rFonts w:ascii="Times New Roman" w:eastAsia="Bookman Old Style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tabs>
          <w:tab w:val="left" w:pos="284"/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Times New Roman" w:hAnsi="Times New Roman" w:cs="Times New Roman"/>
          <w:sz w:val="28"/>
          <w:szCs w:val="28"/>
          <w:lang w:val="uk-UA"/>
        </w:rPr>
        <w:t>Для нотаток:____________________________________________________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B62" w:rsidRPr="006F0B62" w:rsidRDefault="006F0B62" w:rsidP="006F0B62">
      <w:pPr>
        <w:tabs>
          <w:tab w:val="left" w:pos="284"/>
          <w:tab w:val="left" w:pos="1134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F0B62" w:rsidRPr="006F0B62" w:rsidRDefault="006F0B62" w:rsidP="006F0B62">
      <w:pPr>
        <w:tabs>
          <w:tab w:val="left" w:pos="284"/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tabs>
          <w:tab w:val="left" w:pos="284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-43815</wp:posOffset>
            </wp:positionV>
            <wp:extent cx="469900" cy="409575"/>
            <wp:effectExtent l="0" t="0" r="6350" b="9525"/>
            <wp:wrapNone/>
            <wp:docPr id="3" name="Рисунок 3" descr="BD0666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D06663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>III. Перевірка теоретичних знань</w:t>
      </w:r>
    </w:p>
    <w:p w:rsidR="006F0B62" w:rsidRPr="006F0B62" w:rsidRDefault="006F0B62" w:rsidP="006F0B62">
      <w:pPr>
        <w:tabs>
          <w:tab w:val="left" w:pos="284"/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Тестові завдання</w:t>
      </w:r>
    </w:p>
    <w:p w:rsidR="006F0B62" w:rsidRPr="006F0B62" w:rsidRDefault="006F0B62" w:rsidP="006F0B62">
      <w:pPr>
        <w:numPr>
          <w:ilvl w:val="0"/>
          <w:numId w:val="8"/>
        </w:numPr>
        <w:tabs>
          <w:tab w:val="left" w:pos="284"/>
          <w:tab w:val="left" w:pos="338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Грошовий агрегат М1 включає:</w:t>
      </w:r>
    </w:p>
    <w:p w:rsidR="006F0B62" w:rsidRPr="006F0B62" w:rsidRDefault="006F0B62" w:rsidP="006F0B62">
      <w:pPr>
        <w:tabs>
          <w:tab w:val="left" w:pos="284"/>
          <w:tab w:val="left" w:pos="5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готівку;</w:t>
      </w:r>
    </w:p>
    <w:p w:rsidR="006F0B62" w:rsidRPr="006F0B62" w:rsidRDefault="006F0B62" w:rsidP="006F0B62">
      <w:pPr>
        <w:tabs>
          <w:tab w:val="left" w:pos="284"/>
          <w:tab w:val="left" w:pos="56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облігації державної позики;</w:t>
      </w:r>
    </w:p>
    <w:p w:rsidR="006F0B62" w:rsidRPr="006F0B62" w:rsidRDefault="006F0B62" w:rsidP="006F0B62">
      <w:pPr>
        <w:tabs>
          <w:tab w:val="left" w:pos="284"/>
          <w:tab w:val="left" w:pos="5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поточні рахунки в банку;</w:t>
      </w:r>
    </w:p>
    <w:p w:rsidR="006F0B62" w:rsidRPr="006F0B62" w:rsidRDefault="006F0B62" w:rsidP="006F0B62">
      <w:pPr>
        <w:tabs>
          <w:tab w:val="left" w:pos="284"/>
          <w:tab w:val="left" w:pos="55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правильні відповіді (а) і (в).</w:t>
      </w:r>
    </w:p>
    <w:p w:rsidR="006F0B62" w:rsidRPr="006F0B62" w:rsidRDefault="006F0B62" w:rsidP="006F0B62">
      <w:pPr>
        <w:tabs>
          <w:tab w:val="left" w:pos="284"/>
          <w:tab w:val="left" w:pos="55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Грошовий агрегат М1, визначається за формулою:</w:t>
      </w:r>
    </w:p>
    <w:p w:rsidR="006F0B62" w:rsidRPr="006F0B62" w:rsidRDefault="006F0B62" w:rsidP="006F0B62">
      <w:pPr>
        <w:tabs>
          <w:tab w:val="left" w:pos="284"/>
          <w:tab w:val="left" w:pos="5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М</w:t>
      </w:r>
      <w:r w:rsidRPr="006F0B62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0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+ поточні депозити;</w:t>
      </w:r>
    </w:p>
    <w:p w:rsidR="006F0B62" w:rsidRPr="006F0B62" w:rsidRDefault="006F0B62" w:rsidP="006F0B62">
      <w:pPr>
        <w:tabs>
          <w:tab w:val="left" w:pos="284"/>
          <w:tab w:val="left" w:pos="56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М</w:t>
      </w:r>
      <w:r w:rsidRPr="006F0B62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0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+ строкові депозити;</w:t>
      </w:r>
    </w:p>
    <w:p w:rsidR="006F0B62" w:rsidRPr="006F0B62" w:rsidRDefault="006F0B62" w:rsidP="006F0B62">
      <w:pPr>
        <w:tabs>
          <w:tab w:val="left" w:pos="284"/>
          <w:tab w:val="left" w:pos="5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М</w:t>
      </w:r>
      <w:r w:rsidRPr="006F0B62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2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строкові депозити;</w:t>
      </w:r>
    </w:p>
    <w:p w:rsidR="006F0B62" w:rsidRPr="006F0B62" w:rsidRDefault="006F0B62" w:rsidP="006F0B62">
      <w:pPr>
        <w:tabs>
          <w:tab w:val="left" w:pos="284"/>
          <w:tab w:val="left" w:pos="55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М</w:t>
      </w:r>
      <w:r w:rsidRPr="006F0B62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0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+ розрахункові рахунки.</w:t>
      </w:r>
    </w:p>
    <w:p w:rsidR="006F0B62" w:rsidRPr="006F0B62" w:rsidRDefault="006F0B62" w:rsidP="006F0B62">
      <w:pPr>
        <w:tabs>
          <w:tab w:val="left" w:pos="284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 Що із наведеного нижче не включають в агрегат М</w:t>
      </w:r>
      <w:r w:rsidRPr="006F0B62">
        <w:rPr>
          <w:rFonts w:ascii="Times New Roman" w:eastAsia="Calibri" w:hAnsi="Times New Roman" w:cs="Times New Roman"/>
          <w:b/>
          <w:sz w:val="28"/>
          <w:szCs w:val="28"/>
          <w:vertAlign w:val="subscript"/>
          <w:lang w:val="uk-UA"/>
        </w:rPr>
        <w:t>2</w:t>
      </w: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?</w:t>
      </w:r>
    </w:p>
    <w:p w:rsidR="006F0B62" w:rsidRPr="006F0B62" w:rsidRDefault="006F0B62" w:rsidP="006F0B62">
      <w:pPr>
        <w:tabs>
          <w:tab w:val="left" w:pos="284"/>
          <w:tab w:val="left" w:pos="55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готівкові гроші поза банками;</w:t>
      </w:r>
    </w:p>
    <w:p w:rsidR="006F0B62" w:rsidRPr="006F0B62" w:rsidRDefault="006F0B62" w:rsidP="006F0B62">
      <w:pPr>
        <w:tabs>
          <w:tab w:val="left" w:pos="284"/>
          <w:tab w:val="left" w:pos="56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строкові депозити;</w:t>
      </w:r>
    </w:p>
    <w:p w:rsidR="006F0B62" w:rsidRPr="006F0B62" w:rsidRDefault="006F0B62" w:rsidP="006F0B62">
      <w:pPr>
        <w:tabs>
          <w:tab w:val="left" w:pos="284"/>
          <w:tab w:val="left" w:pos="56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кошти на розрахункових рахунках;</w:t>
      </w:r>
    </w:p>
    <w:p w:rsidR="006F0B62" w:rsidRPr="006F0B62" w:rsidRDefault="006F0B62" w:rsidP="006F0B62">
      <w:pPr>
        <w:tabs>
          <w:tab w:val="left" w:pos="284"/>
          <w:tab w:val="left" w:pos="54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кошти клієнтів за трастовими операціями банків.</w:t>
      </w:r>
    </w:p>
    <w:p w:rsidR="006F0B62" w:rsidRPr="006F0B62" w:rsidRDefault="006F0B62" w:rsidP="006F0B62">
      <w:pPr>
        <w:numPr>
          <w:ilvl w:val="0"/>
          <w:numId w:val="4"/>
        </w:numPr>
        <w:tabs>
          <w:tab w:val="left" w:pos="284"/>
          <w:tab w:val="left" w:pos="322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Великі строкові вклади включаються до складу:</w:t>
      </w:r>
    </w:p>
    <w:p w:rsidR="006F0B62" w:rsidRPr="006F0B62" w:rsidRDefault="006F0B62" w:rsidP="006F0B62">
      <w:pPr>
        <w:tabs>
          <w:tab w:val="left" w:pos="284"/>
          <w:tab w:val="left" w:pos="55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агрегату М</w:t>
      </w:r>
      <w:r w:rsidRPr="006F0B62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F0B62" w:rsidRPr="006F0B62" w:rsidRDefault="006F0B62" w:rsidP="006F0B62">
      <w:pPr>
        <w:tabs>
          <w:tab w:val="left" w:pos="284"/>
          <w:tab w:val="left" w:pos="56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агрегату М</w:t>
      </w:r>
      <w:r w:rsidRPr="006F0B62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2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F0B62" w:rsidRPr="006F0B62" w:rsidRDefault="006F0B62" w:rsidP="006F0B62">
      <w:pPr>
        <w:tabs>
          <w:tab w:val="left" w:pos="284"/>
          <w:tab w:val="left" w:pos="5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агрегату М</w:t>
      </w:r>
      <w:r w:rsidRPr="006F0B62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3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F0B62" w:rsidRPr="006F0B62" w:rsidRDefault="006F0B62" w:rsidP="006F0B62">
      <w:pPr>
        <w:tabs>
          <w:tab w:val="left" w:pos="284"/>
          <w:tab w:val="left" w:pos="55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агрегату М</w:t>
      </w:r>
      <w:r w:rsidRPr="006F0B62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2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М</w:t>
      </w:r>
      <w:r w:rsidRPr="006F0B62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3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F0B62" w:rsidRPr="006F0B62" w:rsidRDefault="006F0B62" w:rsidP="006F0B62">
      <w:pPr>
        <w:numPr>
          <w:ilvl w:val="0"/>
          <w:numId w:val="4"/>
        </w:numPr>
        <w:tabs>
          <w:tab w:val="left" w:pos="284"/>
          <w:tab w:val="left" w:pos="327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Грошова база - це:</w:t>
      </w:r>
    </w:p>
    <w:p w:rsidR="006F0B62" w:rsidRPr="006F0B62" w:rsidRDefault="006F0B62" w:rsidP="006F0B62">
      <w:pPr>
        <w:tabs>
          <w:tab w:val="left" w:pos="284"/>
          <w:tab w:val="left" w:pos="5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сума готівкових грошей та обов’язкових резервів;</w:t>
      </w:r>
    </w:p>
    <w:p w:rsidR="006F0B62" w:rsidRPr="006F0B62" w:rsidRDefault="006F0B62" w:rsidP="006F0B62">
      <w:pPr>
        <w:tabs>
          <w:tab w:val="left" w:pos="284"/>
          <w:tab w:val="left" w:pos="5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відношення готівкових грошей до безстрокових депозитів;</w:t>
      </w:r>
    </w:p>
    <w:p w:rsidR="006F0B62" w:rsidRPr="006F0B62" w:rsidRDefault="006F0B62" w:rsidP="006F0B62">
      <w:pPr>
        <w:tabs>
          <w:tab w:val="left" w:pos="284"/>
          <w:tab w:val="left" w:pos="5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відношення обов’язкових та надлишкових резервів комерційних банків до залучених ними депозитів;</w:t>
      </w:r>
    </w:p>
    <w:p w:rsidR="006F0B62" w:rsidRPr="006F0B62" w:rsidRDefault="006F0B62" w:rsidP="006F0B62">
      <w:pPr>
        <w:tabs>
          <w:tab w:val="left" w:pos="284"/>
          <w:tab w:val="left" w:pos="54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сума готівкових грошей та безстрокових депозитів.</w:t>
      </w:r>
    </w:p>
    <w:p w:rsidR="006F0B62" w:rsidRPr="006F0B62" w:rsidRDefault="006F0B62" w:rsidP="006F0B62">
      <w:pPr>
        <w:numPr>
          <w:ilvl w:val="0"/>
          <w:numId w:val="4"/>
        </w:numPr>
        <w:tabs>
          <w:tab w:val="left" w:pos="284"/>
          <w:tab w:val="left" w:pos="506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Поняття «попит на гроші» означає:</w:t>
      </w:r>
    </w:p>
    <w:p w:rsidR="006F0B62" w:rsidRPr="006F0B62" w:rsidRDefault="006F0B62" w:rsidP="006F0B62">
      <w:pPr>
        <w:tabs>
          <w:tab w:val="left" w:pos="284"/>
          <w:tab w:val="left" w:pos="81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бажання тримати цінні папери, які при необхідності можуть бути легко перетворені у гроші за фіксованою ціною;</w:t>
      </w:r>
    </w:p>
    <w:p w:rsidR="006F0B62" w:rsidRPr="006F0B62" w:rsidRDefault="006F0B62" w:rsidP="006F0B62">
      <w:pPr>
        <w:tabs>
          <w:tab w:val="left" w:pos="284"/>
          <w:tab w:val="left" w:pos="82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суму грошей, що підприємці хотіли б використати для надання кредиту при даній відсотковій ставці;</w:t>
      </w:r>
    </w:p>
    <w:p w:rsidR="006F0B62" w:rsidRPr="006F0B62" w:rsidRDefault="006F0B62" w:rsidP="006F0B62">
      <w:pPr>
        <w:tabs>
          <w:tab w:val="left" w:pos="284"/>
          <w:tab w:val="left" w:pos="81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попит на гроші з боку активів;</w:t>
      </w:r>
    </w:p>
    <w:p w:rsidR="006F0B62" w:rsidRPr="006F0B62" w:rsidRDefault="006F0B62" w:rsidP="006F0B62">
      <w:pPr>
        <w:tabs>
          <w:tab w:val="left" w:pos="284"/>
          <w:tab w:val="left" w:pos="80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сума попиту на гроші для угод і попиту на гроші з боку активів.</w:t>
      </w:r>
    </w:p>
    <w:p w:rsidR="006F0B62" w:rsidRPr="006F0B62" w:rsidRDefault="006F0B62" w:rsidP="006F0B62">
      <w:pPr>
        <w:numPr>
          <w:ilvl w:val="0"/>
          <w:numId w:val="4"/>
        </w:numPr>
        <w:tabs>
          <w:tab w:val="left" w:pos="284"/>
          <w:tab w:val="left" w:pos="497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Трансакційний мотив попиту на гроші полягає в тому, що економічні суб’єкти бажають мати запас грошей:</w:t>
      </w:r>
    </w:p>
    <w:p w:rsidR="006F0B62" w:rsidRPr="006F0B62" w:rsidRDefault="006F0B62" w:rsidP="006F0B62">
      <w:pPr>
        <w:tabs>
          <w:tab w:val="left" w:pos="284"/>
          <w:tab w:val="left" w:pos="81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для здійснення поточних платежів, щоб підтримати на належному рівні своє особисте і виробниче споживання;</w:t>
      </w:r>
    </w:p>
    <w:p w:rsidR="006F0B62" w:rsidRPr="006F0B62" w:rsidRDefault="006F0B62" w:rsidP="006F0B62">
      <w:pPr>
        <w:tabs>
          <w:tab w:val="left" w:pos="284"/>
          <w:tab w:val="left" w:pos="82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для того, щоб у будь-який час мати можливість задовольнити свої непередбачувані потреби чи скористатися перевагами несподіваних можливостей;</w:t>
      </w:r>
    </w:p>
    <w:p w:rsidR="006F0B62" w:rsidRPr="006F0B62" w:rsidRDefault="006F0B62" w:rsidP="006F0B62">
      <w:pPr>
        <w:tabs>
          <w:tab w:val="left" w:pos="284"/>
          <w:tab w:val="left" w:pos="82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щоб за сприятливих умов перетворити їх у високодохідні фінансові інструменти, а при погіршенні цих умов і появі загрози зниження дохідності та ризику збитковості перетворити їх у грошову форму;</w:t>
      </w:r>
    </w:p>
    <w:p w:rsidR="006F0B62" w:rsidRPr="006F0B62" w:rsidRDefault="006F0B62" w:rsidP="006F0B62">
      <w:pPr>
        <w:tabs>
          <w:tab w:val="left" w:pos="284"/>
          <w:tab w:val="left" w:pos="80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усі відповіді неправильні.</w:t>
      </w:r>
    </w:p>
    <w:p w:rsidR="006F0B62" w:rsidRPr="006F0B62" w:rsidRDefault="006F0B62" w:rsidP="006F0B62">
      <w:pPr>
        <w:numPr>
          <w:ilvl w:val="0"/>
          <w:numId w:val="4"/>
        </w:numPr>
        <w:tabs>
          <w:tab w:val="left" w:pos="284"/>
          <w:tab w:val="left" w:pos="317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Попит на гроші з боку активів пред’являється у зв’язку з тим, що гроші є:</w:t>
      </w:r>
    </w:p>
    <w:p w:rsidR="006F0B62" w:rsidRPr="006F0B62" w:rsidRDefault="006F0B62" w:rsidP="006F0B62">
      <w:pPr>
        <w:tabs>
          <w:tab w:val="left" w:pos="284"/>
          <w:tab w:val="left" w:pos="56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коштами обігу;</w:t>
      </w:r>
    </w:p>
    <w:p w:rsidR="006F0B62" w:rsidRPr="006F0B62" w:rsidRDefault="006F0B62" w:rsidP="006F0B62">
      <w:pPr>
        <w:tabs>
          <w:tab w:val="left" w:pos="284"/>
          <w:tab w:val="left" w:pos="58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одиницею виміру;</w:t>
      </w:r>
    </w:p>
    <w:p w:rsidR="006F0B62" w:rsidRPr="006F0B62" w:rsidRDefault="006F0B62" w:rsidP="006F0B62">
      <w:pPr>
        <w:tabs>
          <w:tab w:val="left" w:pos="284"/>
          <w:tab w:val="left" w:pos="57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засобом збереження цінності;</w:t>
      </w:r>
    </w:p>
    <w:p w:rsidR="006F0B62" w:rsidRPr="006F0B62" w:rsidRDefault="006F0B62" w:rsidP="006F0B62">
      <w:pPr>
        <w:tabs>
          <w:tab w:val="left" w:pos="284"/>
          <w:tab w:val="left" w:pos="5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усі відповіді правильні.</w:t>
      </w:r>
    </w:p>
    <w:p w:rsidR="006F0B62" w:rsidRPr="006F0B62" w:rsidRDefault="006F0B62" w:rsidP="006F0B62">
      <w:pPr>
        <w:numPr>
          <w:ilvl w:val="0"/>
          <w:numId w:val="4"/>
        </w:numPr>
        <w:tabs>
          <w:tab w:val="left" w:pos="284"/>
          <w:tab w:val="left" w:pos="322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Спекулятивний мотив попиту на гроші полягає в тому, що економічні суб’єкти бажають мати запас грошей:</w:t>
      </w:r>
    </w:p>
    <w:p w:rsidR="006F0B62" w:rsidRPr="006F0B62" w:rsidRDefault="006F0B62" w:rsidP="006F0B62">
      <w:pPr>
        <w:tabs>
          <w:tab w:val="left" w:pos="284"/>
          <w:tab w:val="left" w:pos="56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для здійснення поточних платежів, щоб підтримати на належному рівні своє особисте і виробниче споживання;</w:t>
      </w:r>
    </w:p>
    <w:p w:rsidR="006F0B62" w:rsidRPr="006F0B62" w:rsidRDefault="006F0B62" w:rsidP="006F0B62">
      <w:pPr>
        <w:tabs>
          <w:tab w:val="left" w:pos="284"/>
          <w:tab w:val="left" w:pos="58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щоб за сприятливих умов перетворити їх у високодохідні фінансові інструменти, а при погіршенні цих умов і появі загрози зниження дохідності та ризику збитковості перетворити їх у грошову форму;</w:t>
      </w:r>
    </w:p>
    <w:p w:rsidR="006F0B62" w:rsidRPr="006F0B62" w:rsidRDefault="006F0B62" w:rsidP="006F0B62">
      <w:pPr>
        <w:tabs>
          <w:tab w:val="left" w:pos="284"/>
          <w:tab w:val="left" w:pos="57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щоб у будь-який час мати можливість задовольнити свої не передбачувані потреби чи скористатися перевагами несподіваних можливостей;</w:t>
      </w:r>
    </w:p>
    <w:p w:rsidR="006F0B62" w:rsidRPr="006F0B62" w:rsidRDefault="006F0B62" w:rsidP="006F0B62">
      <w:pPr>
        <w:tabs>
          <w:tab w:val="left" w:pos="284"/>
          <w:tab w:val="left" w:pos="56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усі відповіді неправильні.</w:t>
      </w:r>
    </w:p>
    <w:p w:rsidR="006F0B62" w:rsidRPr="006F0B62" w:rsidRDefault="006F0B62" w:rsidP="006F0B62">
      <w:pPr>
        <w:numPr>
          <w:ilvl w:val="0"/>
          <w:numId w:val="4"/>
        </w:numPr>
        <w:tabs>
          <w:tab w:val="left" w:pos="284"/>
          <w:tab w:val="left" w:pos="322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Попит на гроші для угод залежить від:</w:t>
      </w:r>
    </w:p>
    <w:p w:rsidR="006F0B62" w:rsidRPr="006F0B62" w:rsidRDefault="006F0B62" w:rsidP="006F0B62">
      <w:pPr>
        <w:tabs>
          <w:tab w:val="left" w:pos="284"/>
          <w:tab w:val="left" w:pos="57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відсоткової ставки комерційних банків;</w:t>
      </w:r>
    </w:p>
    <w:p w:rsidR="006F0B62" w:rsidRPr="006F0B62" w:rsidRDefault="006F0B62" w:rsidP="006F0B62">
      <w:pPr>
        <w:tabs>
          <w:tab w:val="left" w:pos="284"/>
          <w:tab w:val="left" w:pos="58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реального валового внутрішнього продукту, швидкості обертання грошей;</w:t>
      </w:r>
    </w:p>
    <w:p w:rsidR="006F0B62" w:rsidRPr="006F0B62" w:rsidRDefault="006F0B62" w:rsidP="006F0B62">
      <w:pPr>
        <w:tabs>
          <w:tab w:val="left" w:pos="284"/>
          <w:tab w:val="left" w:pos="58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кількості готівкових грошей поза банками;</w:t>
      </w:r>
    </w:p>
    <w:p w:rsidR="006F0B62" w:rsidRPr="006F0B62" w:rsidRDefault="006F0B62" w:rsidP="006F0B62">
      <w:pPr>
        <w:tabs>
          <w:tab w:val="left" w:pos="284"/>
          <w:tab w:val="left" w:pos="56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грошового мультиплікатора.</w:t>
      </w:r>
    </w:p>
    <w:p w:rsidR="006F0B62" w:rsidRPr="006F0B62" w:rsidRDefault="006F0B62" w:rsidP="006F0B62">
      <w:pPr>
        <w:numPr>
          <w:ilvl w:val="0"/>
          <w:numId w:val="4"/>
        </w:numPr>
        <w:tabs>
          <w:tab w:val="left" w:pos="284"/>
          <w:tab w:val="left" w:pos="317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Пропозиція грошей представлена:</w:t>
      </w:r>
    </w:p>
    <w:p w:rsidR="006F0B62" w:rsidRPr="006F0B62" w:rsidRDefault="006F0B62" w:rsidP="006F0B62">
      <w:pPr>
        <w:tabs>
          <w:tab w:val="left" w:pos="284"/>
          <w:tab w:val="left" w:pos="5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готівкою та обов’язковими банківськими резервами;</w:t>
      </w:r>
    </w:p>
    <w:p w:rsidR="006F0B62" w:rsidRPr="006F0B62" w:rsidRDefault="006F0B62" w:rsidP="006F0B62">
      <w:pPr>
        <w:tabs>
          <w:tab w:val="left" w:pos="284"/>
          <w:tab w:val="left" w:pos="5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готівкою та чековими депозитами;</w:t>
      </w:r>
    </w:p>
    <w:p w:rsidR="006F0B62" w:rsidRPr="006F0B62" w:rsidRDefault="006F0B62" w:rsidP="006F0B62">
      <w:pPr>
        <w:tabs>
          <w:tab w:val="left" w:pos="284"/>
          <w:tab w:val="left" w:pos="5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готівкою та надлишковими резервами;</w:t>
      </w:r>
    </w:p>
    <w:p w:rsidR="006F0B62" w:rsidRPr="006F0B62" w:rsidRDefault="006F0B62" w:rsidP="006F0B62">
      <w:pPr>
        <w:tabs>
          <w:tab w:val="left" w:pos="284"/>
          <w:tab w:val="left" w:pos="54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готівкою та великими строковими внесками.</w:t>
      </w:r>
    </w:p>
    <w:p w:rsidR="006F0B62" w:rsidRPr="006F0B62" w:rsidRDefault="006F0B62" w:rsidP="006F0B62">
      <w:pPr>
        <w:numPr>
          <w:ilvl w:val="0"/>
          <w:numId w:val="4"/>
        </w:numPr>
        <w:tabs>
          <w:tab w:val="left" w:pos="284"/>
          <w:tab w:val="left" w:pos="332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Загальна грошова маса зростає кожного разу, коли комерційні банки:</w:t>
      </w:r>
    </w:p>
    <w:p w:rsidR="006F0B62" w:rsidRPr="006F0B62" w:rsidRDefault="006F0B62" w:rsidP="006F0B62">
      <w:pPr>
        <w:tabs>
          <w:tab w:val="left" w:pos="284"/>
          <w:tab w:val="left" w:pos="57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збільшують свої вклади у Національному банку;</w:t>
      </w:r>
    </w:p>
    <w:p w:rsidR="006F0B62" w:rsidRPr="006F0B62" w:rsidRDefault="006F0B62" w:rsidP="006F0B62">
      <w:pPr>
        <w:tabs>
          <w:tab w:val="left" w:pos="284"/>
          <w:tab w:val="left" w:pos="58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вилучають частину своїх грошей у Національному банку;</w:t>
      </w:r>
    </w:p>
    <w:p w:rsidR="006F0B62" w:rsidRPr="006F0B62" w:rsidRDefault="006F0B62" w:rsidP="006F0B62">
      <w:pPr>
        <w:tabs>
          <w:tab w:val="left" w:pos="284"/>
          <w:tab w:val="left" w:pos="58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зменшують свої зобов’язання за поточними рахунками, сплачуючи готівку чи безготівкові гроші по внесках;</w:t>
      </w:r>
    </w:p>
    <w:p w:rsidR="006F0B62" w:rsidRPr="006F0B62" w:rsidRDefault="006F0B62" w:rsidP="006F0B62">
      <w:pPr>
        <w:tabs>
          <w:tab w:val="left" w:pos="284"/>
          <w:tab w:val="left" w:pos="56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збільшують обсяги позик, які надаються населенню.</w:t>
      </w:r>
    </w:p>
    <w:p w:rsidR="006F0B62" w:rsidRPr="006F0B62" w:rsidRDefault="006F0B62" w:rsidP="006F0B62">
      <w:pPr>
        <w:numPr>
          <w:ilvl w:val="0"/>
          <w:numId w:val="4"/>
        </w:numPr>
        <w:tabs>
          <w:tab w:val="left" w:pos="284"/>
          <w:tab w:val="left" w:pos="346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Простий грошовий мультиплікатор розраховується як:</w:t>
      </w:r>
    </w:p>
    <w:p w:rsidR="006F0B62" w:rsidRPr="006F0B62" w:rsidRDefault="006F0B62" w:rsidP="006F0B62">
      <w:pPr>
        <w:tabs>
          <w:tab w:val="left" w:pos="284"/>
          <w:tab w:val="left" w:pos="57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відношення готівкових грошей до безготівкових;</w:t>
      </w:r>
    </w:p>
    <w:p w:rsidR="006F0B62" w:rsidRPr="006F0B62" w:rsidRDefault="006F0B62" w:rsidP="006F0B62">
      <w:pPr>
        <w:tabs>
          <w:tab w:val="left" w:pos="284"/>
          <w:tab w:val="left" w:pos="58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відношення норми обов’язкових резервів до норми депонування;</w:t>
      </w:r>
    </w:p>
    <w:p w:rsidR="006F0B62" w:rsidRPr="006F0B62" w:rsidRDefault="006F0B62" w:rsidP="006F0B62">
      <w:pPr>
        <w:tabs>
          <w:tab w:val="left" w:pos="284"/>
          <w:tab w:val="left" w:pos="57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як відношення одиниці до норми обов’язкових резервів;</w:t>
      </w:r>
    </w:p>
    <w:p w:rsidR="006F0B62" w:rsidRPr="006F0B62" w:rsidRDefault="006F0B62" w:rsidP="006F0B62">
      <w:pPr>
        <w:tabs>
          <w:tab w:val="left" w:pos="284"/>
          <w:tab w:val="left" w:pos="57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як відношення М</w:t>
      </w:r>
      <w:r w:rsidRPr="006F0B62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М</w:t>
      </w:r>
      <w:r w:rsidRPr="006F0B62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0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F0B62" w:rsidRPr="006F0B62" w:rsidRDefault="006F0B62" w:rsidP="006F0B62">
      <w:pPr>
        <w:numPr>
          <w:ilvl w:val="0"/>
          <w:numId w:val="4"/>
        </w:numPr>
        <w:tabs>
          <w:tab w:val="left" w:pos="284"/>
          <w:tab w:val="left" w:pos="346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Як зміна норми обов’язкових резервів впливає на грошовий мультиплікатор?</w:t>
      </w:r>
    </w:p>
    <w:p w:rsidR="006F0B62" w:rsidRPr="006F0B62" w:rsidRDefault="006F0B62" w:rsidP="006F0B62">
      <w:pPr>
        <w:tabs>
          <w:tab w:val="left" w:pos="284"/>
          <w:tab w:val="left" w:pos="57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прямо;</w:t>
      </w:r>
    </w:p>
    <w:p w:rsidR="006F0B62" w:rsidRPr="006F0B62" w:rsidRDefault="006F0B62" w:rsidP="006F0B62">
      <w:pPr>
        <w:tabs>
          <w:tab w:val="left" w:pos="284"/>
          <w:tab w:val="left" w:pos="58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обернено;</w:t>
      </w:r>
    </w:p>
    <w:p w:rsidR="006F0B62" w:rsidRPr="006F0B62" w:rsidRDefault="006F0B62" w:rsidP="006F0B62">
      <w:pPr>
        <w:tabs>
          <w:tab w:val="left" w:pos="284"/>
          <w:tab w:val="left" w:pos="57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зміна обов’язкових резервів не впливає на грошовий мультиплікатор;</w:t>
      </w:r>
    </w:p>
    <w:p w:rsidR="006F0B62" w:rsidRPr="006F0B62" w:rsidRDefault="006F0B62" w:rsidP="006F0B62">
      <w:pPr>
        <w:tabs>
          <w:tab w:val="left" w:pos="284"/>
          <w:tab w:val="left" w:pos="56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усі відповіді неправильні.</w:t>
      </w:r>
    </w:p>
    <w:p w:rsidR="006F0B62" w:rsidRPr="006F0B62" w:rsidRDefault="006F0B62" w:rsidP="006F0B62">
      <w:pPr>
        <w:tabs>
          <w:tab w:val="left" w:pos="284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16. Надлишкові резерви комерційного банку - це: </w:t>
      </w:r>
    </w:p>
    <w:p w:rsidR="006F0B62" w:rsidRPr="006F0B62" w:rsidRDefault="006F0B62" w:rsidP="006F0B62">
      <w:pPr>
        <w:tabs>
          <w:tab w:val="left" w:pos="284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 різниця між активами і пасивами банку;</w:t>
      </w:r>
    </w:p>
    <w:p w:rsidR="006F0B62" w:rsidRPr="006F0B62" w:rsidRDefault="006F0B62" w:rsidP="006F0B62">
      <w:pPr>
        <w:tabs>
          <w:tab w:val="left" w:pos="284"/>
          <w:tab w:val="left" w:pos="6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різниця між сумою фактичних резервів і сумою обов’язкових резервів;</w:t>
      </w:r>
    </w:p>
    <w:p w:rsidR="006F0B62" w:rsidRPr="006F0B62" w:rsidRDefault="006F0B62" w:rsidP="006F0B62">
      <w:pPr>
        <w:tabs>
          <w:tab w:val="left" w:pos="284"/>
          <w:tab w:val="left" w:pos="64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різниця між грошовими агрегатами М</w:t>
      </w:r>
      <w:r w:rsidRPr="006F0B62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2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М</w:t>
      </w:r>
      <w:r w:rsidRPr="006F0B62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:rsidR="006F0B62" w:rsidRPr="006F0B62" w:rsidRDefault="006F0B62" w:rsidP="006F0B62">
      <w:pPr>
        <w:tabs>
          <w:tab w:val="left" w:pos="284"/>
          <w:tab w:val="left" w:pos="64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різниця між активами і власним капіталом банку.</w:t>
      </w:r>
    </w:p>
    <w:p w:rsidR="006F0B62" w:rsidRPr="006F0B62" w:rsidRDefault="006F0B62" w:rsidP="006F0B62">
      <w:pPr>
        <w:tabs>
          <w:tab w:val="left" w:pos="284"/>
          <w:tab w:val="left" w:pos="43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17. Норма обов’язкових резервів запроваджується як засіб:</w:t>
      </w:r>
    </w:p>
    <w:p w:rsidR="006F0B62" w:rsidRPr="006F0B62" w:rsidRDefault="006F0B62" w:rsidP="006F0B62">
      <w:pPr>
        <w:tabs>
          <w:tab w:val="left" w:pos="284"/>
          <w:tab w:val="left" w:pos="65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зниження рівня інфляції;</w:t>
      </w:r>
    </w:p>
    <w:p w:rsidR="006F0B62" w:rsidRPr="006F0B62" w:rsidRDefault="006F0B62" w:rsidP="006F0B62">
      <w:pPr>
        <w:tabs>
          <w:tab w:val="left" w:pos="284"/>
          <w:tab w:val="left" w:pos="66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економічного зростання країни;</w:t>
      </w:r>
    </w:p>
    <w:p w:rsidR="006F0B62" w:rsidRPr="006F0B62" w:rsidRDefault="006F0B62" w:rsidP="006F0B62">
      <w:pPr>
        <w:tabs>
          <w:tab w:val="left" w:pos="284"/>
          <w:tab w:val="left" w:pos="6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обмеження грошової маси;</w:t>
      </w:r>
    </w:p>
    <w:p w:rsidR="006F0B62" w:rsidRPr="006F0B62" w:rsidRDefault="006F0B62" w:rsidP="006F0B62">
      <w:pPr>
        <w:tabs>
          <w:tab w:val="left" w:pos="284"/>
          <w:tab w:val="left" w:pos="6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активізації іноземних інвестицій.</w:t>
      </w:r>
    </w:p>
    <w:p w:rsidR="006F0B62" w:rsidRPr="006F0B62" w:rsidRDefault="006F0B62" w:rsidP="006F0B62">
      <w:pPr>
        <w:tabs>
          <w:tab w:val="left" w:pos="284"/>
          <w:tab w:val="left" w:pos="45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18. Якщо на грошовому ринку попит збільшився за сталої пропозиції, то:</w:t>
      </w:r>
    </w:p>
    <w:p w:rsidR="006F0B62" w:rsidRPr="006F0B62" w:rsidRDefault="006F0B62" w:rsidP="006F0B62">
      <w:pPr>
        <w:tabs>
          <w:tab w:val="left" w:pos="284"/>
          <w:tab w:val="left" w:pos="65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знизиться номінальна відсоткова ставка;</w:t>
      </w:r>
    </w:p>
    <w:p w:rsidR="006F0B62" w:rsidRPr="006F0B62" w:rsidRDefault="006F0B62" w:rsidP="006F0B62">
      <w:pPr>
        <w:tabs>
          <w:tab w:val="left" w:pos="284"/>
          <w:tab w:val="left" w:pos="6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зросте номінальна відсоткова ставка;</w:t>
      </w:r>
    </w:p>
    <w:p w:rsidR="006F0B62" w:rsidRPr="006F0B62" w:rsidRDefault="006F0B62" w:rsidP="006F0B62">
      <w:pPr>
        <w:tabs>
          <w:tab w:val="left" w:pos="284"/>
          <w:tab w:val="left" w:pos="6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знизяться ціни на облігації;</w:t>
      </w:r>
    </w:p>
    <w:p w:rsidR="006F0B62" w:rsidRPr="006F0B62" w:rsidRDefault="006F0B62" w:rsidP="006F0B62">
      <w:pPr>
        <w:tabs>
          <w:tab w:val="left" w:pos="284"/>
          <w:tab w:val="left" w:pos="6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правильні відповіді (б) і (в).</w:t>
      </w:r>
    </w:p>
    <w:p w:rsidR="006F0B62" w:rsidRPr="006F0B62" w:rsidRDefault="006F0B62" w:rsidP="006F0B62">
      <w:pPr>
        <w:tabs>
          <w:tab w:val="left" w:pos="284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Визначте, правильними (П) чи неправильними (Н) є такі твердження: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  <w:gridCol w:w="1134"/>
      </w:tblGrid>
      <w:tr w:rsidR="006F0B62" w:rsidRPr="006F0B62" w:rsidTr="00800ABB">
        <w:tc>
          <w:tcPr>
            <w:tcW w:w="8221" w:type="dxa"/>
          </w:tcPr>
          <w:p w:rsidR="006F0B62" w:rsidRPr="006F0B62" w:rsidRDefault="006F0B62" w:rsidP="006F0B62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Твердження</w:t>
            </w:r>
          </w:p>
        </w:tc>
        <w:tc>
          <w:tcPr>
            <w:tcW w:w="1134" w:type="dxa"/>
          </w:tcPr>
          <w:p w:rsidR="006F0B62" w:rsidRPr="006F0B62" w:rsidRDefault="006F0B62" w:rsidP="006F0B62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 чи Н</w:t>
            </w:r>
          </w:p>
        </w:tc>
      </w:tr>
      <w:tr w:rsidR="006F0B62" w:rsidRPr="006F0B62" w:rsidTr="00800ABB">
        <w:tc>
          <w:tcPr>
            <w:tcW w:w="8221" w:type="dxa"/>
          </w:tcPr>
          <w:p w:rsidR="006F0B62" w:rsidRPr="006F0B62" w:rsidRDefault="006F0B62" w:rsidP="006F0B62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Використання бартеру незручно через необхідність одночасного узгодження потреб сторін, що здійснюють обмін.</w:t>
            </w:r>
          </w:p>
        </w:tc>
        <w:tc>
          <w:tcPr>
            <w:tcW w:w="1134" w:type="dxa"/>
          </w:tcPr>
          <w:p w:rsidR="006F0B62" w:rsidRPr="006F0B62" w:rsidRDefault="006F0B62" w:rsidP="006F0B62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0B62" w:rsidRPr="006F0B62" w:rsidTr="00800ABB">
        <w:tc>
          <w:tcPr>
            <w:tcW w:w="8221" w:type="dxa"/>
          </w:tcPr>
          <w:p w:rsidR="006F0B62" w:rsidRPr="006F0B62" w:rsidRDefault="006F0B62" w:rsidP="006F0B62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 система - це спосіб організації грошового обігу, закріплений законом.</w:t>
            </w:r>
          </w:p>
        </w:tc>
        <w:tc>
          <w:tcPr>
            <w:tcW w:w="1134" w:type="dxa"/>
          </w:tcPr>
          <w:p w:rsidR="006F0B62" w:rsidRPr="006F0B62" w:rsidRDefault="006F0B62" w:rsidP="006F0B62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0B62" w:rsidRPr="006F0B62" w:rsidTr="00800ABB">
        <w:tc>
          <w:tcPr>
            <w:tcW w:w="8221" w:type="dxa"/>
          </w:tcPr>
          <w:p w:rsidR="006F0B62" w:rsidRPr="006F0B62" w:rsidRDefault="006F0B62" w:rsidP="006F0B62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Функція грошей як міра вартості полягає у визначенні ціни всіх інших товарів і послуг.</w:t>
            </w:r>
          </w:p>
        </w:tc>
        <w:tc>
          <w:tcPr>
            <w:tcW w:w="1134" w:type="dxa"/>
          </w:tcPr>
          <w:p w:rsidR="006F0B62" w:rsidRPr="006F0B62" w:rsidRDefault="006F0B62" w:rsidP="006F0B62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0B62" w:rsidRPr="006F0B62" w:rsidTr="00800ABB">
        <w:tc>
          <w:tcPr>
            <w:tcW w:w="8221" w:type="dxa"/>
          </w:tcPr>
          <w:p w:rsidR="006F0B62" w:rsidRPr="006F0B62" w:rsidRDefault="006F0B62" w:rsidP="006F0B62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Показники загальної кількості грошей у національній економіці називають грошовими агрегатами.</w:t>
            </w:r>
          </w:p>
        </w:tc>
        <w:tc>
          <w:tcPr>
            <w:tcW w:w="1134" w:type="dxa"/>
          </w:tcPr>
          <w:p w:rsidR="006F0B62" w:rsidRPr="006F0B62" w:rsidRDefault="006F0B62" w:rsidP="006F0B62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0B62" w:rsidRPr="006F0B62" w:rsidTr="00800ABB">
        <w:tc>
          <w:tcPr>
            <w:tcW w:w="8221" w:type="dxa"/>
          </w:tcPr>
          <w:p w:rsidR="006F0B62" w:rsidRPr="006F0B62" w:rsidRDefault="006F0B62" w:rsidP="006F0B62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Готівка, що входить до складу М</w:t>
            </w: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складається з монет і паперових грошей.</w:t>
            </w:r>
          </w:p>
        </w:tc>
        <w:tc>
          <w:tcPr>
            <w:tcW w:w="1134" w:type="dxa"/>
          </w:tcPr>
          <w:p w:rsidR="006F0B62" w:rsidRPr="006F0B62" w:rsidRDefault="006F0B62" w:rsidP="006F0B62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0B62" w:rsidRPr="006F0B62" w:rsidTr="00800ABB">
        <w:tc>
          <w:tcPr>
            <w:tcW w:w="8221" w:type="dxa"/>
          </w:tcPr>
          <w:p w:rsidR="006F0B62" w:rsidRPr="006F0B62" w:rsidRDefault="006F0B62" w:rsidP="006F0B62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перевищує М</w:t>
            </w: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величину ощадних вкладів і дрібних строкових вкладів.</w:t>
            </w:r>
          </w:p>
        </w:tc>
        <w:tc>
          <w:tcPr>
            <w:tcW w:w="1134" w:type="dxa"/>
          </w:tcPr>
          <w:p w:rsidR="006F0B62" w:rsidRPr="006F0B62" w:rsidRDefault="006F0B62" w:rsidP="006F0B62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0B62" w:rsidRPr="006F0B62" w:rsidTr="00800ABB">
        <w:tc>
          <w:tcPr>
            <w:tcW w:w="8221" w:type="dxa"/>
          </w:tcPr>
          <w:p w:rsidR="006F0B62" w:rsidRPr="006F0B62" w:rsidRDefault="006F0B62" w:rsidP="006F0B62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</w:t>
            </w: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менше, ніж М</w:t>
            </w: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величину дрібних строкових вкладів.</w:t>
            </w:r>
          </w:p>
        </w:tc>
        <w:tc>
          <w:tcPr>
            <w:tcW w:w="1134" w:type="dxa"/>
          </w:tcPr>
          <w:p w:rsidR="006F0B62" w:rsidRPr="006F0B62" w:rsidRDefault="006F0B62" w:rsidP="006F0B62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0B62" w:rsidRPr="006F0B62" w:rsidTr="00800ABB">
        <w:tc>
          <w:tcPr>
            <w:tcW w:w="8221" w:type="dxa"/>
          </w:tcPr>
          <w:p w:rsidR="006F0B62" w:rsidRPr="006F0B62" w:rsidRDefault="006F0B62" w:rsidP="006F0B62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 база містить у собі готівку поза банками та банківські резерви, що зберігаються у Національному банку.</w:t>
            </w:r>
          </w:p>
        </w:tc>
        <w:tc>
          <w:tcPr>
            <w:tcW w:w="1134" w:type="dxa"/>
          </w:tcPr>
          <w:p w:rsidR="006F0B62" w:rsidRPr="006F0B62" w:rsidRDefault="006F0B62" w:rsidP="006F0B62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0B62" w:rsidRPr="006F0B62" w:rsidTr="00800ABB">
        <w:tc>
          <w:tcPr>
            <w:tcW w:w="8221" w:type="dxa"/>
          </w:tcPr>
          <w:p w:rsidR="006F0B62" w:rsidRPr="006F0B62" w:rsidRDefault="006F0B62" w:rsidP="006F0B62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Попит на гроші з боку активів перебуває в прямій залежності від величини відсоткової ставки.</w:t>
            </w:r>
          </w:p>
        </w:tc>
        <w:tc>
          <w:tcPr>
            <w:tcW w:w="1134" w:type="dxa"/>
          </w:tcPr>
          <w:p w:rsidR="006F0B62" w:rsidRPr="006F0B62" w:rsidRDefault="006F0B62" w:rsidP="006F0B62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0B62" w:rsidRPr="006F0B62" w:rsidTr="00800ABB">
        <w:tc>
          <w:tcPr>
            <w:tcW w:w="8221" w:type="dxa"/>
          </w:tcPr>
          <w:p w:rsidR="006F0B62" w:rsidRPr="006F0B62" w:rsidRDefault="006F0B62" w:rsidP="006F0B62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Попит на гроші з боку активів перебуває у зворотній залежності від номінального обсягу ВНП.</w:t>
            </w:r>
          </w:p>
        </w:tc>
        <w:tc>
          <w:tcPr>
            <w:tcW w:w="1134" w:type="dxa"/>
          </w:tcPr>
          <w:p w:rsidR="006F0B62" w:rsidRPr="006F0B62" w:rsidRDefault="006F0B62" w:rsidP="006F0B62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0B62" w:rsidRPr="006F0B62" w:rsidTr="00800ABB">
        <w:tc>
          <w:tcPr>
            <w:tcW w:w="8221" w:type="dxa"/>
          </w:tcPr>
          <w:p w:rsidR="006F0B62" w:rsidRPr="006F0B62" w:rsidRDefault="006F0B62" w:rsidP="006F0B62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Чим вища відсоткова ставка, тим менший попит на гроші як актив.</w:t>
            </w:r>
          </w:p>
        </w:tc>
        <w:tc>
          <w:tcPr>
            <w:tcW w:w="1134" w:type="dxa"/>
          </w:tcPr>
          <w:p w:rsidR="006F0B62" w:rsidRPr="006F0B62" w:rsidRDefault="006F0B62" w:rsidP="006F0B62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0B62" w:rsidRPr="006F0B62" w:rsidTr="00800ABB">
        <w:tc>
          <w:tcPr>
            <w:tcW w:w="8221" w:type="dxa"/>
          </w:tcPr>
          <w:p w:rsidR="006F0B62" w:rsidRPr="006F0B62" w:rsidRDefault="006F0B62" w:rsidP="006F0B62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Номінальна відсоткова ставка дорівнює сумі реальної відсоткової ставки та темпу інфляції.</w:t>
            </w:r>
          </w:p>
        </w:tc>
        <w:tc>
          <w:tcPr>
            <w:tcW w:w="1134" w:type="dxa"/>
          </w:tcPr>
          <w:p w:rsidR="006F0B62" w:rsidRPr="006F0B62" w:rsidRDefault="006F0B62" w:rsidP="006F0B62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0B62" w:rsidRPr="006F0B62" w:rsidTr="00800ABB">
        <w:tc>
          <w:tcPr>
            <w:tcW w:w="8221" w:type="dxa"/>
          </w:tcPr>
          <w:p w:rsidR="006F0B62" w:rsidRPr="006F0B62" w:rsidRDefault="006F0B62" w:rsidP="006F0B62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величину грошового мультиплікатора не впливає величина наднормативних резервів.</w:t>
            </w:r>
          </w:p>
        </w:tc>
        <w:tc>
          <w:tcPr>
            <w:tcW w:w="1134" w:type="dxa"/>
          </w:tcPr>
          <w:p w:rsidR="006F0B62" w:rsidRPr="006F0B62" w:rsidRDefault="006F0B62" w:rsidP="006F0B62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0B62" w:rsidRPr="006F0B62" w:rsidTr="00800ABB">
        <w:tc>
          <w:tcPr>
            <w:tcW w:w="8221" w:type="dxa"/>
          </w:tcPr>
          <w:p w:rsidR="006F0B62" w:rsidRPr="006F0B62" w:rsidRDefault="006F0B62" w:rsidP="006F0B62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Збільшення грошової маси за повної зайнятості зумовлює інфляцію.</w:t>
            </w:r>
          </w:p>
        </w:tc>
        <w:tc>
          <w:tcPr>
            <w:tcW w:w="1134" w:type="dxa"/>
          </w:tcPr>
          <w:p w:rsidR="006F0B62" w:rsidRPr="006F0B62" w:rsidRDefault="006F0B62" w:rsidP="006F0B62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F0B62" w:rsidRPr="006F0B62" w:rsidRDefault="006F0B62" w:rsidP="006F0B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 Визначте поняття:</w:t>
      </w:r>
    </w:p>
    <w:p w:rsidR="006F0B62" w:rsidRPr="006F0B62" w:rsidRDefault="006F0B62" w:rsidP="006F0B6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34"/>
      </w:tblGrid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tabs>
                <w:tab w:val="left" w:pos="185"/>
                <w:tab w:val="left" w:pos="213"/>
              </w:tabs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Поняття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 грошей, запозичених банківськими установами на певних умовах їх повернення і нарахування процентів.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Грошова база 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частина грошей банківської системи, яка не використовується для здійснення активних операцій і охоплює обов’язкові та надлишкові резерви.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Грошова маса або пропозиція грошей 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 випущених в обіг паперових і металевих грошей.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Швидкість обігу грошей 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Первинна емісія грошей, що складається з готівки поза банками та банківських резервів, і слугує основою для мультиплікативного збільшення грошової маси.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Надлишкові резерви 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Сукупність грошових активів, які використовуються в національній економіці в кожний даний період часу.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Ринок грошей 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Величина, яка показує на скільки одиниць змінюється пропозиція грошей при зміні грошової бази на одну одиницю.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Функція попиту на гроші 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Окремі сукупності грошових активів, які різняться між собою рівнем ліквідності.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Грошовий мультиплікатор 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Сума, на яку резерви банків перевищують обов’язкові резерви (резервні вимоги).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Центральний банк 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Нездатність грошей викликати в довгостроковому періоді реальні зміни в економіці.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Банківські депозити 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Частка депозитів, яку комерційні банки зобов’язані зберігати в центральному банку або як готівку у своїй касі.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04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Нейтральність грошей 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Процентна ставка, за якою центральний банк країни надає позики комерційним банкам.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04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Попит на гроші для угод або трансакційний попит на гроші 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Купівля-продаж центральним банком державних цінних паперів.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09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Норма обов’язкових резервів 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грошей, яку люди хочуть використовувати для здійснення платежів за товари та послуги.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14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Попит на гроші як активи 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грошей, яку люди хочуть використовувати для здійснення заощаджень.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14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Облікова (дисконтна) ставка 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Такий сегмент фінансового ринку, на якому здійснюється купівля-продаж короткострокових боргових інструментів, </w:t>
            </w: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строк погашення яких складає не більше, ніж один рік.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09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lastRenderedPageBreak/>
              <w:t xml:space="preserve">Банківські депозити 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Залежність попиту на реальні грошові запаси з відповідними чинниками.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09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Готівка 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Банк, головною функцією якого є контроль за пропозицією грошей в країні.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09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Операції на відкритому ринку 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разів за рік, які грошова одиниця, що перебуває в обігу, витрачається на купівлю товарів і послуг.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09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Грошові агрегати </w:t>
            </w:r>
          </w:p>
        </w:tc>
      </w:tr>
      <w:tr w:rsidR="006F0B62" w:rsidRPr="006F0B62" w:rsidTr="00800ABB">
        <w:tc>
          <w:tcPr>
            <w:tcW w:w="6521" w:type="dxa"/>
          </w:tcPr>
          <w:p w:rsidR="006F0B62" w:rsidRPr="006F0B62" w:rsidRDefault="006F0B62" w:rsidP="006F0B6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 грошей, запозичених банківськими установами на певних умовах їх повернення і нарахування процентів.</w:t>
            </w:r>
          </w:p>
        </w:tc>
        <w:tc>
          <w:tcPr>
            <w:tcW w:w="2834" w:type="dxa"/>
          </w:tcPr>
          <w:p w:rsidR="006F0B62" w:rsidRPr="006F0B62" w:rsidRDefault="006F0B62" w:rsidP="006F0B6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09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6F0B62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>Банківські резерви</w:t>
            </w:r>
          </w:p>
        </w:tc>
      </w:tr>
    </w:tbl>
    <w:p w:rsidR="006F0B62" w:rsidRPr="006F0B62" w:rsidRDefault="006F0B62" w:rsidP="006F0B62">
      <w:pPr>
        <w:spacing w:after="0" w:line="240" w:lineRule="auto"/>
        <w:ind w:right="2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Times New Roman" w:hAnsi="Times New Roman" w:cs="Times New Roman"/>
          <w:sz w:val="28"/>
          <w:szCs w:val="28"/>
          <w:lang w:val="uk-UA"/>
        </w:rPr>
        <w:t>Для нотаток: ____________________________________________________________________________________________________________________________________________________________________________________________________________</w:t>
      </w:r>
    </w:p>
    <w:p w:rsidR="006F0B62" w:rsidRPr="006F0B62" w:rsidRDefault="006F0B62" w:rsidP="006F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F0B62" w:rsidRPr="006F0B62" w:rsidRDefault="006F0B62" w:rsidP="006F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F0B62" w:rsidRPr="006F0B62" w:rsidRDefault="006F0B62" w:rsidP="006F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F0B62" w:rsidRPr="006F0B62" w:rsidRDefault="006F0B62" w:rsidP="006F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F0B62" w:rsidRPr="006F0B62" w:rsidRDefault="006F0B62" w:rsidP="006F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181610</wp:posOffset>
            </wp:positionV>
            <wp:extent cx="457200" cy="304800"/>
            <wp:effectExtent l="0" t="0" r="0" b="0"/>
            <wp:wrapNone/>
            <wp:docPr id="2" name="Рисунок 2" descr="BS0055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S00559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IV. Розв’язуємо задачі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6F0B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Методичні поради до розв’язування задач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shd w:val="clear" w:color="auto" w:fill="FFFFFF"/>
        <w:tabs>
          <w:tab w:val="left" w:pos="706"/>
        </w:tabs>
        <w:spacing w:after="0" w:line="240" w:lineRule="auto"/>
        <w:ind w:right="-2" w:firstLine="540"/>
        <w:jc w:val="both"/>
        <w:rPr>
          <w:rFonts w:ascii="Times New Roman" w:eastAsia="Calibri" w:hAnsi="Times New Roman" w:cs="Times New Roman"/>
          <w:color w:val="000000"/>
          <w:spacing w:val="-17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успішного розв’язання задач з даної теми доцільно звернути увагу на позначення понять, яких в цій темі значна кількість. Всі позначення походять з англійської мови, тому для їх розуміння необхідно </w:t>
      </w:r>
      <w:r>
        <w:rPr>
          <w:rFonts w:ascii="Times New Roman" w:eastAsia="Calibri" w:hAnsi="Times New Roman" w:cs="Times New Roman"/>
          <w:noProof/>
          <w:color w:val="000000"/>
          <w:spacing w:val="-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-100965</wp:posOffset>
            </wp:positionV>
            <wp:extent cx="457200" cy="409575"/>
            <wp:effectExtent l="0" t="0" r="0" b="9525"/>
            <wp:wrapTight wrapText="bothSides">
              <wp:wrapPolygon edited="0">
                <wp:start x="6300" y="0"/>
                <wp:lineTo x="0" y="11051"/>
                <wp:lineTo x="0" y="21098"/>
                <wp:lineTo x="11700" y="21098"/>
                <wp:lineTo x="15300" y="21098"/>
                <wp:lineTo x="20700" y="21098"/>
                <wp:lineTo x="20700" y="14065"/>
                <wp:lineTo x="14400" y="0"/>
                <wp:lineTo x="6300" y="0"/>
              </wp:wrapPolygon>
            </wp:wrapTight>
            <wp:docPr id="1" name="Рисунок 1" descr="NA016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01607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B62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проглянути ці основні поняття на англійські мові. При розв’язанні задач використовуються наступні формули: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З теоретичного матеріалу Вам відомо,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НБУ визначає 4 агрегати грошової маси: </w:t>
      </w:r>
      <w:r w:rsidRPr="006F0B62">
        <w:rPr>
          <w:rFonts w:ascii="Times New Roman" w:eastAsia="Calibri" w:hAnsi="Times New Roman" w:cs="Times New Roman"/>
          <w:position w:val="-12"/>
          <w:sz w:val="28"/>
          <w:szCs w:val="28"/>
          <w:lang w:val="uk-UA"/>
        </w:rPr>
        <w:object w:dxaOrig="380" w:dyaOrig="360">
          <v:shape id="_x0000_i1025" type="#_x0000_t75" style="width:18pt;height:18pt" o:ole="">
            <v:imagedata r:id="rId11" o:title=""/>
          </v:shape>
          <o:OLEObject Type="Embed" ProgID="Equation.3" ShapeID="_x0000_i1025" DrawAspect="Content" ObjectID="_1704620763" r:id="rId12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F0B62">
        <w:rPr>
          <w:rFonts w:ascii="Times New Roman" w:eastAsia="Calibri" w:hAnsi="Times New Roman" w:cs="Times New Roman"/>
          <w:position w:val="-10"/>
          <w:sz w:val="28"/>
          <w:szCs w:val="28"/>
          <w:lang w:val="uk-UA"/>
        </w:rPr>
        <w:object w:dxaOrig="360" w:dyaOrig="340">
          <v:shape id="_x0000_i1026" type="#_x0000_t75" style="width:18pt;height:18pt" o:ole="">
            <v:imagedata r:id="rId13" o:title=""/>
          </v:shape>
          <o:OLEObject Type="Embed" ProgID="Equation.3" ShapeID="_x0000_i1026" DrawAspect="Content" ObjectID="_1704620764" r:id="rId14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F0B62">
        <w:rPr>
          <w:rFonts w:ascii="Times New Roman" w:eastAsia="Calibri" w:hAnsi="Times New Roman" w:cs="Times New Roman"/>
          <w:position w:val="-10"/>
          <w:sz w:val="28"/>
          <w:szCs w:val="28"/>
          <w:lang w:val="uk-UA"/>
        </w:rPr>
        <w:object w:dxaOrig="380" w:dyaOrig="340">
          <v:shape id="_x0000_i1027" type="#_x0000_t75" style="width:18pt;height:18pt" o:ole="">
            <v:imagedata r:id="rId15" o:title=""/>
          </v:shape>
          <o:OLEObject Type="Embed" ProgID="Equation.3" ShapeID="_x0000_i1027" DrawAspect="Content" ObjectID="_1704620765" r:id="rId16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F0B62">
        <w:rPr>
          <w:rFonts w:ascii="Times New Roman" w:eastAsia="Calibri" w:hAnsi="Times New Roman" w:cs="Times New Roman"/>
          <w:position w:val="-12"/>
          <w:sz w:val="28"/>
          <w:szCs w:val="28"/>
          <w:lang w:val="uk-UA"/>
        </w:rPr>
        <w:object w:dxaOrig="380" w:dyaOrig="360">
          <v:shape id="_x0000_i1028" type="#_x0000_t75" style="width:18pt;height:18pt" o:ole="">
            <v:imagedata r:id="rId17" o:title=""/>
          </v:shape>
          <o:OLEObject Type="Embed" ProgID="Equation.3" ShapeID="_x0000_i1028" DrawAspect="Content" ObjectID="_1704620766" r:id="rId18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1. </w:t>
      </w:r>
      <w:r w:rsidRPr="006F0B62">
        <w:rPr>
          <w:rFonts w:ascii="Times New Roman" w:eastAsia="Calibri" w:hAnsi="Times New Roman" w:cs="Times New Roman"/>
          <w:position w:val="-12"/>
          <w:sz w:val="28"/>
          <w:szCs w:val="28"/>
          <w:lang w:val="uk-UA"/>
        </w:rPr>
        <w:object w:dxaOrig="380" w:dyaOrig="360">
          <v:shape id="_x0000_i1029" type="#_x0000_t75" style="width:18pt;height:18pt" o:ole="">
            <v:imagedata r:id="rId19" o:title=""/>
          </v:shape>
          <o:OLEObject Type="Embed" ProgID="Equation.3" ShapeID="_x0000_i1029" DrawAspect="Content" ObjectID="_1704620767" r:id="rId20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складається з готівкових грошей поза банками.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</w:t>
      </w:r>
      <w:r w:rsidRPr="006F0B62">
        <w:rPr>
          <w:rFonts w:ascii="Times New Roman" w:eastAsia="Calibri" w:hAnsi="Times New Roman" w:cs="Times New Roman"/>
          <w:position w:val="-12"/>
          <w:sz w:val="28"/>
          <w:szCs w:val="28"/>
          <w:lang w:val="uk-UA"/>
        </w:rPr>
        <w:object w:dxaOrig="1180" w:dyaOrig="360">
          <v:shape id="_x0000_i1030" type="#_x0000_t75" style="width:59.25pt;height:18pt" o:ole="">
            <v:imagedata r:id="rId21" o:title=""/>
          </v:shape>
          <o:OLEObject Type="Embed" ProgID="Equation.3" ShapeID="_x0000_i1030" DrawAspect="Content" ObjectID="_1704620768" r:id="rId22"/>
        </w:object>
      </w: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{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1) депозити населення в ощадних банках до запитання;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2)депозити населення і підприємств у комерційних банках до запитання;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3)кошти населення і підприємств на розрахункових і поточних рахунках</w:t>
      </w: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}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</w:t>
      </w:r>
      <w:r w:rsidRPr="006F0B62">
        <w:rPr>
          <w:rFonts w:ascii="Times New Roman" w:eastAsia="Calibri" w:hAnsi="Times New Roman" w:cs="Times New Roman"/>
          <w:position w:val="-10"/>
          <w:sz w:val="28"/>
          <w:szCs w:val="28"/>
          <w:lang w:val="uk-UA"/>
        </w:rPr>
        <w:object w:dxaOrig="1180" w:dyaOrig="340">
          <v:shape id="_x0000_i1031" type="#_x0000_t75" style="width:59.25pt;height:18pt" o:ole="">
            <v:imagedata r:id="rId23" o:title=""/>
          </v:shape>
          <o:OLEObject Type="Embed" ProgID="Equation.3" ShapeID="_x0000_i1031" DrawAspect="Content" ObjectID="_1704620769" r:id="rId24"/>
        </w:object>
      </w: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{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строкові депозити; кошти на рахунках капітальних вкладень підприємств і організацій; кошти Держстраху; валютні заощадження</w:t>
      </w: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}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4.</w:t>
      </w:r>
      <w:r w:rsidRPr="006F0B62">
        <w:rPr>
          <w:rFonts w:ascii="Times New Roman" w:eastAsia="Calibri" w:hAnsi="Times New Roman" w:cs="Times New Roman"/>
          <w:position w:val="-12"/>
          <w:sz w:val="28"/>
          <w:szCs w:val="28"/>
          <w:lang w:val="uk-UA"/>
        </w:rPr>
        <w:object w:dxaOrig="1200" w:dyaOrig="360">
          <v:shape id="_x0000_i1032" type="#_x0000_t75" style="width:60.75pt;height:18pt" o:ole="">
            <v:imagedata r:id="rId25" o:title=""/>
          </v:shape>
          <o:OLEObject Type="Embed" ProgID="Equation.3" ShapeID="_x0000_i1032" DrawAspect="Content" ObjectID="_1704620770" r:id="rId26"/>
        </w:object>
      </w: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{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кошти клієнтів за трастовими операціями банків</w:t>
      </w: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}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5.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Кількісна теорія грошей визначає попит на гроші за допомогою </w:t>
      </w: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рівняння обміну</w:t>
      </w:r>
      <w:r w:rsidRPr="006F0B62">
        <w:rPr>
          <w:rFonts w:ascii="Times New Roman" w:eastAsia="Calibri" w:hAnsi="Times New Roman" w:cs="Times New Roman"/>
          <w:position w:val="-10"/>
          <w:sz w:val="28"/>
          <w:szCs w:val="28"/>
          <w:lang w:val="uk-UA"/>
        </w:rPr>
        <w:object w:dxaOrig="1260" w:dyaOrig="320">
          <v:shape id="_x0000_i1033" type="#_x0000_t75" style="width:63.75pt;height:15.75pt" o:ole="">
            <v:imagedata r:id="rId27" o:title=""/>
          </v:shape>
          <o:OLEObject Type="Embed" ProgID="Equation.3" ShapeID="_x0000_i1033" DrawAspect="Content" ObjectID="_1704620771" r:id="rId28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                             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6.Кембріджське рівняння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Pr="006F0B62">
        <w:rPr>
          <w:rFonts w:ascii="Times New Roman" w:eastAsia="Calibri" w:hAnsi="Times New Roman" w:cs="Times New Roman"/>
          <w:position w:val="-4"/>
          <w:sz w:val="28"/>
          <w:szCs w:val="28"/>
          <w:lang w:val="uk-UA"/>
        </w:rPr>
        <w:object w:dxaOrig="1340" w:dyaOrig="260">
          <v:shape id="_x0000_i1034" type="#_x0000_t75" style="width:66.75pt;height:12.75pt" o:ole="">
            <v:imagedata r:id="rId29" o:title=""/>
          </v:shape>
          <o:OLEObject Type="Embed" ProgID="Equation.3" ShapeID="_x0000_i1034" DrawAspect="Content" ObjectID="_1704620772" r:id="rId30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де </w:t>
      </w:r>
      <w:r w:rsidRPr="006F0B62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680" w:dyaOrig="620">
          <v:shape id="_x0000_i1035" type="#_x0000_t75" style="width:35.25pt;height:30.75pt" o:ole="">
            <v:imagedata r:id="rId31" o:title=""/>
          </v:shape>
          <o:OLEObject Type="Embed" ProgID="Equation.3" ShapeID="_x0000_i1035" DrawAspect="Content" ObjectID="_1704620773" r:id="rId32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– величина, обернена швидкості обертання грошей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7. Реальний попит на гроші: </w:t>
      </w:r>
      <w:r w:rsidRPr="006F0B62">
        <w:rPr>
          <w:rFonts w:ascii="Times New Roman" w:eastAsia="Calibri" w:hAnsi="Times New Roman" w:cs="Times New Roman"/>
          <w:position w:val="-28"/>
          <w:sz w:val="28"/>
          <w:szCs w:val="28"/>
          <w:lang w:val="uk-UA"/>
        </w:rPr>
        <w:object w:dxaOrig="1480" w:dyaOrig="740">
          <v:shape id="_x0000_i1036" type="#_x0000_t75" style="width:72.75pt;height:36pt" o:ole="">
            <v:imagedata r:id="rId33" o:title=""/>
          </v:shape>
          <o:OLEObject Type="Embed" ProgID="Equation.3" ShapeID="_x0000_i1036" DrawAspect="Content" ObjectID="_1704620774" r:id="rId34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де </w:t>
      </w:r>
      <w:r w:rsidRPr="006F0B62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360" w:dyaOrig="620">
          <v:shape id="_x0000_i1037" type="#_x0000_t75" style="width:18pt;height:30.75pt" o:ole="">
            <v:imagedata r:id="rId35" o:title=""/>
          </v:shape>
          <o:OLEObject Type="Embed" ProgID="Equation.3" ShapeID="_x0000_i1037" DrawAspect="Content" ObjectID="_1704620775" r:id="rId36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реальні грошові залишки.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8. Кейнсіанська теорія попиту на гроші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вважає основним фактором ставку відсотка) </w:t>
      </w:r>
      <w:r w:rsidRPr="006F0B62">
        <w:rPr>
          <w:rFonts w:ascii="Times New Roman" w:eastAsia="Calibri" w:hAnsi="Times New Roman" w:cs="Times New Roman"/>
          <w:position w:val="-28"/>
          <w:sz w:val="28"/>
          <w:szCs w:val="28"/>
          <w:lang w:val="uk-UA"/>
        </w:rPr>
        <w:object w:dxaOrig="1620" w:dyaOrig="740">
          <v:shape id="_x0000_i1038" type="#_x0000_t75" style="width:81.75pt;height:36pt" o:ole="">
            <v:imagedata r:id="rId37" o:title=""/>
          </v:shape>
          <o:OLEObject Type="Embed" ProgID="Equation.3" ShapeID="_x0000_i1038" DrawAspect="Content" ObjectID="_1704620776" r:id="rId38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                           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і – номінальна ставка процента;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Y – реальний дохід.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9. Попит на гроші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, якщо припустити лінійну залежність, то отримаємо: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position w:val="-28"/>
          <w:sz w:val="28"/>
          <w:szCs w:val="28"/>
          <w:lang w:val="uk-UA"/>
        </w:rPr>
        <w:object w:dxaOrig="1960" w:dyaOrig="740">
          <v:shape id="_x0000_i1039" type="#_x0000_t75" style="width:98.25pt;height:36pt" o:ole="">
            <v:imagedata r:id="rId39" o:title=""/>
          </v:shape>
          <o:OLEObject Type="Embed" ProgID="Equation.3" ShapeID="_x0000_i1039" DrawAspect="Content" ObjectID="_1704620777" r:id="rId40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                          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де k і h – коефіцієнти, які відображають чуттєвість попиту на гроші по доходу і ставці процента.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10. Пропозиція грошей (</w:t>
      </w:r>
      <w:r w:rsidRPr="006F0B62">
        <w:rPr>
          <w:rFonts w:ascii="Times New Roman" w:eastAsia="Calibri" w:hAnsi="Times New Roman" w:cs="Times New Roman"/>
          <w:b/>
          <w:position w:val="-4"/>
          <w:sz w:val="28"/>
          <w:szCs w:val="28"/>
          <w:lang w:val="uk-UA"/>
        </w:rPr>
        <w:object w:dxaOrig="420" w:dyaOrig="300">
          <v:shape id="_x0000_i1040" type="#_x0000_t75" style="width:21pt;height:15pt" o:ole="">
            <v:imagedata r:id="rId41" o:title=""/>
          </v:shape>
          <o:OLEObject Type="Embed" ProgID="Equation.3" ShapeID="_x0000_i1040" DrawAspect="Content" ObjectID="_1704620778" r:id="rId42"/>
        </w:object>
      </w: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включає в себе готівку (С) поза банківською системою і депозити (D):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position w:val="-6"/>
          <w:sz w:val="28"/>
          <w:szCs w:val="28"/>
          <w:lang w:val="uk-UA"/>
        </w:rPr>
        <w:object w:dxaOrig="1300" w:dyaOrig="320">
          <v:shape id="_x0000_i1041" type="#_x0000_t75" style="width:65.25pt;height:15.75pt" o:ole="">
            <v:imagedata r:id="rId43" o:title=""/>
          </v:shape>
          <o:OLEObject Type="Embed" ProgID="Equation.3" ShapeID="_x0000_i1041" DrawAspect="Content" ObjectID="_1704620779" r:id="rId44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                            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11. Додаткова пропозиція грошей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, яка виникла в результаті появи нового депозиту обчислюється за формулою: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1280" w:dyaOrig="620">
          <v:shape id="_x0000_i1042" type="#_x0000_t75" style="width:63.75pt;height:30.75pt" o:ole="">
            <v:imagedata r:id="rId45" o:title=""/>
          </v:shape>
          <o:OLEObject Type="Embed" ProgID="Equation.3" ShapeID="_x0000_i1042" DrawAspect="Content" ObjectID="_1704620780" r:id="rId46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                            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rr</w:t>
      </w:r>
      <w:proofErr w:type="spellEnd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норма резервування або (ставка) банківських резервів;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D – початковий вклад (депозит)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320" w:dyaOrig="620">
          <v:shape id="_x0000_i1043" type="#_x0000_t75" style="width:15.75pt;height:30.75pt" o:ole="">
            <v:imagedata r:id="rId47" o:title=""/>
          </v:shape>
          <o:OLEObject Type="Embed" ProgID="Equation.3" ShapeID="_x0000_i1043" DrawAspect="Content" ObjectID="_1704620781" r:id="rId48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банківський мультиплікатор грошової експансії (розширення).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12. Грошова база:</w:t>
      </w:r>
      <w:r w:rsidRPr="006F0B62">
        <w:rPr>
          <w:rFonts w:ascii="Times New Roman" w:eastAsia="Calibri" w:hAnsi="Times New Roman" w:cs="Times New Roman"/>
          <w:position w:val="-6"/>
          <w:sz w:val="28"/>
          <w:szCs w:val="28"/>
          <w:lang w:val="uk-UA"/>
        </w:rPr>
        <w:object w:dxaOrig="1240" w:dyaOrig="279">
          <v:shape id="_x0000_i1044" type="#_x0000_t75" style="width:62.25pt;height:15pt" o:ole="">
            <v:imagedata r:id="rId49" o:title=""/>
          </v:shape>
          <o:OLEObject Type="Embed" ProgID="Equation.3" ShapeID="_x0000_i1044" DrawAspect="Content" ObjectID="_1704620782" r:id="rId50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                            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де C – готівка;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R – резерви.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13. Загальні резерви: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TR=R+ER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R – обов’язкові резерви;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ER - надлишкові резерви.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14. Грошовий мультиплікатор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Pr="006F0B62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920" w:dyaOrig="660">
          <v:shape id="_x0000_i1045" type="#_x0000_t75" style="width:47.25pt;height:33pt" o:ole="">
            <v:imagedata r:id="rId51" o:title=""/>
          </v:shape>
          <o:OLEObject Type="Embed" ProgID="Equation.3" ShapeID="_x0000_i1045" DrawAspect="Content" ObjectID="_1704620783" r:id="rId52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sym w:font="Wingdings" w:char="F0F0"/>
      </w:r>
      <w:r w:rsidRPr="006F0B62">
        <w:rPr>
          <w:rFonts w:ascii="Times New Roman" w:eastAsia="Calibri" w:hAnsi="Times New Roman" w:cs="Times New Roman"/>
          <w:position w:val="-6"/>
          <w:sz w:val="28"/>
          <w:szCs w:val="28"/>
          <w:lang w:val="uk-UA"/>
        </w:rPr>
        <w:object w:dxaOrig="1380" w:dyaOrig="320">
          <v:shape id="_x0000_i1046" type="#_x0000_t75" style="width:69pt;height:15.75pt" o:ole="">
            <v:imagedata r:id="rId53" o:title=""/>
          </v:shape>
          <o:OLEObject Type="Embed" ProgID="Equation.3" ShapeID="_x0000_i1046" DrawAspect="Content" ObjectID="_1704620784" r:id="rId54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                      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15.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Грошовий мультиплікатор можна представити через співвідношення </w:t>
      </w: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готівка-депозити </w:t>
      </w:r>
      <w:proofErr w:type="spellStart"/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сr</w:t>
      </w:r>
      <w:proofErr w:type="spellEnd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(коефіцієнт депонування) і </w:t>
      </w: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резерви-депозити </w:t>
      </w:r>
      <w:proofErr w:type="spellStart"/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rr</w:t>
      </w:r>
      <w:proofErr w:type="spellEnd"/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(норма резервування)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1140" w:dyaOrig="620">
          <v:shape id="_x0000_i1047" type="#_x0000_t75" style="width:57pt;height:30.75pt" o:ole="">
            <v:imagedata r:id="rId55" o:title=""/>
          </v:shape>
          <o:OLEObject Type="Embed" ProgID="Equation.3" ShapeID="_x0000_i1047" DrawAspect="Content" ObjectID="_1704620785" r:id="rId56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або </w:t>
      </w:r>
      <w:r w:rsidRPr="006F0B62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1180" w:dyaOrig="620">
          <v:shape id="_x0000_i1048" type="#_x0000_t75" style="width:59.25pt;height:30.75pt" o:ole="">
            <v:imagedata r:id="rId57" o:title=""/>
          </v:shape>
          <o:OLEObject Type="Embed" ProgID="Equation.3" ShapeID="_x0000_i1048" DrawAspect="Content" ObjectID="_1704620786" r:id="rId58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16. Норма депонування</w:t>
      </w:r>
      <w:r w:rsidRPr="006F0B62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760" w:dyaOrig="620">
          <v:shape id="_x0000_i1049" type="#_x0000_t75" style="width:38.25pt;height:30.75pt" o:ole="">
            <v:imagedata r:id="rId59" o:title=""/>
          </v:shape>
          <o:OLEObject Type="Embed" ProgID="Equation.3" ShapeID="_x0000_i1049" DrawAspect="Content" ObjectID="_1704620787" r:id="rId60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17. Норма резервування</w:t>
      </w:r>
      <w:r w:rsidRPr="006F0B62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760" w:dyaOrig="620">
          <v:shape id="_x0000_i1050" type="#_x0000_t75" style="width:38.25pt;height:30.75pt" o:ole="">
            <v:imagedata r:id="rId61" o:title=""/>
          </v:shape>
          <o:OLEObject Type="Embed" ProgID="Equation.3" ShapeID="_x0000_i1050" DrawAspect="Content" ObjectID="_1704620788" r:id="rId62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                       </w:t>
      </w:r>
    </w:p>
    <w:p w:rsidR="006F0B62" w:rsidRPr="006F0B62" w:rsidRDefault="006F0B62" w:rsidP="006F0B62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18. Пропозиція грошей (</w:t>
      </w:r>
      <w:r w:rsidRPr="006F0B62">
        <w:rPr>
          <w:rFonts w:ascii="Times New Roman" w:eastAsia="Times New Roman" w:hAnsi="Times New Roman" w:cs="Times New Roman"/>
          <w:b/>
          <w:position w:val="-4"/>
          <w:sz w:val="28"/>
          <w:szCs w:val="28"/>
          <w:lang w:val="uk-UA"/>
        </w:rPr>
        <w:object w:dxaOrig="420" w:dyaOrig="300">
          <v:shape id="_x0000_i1051" type="#_x0000_t75" style="width:21pt;height:15pt" o:ole="">
            <v:imagedata r:id="rId41" o:title=""/>
          </v:shape>
          <o:OLEObject Type="Embed" ProgID="Equation.3" ShapeID="_x0000_i1051" DrawAspect="Content" ObjectID="_1704620789" r:id="rId63"/>
        </w:object>
      </w:r>
      <w:r w:rsidRPr="006F0B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) </w:t>
      </w:r>
      <w:r w:rsidRPr="006F0B62">
        <w:rPr>
          <w:rFonts w:ascii="Times New Roman" w:eastAsia="Times New Roman" w:hAnsi="Times New Roman" w:cs="Times New Roman"/>
          <w:position w:val="-24"/>
          <w:sz w:val="28"/>
          <w:szCs w:val="28"/>
          <w:lang w:val="uk-UA"/>
        </w:rPr>
        <w:object w:dxaOrig="1880" w:dyaOrig="620">
          <v:shape id="_x0000_i1052" type="#_x0000_t75" style="width:93pt;height:30.75pt" o:ole="">
            <v:imagedata r:id="rId64" o:title=""/>
          </v:shape>
          <o:OLEObject Type="Embed" ProgID="Equation.3" ShapeID="_x0000_i1052" DrawAspect="Content" ObjectID="_1704620790" r:id="rId65"/>
        </w:object>
      </w:r>
      <w:r w:rsidRPr="006F0B6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6F0B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Приклади розв’язування задач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1.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Визначте величину грошових агрегатів М1, М2 і М3 на підставі таких даних (млрд </w:t>
      </w:r>
      <w:proofErr w:type="spellStart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дол</w:t>
      </w:r>
      <w:proofErr w:type="spellEnd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.): невеликі термінові рахунки – 1630; великі термінові рахунки – 645; чекові рахунки – 448; нечекові ощадні рахунки – 300; готівка – 170.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М1 = Готівка + Чекові рахунки = 170+448 = 618 млрд </w:t>
      </w:r>
      <w:proofErr w:type="spellStart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дол</w:t>
      </w:r>
      <w:proofErr w:type="spellEnd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М2 = М1 + Нечекові ощадні рахунки +Невеликі термінові рахунки = 618+300+1630 = 2548 млрд </w:t>
      </w:r>
      <w:proofErr w:type="spellStart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дол</w:t>
      </w:r>
      <w:proofErr w:type="spellEnd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М3 = М2 + Великі термінові рахунки = 2548+645=3193 млрд грн.</w:t>
      </w:r>
    </w:p>
    <w:p w:rsidR="006F0B62" w:rsidRPr="006F0B62" w:rsidRDefault="006F0B62" w:rsidP="006F0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2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Дані про систему комерційних банків: скупні резерви становлять 8тис. гр. од., чекові депозити - 5тис. гр. од., норма обов’язкового резервування – 25% 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Знайти: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 депозитний мультиплікатор;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 величину обов’язкових резервів та надлишок резервів.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6F0B62" w:rsidRPr="006F0B62" w:rsidRDefault="006F0B62" w:rsidP="006F0B62">
      <w:pPr>
        <w:shd w:val="clear" w:color="auto" w:fill="FFFFFF"/>
        <w:tabs>
          <w:tab w:val="left" w:pos="22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TR=8</w:t>
      </w:r>
    </w:p>
    <w:p w:rsidR="006F0B62" w:rsidRPr="006F0B62" w:rsidRDefault="006F0B62" w:rsidP="006F0B62">
      <w:pPr>
        <w:shd w:val="clear" w:color="auto" w:fill="FFFFFF"/>
        <w:tabs>
          <w:tab w:val="left" w:pos="22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r= 25%=0,25</w:t>
      </w:r>
    </w:p>
    <w:p w:rsidR="006F0B62" w:rsidRPr="006F0B62" w:rsidRDefault="006F0B62" w:rsidP="006F0B62">
      <w:pPr>
        <w:shd w:val="clear" w:color="auto" w:fill="FFFFFF"/>
        <w:tabs>
          <w:tab w:val="left" w:pos="22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D= 5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 m= 1/r, де 1/r – банківський мультиплікатор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m=1/0,25=4  – депозитний мультиплікатор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 R= r*D, де r – норма обов’язкових резервів, а D- початковий вклад.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R= 0,25*5=1,25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E= TR – R=8-1,25=6,75 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3.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Скільки грошей може створити банк «АВАЛЬ», якщо депозитні гроші збільшились на 175 </w:t>
      </w:r>
      <w:proofErr w:type="spellStart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тис.гр.од</w:t>
      </w:r>
      <w:proofErr w:type="spellEnd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., норма банківських резервів – 20%, а вилучення грошей у формі готівки відсутні.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r= 20% = 0,2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D= 175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M</w:t>
      </w:r>
      <w:r w:rsidRPr="006F0B62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s</w:t>
      </w:r>
      <w:proofErr w:type="spellEnd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=1/r*D, де 1/r – банківський мультиплікатор, а D – початковий вклад.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M</w:t>
      </w:r>
      <w:r w:rsidRPr="006F0B62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s</w:t>
      </w:r>
      <w:proofErr w:type="spellEnd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=1/0,2*175=875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4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Норма обов’язкових резервів складає 25%. Комерційний банк «АВАЛЬ» зберігає ще 7% від суми депозитів як надлишкові резерви. Розмір депозитів становить 12000. Яку максимальну суму банк може використати для видачі позик?</w:t>
      </w:r>
    </w:p>
    <w:p w:rsidR="006F0B62" w:rsidRPr="006F0B62" w:rsidRDefault="006F0B62" w:rsidP="006F0B62">
      <w:pPr>
        <w:shd w:val="clear" w:color="auto" w:fill="FFFFFF"/>
        <w:tabs>
          <w:tab w:val="left" w:pos="22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r= 25%=0,25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E=0,07D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D= 12000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TR=R+E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E=0,07*12000= 840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R= r*D= 0,25*12000=3000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TR= 840+3000=3840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Максимальна сума видачі для позик = D- TR=12000-3840=8160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5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Реальний ВВП зменшився на 7,5 %. Грошова маса зросла на 2,5 %. Швидкість обороту грошей не змінилась. Як і на скільки змінився рівень цін?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Скористаймося кількісним рівнянням пропозиції грошей: 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MV = PY.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Визначимо з нього рівень цін: 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P = MV / Y. 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Оскільки реальний ВВП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зменшився на 7,5 %, то його величина почала дорівнювати 0,925Y.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Грошова маса зросла на 2,5 %. Це означає, що вона почала дорівнювати 1,025M. Підставимо у рівняння.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Одержимо P = 1,025MV / 0,925Y = 1,108.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Тобто рівень цін зріс на 10,8 %.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6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Депозити банку становлять 350 тис. грн Обов’язкові резерви банку становлять 70 тис. грн, а надлишкові резерви – 30 тис. грн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Визначте: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1) фактичні резерви банку;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2) який обсяг кредитів банк уже видав;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3) як зміниться грошова маса, якщо банк повністю використає кредитні можливості.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6F0B62" w:rsidRPr="006F0B62" w:rsidRDefault="006F0B62" w:rsidP="006F0B62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1) Визначимо фактичні резерви банку:</w:t>
      </w:r>
    </w:p>
    <w:p w:rsidR="006F0B62" w:rsidRPr="006F0B62" w:rsidRDefault="006F0B62" w:rsidP="006F0B62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Rфакт</w:t>
      </w:r>
      <w:proofErr w:type="spellEnd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=</w:t>
      </w:r>
      <w:proofErr w:type="spellStart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Rобов</w:t>
      </w:r>
      <w:proofErr w:type="spellEnd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.+ </w:t>
      </w:r>
      <w:proofErr w:type="spellStart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Rнадл</w:t>
      </w:r>
      <w:proofErr w:type="spellEnd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F0B62" w:rsidRPr="006F0B62" w:rsidRDefault="006F0B62" w:rsidP="006F0B62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Rфакт</w:t>
      </w:r>
      <w:proofErr w:type="spellEnd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=70+30 = 100</w:t>
      </w:r>
    </w:p>
    <w:p w:rsidR="006F0B62" w:rsidRPr="006F0B62" w:rsidRDefault="006F0B62" w:rsidP="006F0B62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2) Банк уже видав кредитів на суму:</w:t>
      </w:r>
    </w:p>
    <w:p w:rsidR="006F0B62" w:rsidRPr="006F0B62" w:rsidRDefault="006F0B62" w:rsidP="006F0B62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К=D-</w:t>
      </w:r>
      <w:proofErr w:type="spellStart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Rafrn</w:t>
      </w:r>
      <w:proofErr w:type="spellEnd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350-100=250</w:t>
      </w:r>
    </w:p>
    <w:p w:rsidR="006F0B62" w:rsidRPr="006F0B62" w:rsidRDefault="006F0B62" w:rsidP="006F0B62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3) Норма обов’язків резервів</w:t>
      </w:r>
    </w:p>
    <w:p w:rsidR="006F0B62" w:rsidRPr="006F0B62" w:rsidRDefault="006F0B62" w:rsidP="006F0B62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3300" w:dyaOrig="620">
          <v:shape id="_x0000_i1053" type="#_x0000_t75" style="width:165pt;height:30.75pt" o:ole="">
            <v:imagedata r:id="rId66" o:title=""/>
          </v:shape>
          <o:OLEObject Type="Embed" ProgID="Equation.3" ShapeID="_x0000_i1053" DrawAspect="Content" ObjectID="_1704620791" r:id="rId67"/>
        </w:objec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4) Банківський мультиплікатор = 1/</w:t>
      </w:r>
      <w:proofErr w:type="spellStart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rr</w:t>
      </w:r>
      <w:proofErr w:type="spellEnd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=1/0,2=5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5) Якщо банк повністю використає свої кредитні можливості, то грошова маса збільшиться на: </w:t>
      </w:r>
      <w:r w:rsidRPr="006F0B62">
        <w:rPr>
          <w:rFonts w:ascii="Times New Roman" w:eastAsia="Calibri" w:hAnsi="Times New Roman" w:cs="Times New Roman"/>
          <w:position w:val="-10"/>
          <w:sz w:val="28"/>
          <w:szCs w:val="28"/>
          <w:lang w:val="uk-UA"/>
        </w:rPr>
        <w:object w:dxaOrig="2780" w:dyaOrig="320">
          <v:shape id="_x0000_i1054" type="#_x0000_t75" style="width:141pt;height:15.75pt" o:ole="">
            <v:imagedata r:id="rId68" o:title=""/>
          </v:shape>
          <o:OLEObject Type="Embed" ProgID="Equation.3" ShapeID="_x0000_i1054" DrawAspect="Content" ObjectID="_1704620792" r:id="rId69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30*5=150 тис. грн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Отже, </w:t>
      </w:r>
      <w:proofErr w:type="spellStart"/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Rфакт</w:t>
      </w:r>
      <w:proofErr w:type="spellEnd"/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= 100; К=250; </w:t>
      </w:r>
      <w:r w:rsidRPr="006F0B62">
        <w:rPr>
          <w:rFonts w:ascii="Times New Roman" w:eastAsia="Calibri" w:hAnsi="Times New Roman" w:cs="Times New Roman"/>
          <w:b/>
          <w:position w:val="-4"/>
          <w:sz w:val="28"/>
          <w:szCs w:val="28"/>
          <w:lang w:val="uk-UA"/>
        </w:rPr>
        <w:object w:dxaOrig="460" w:dyaOrig="260">
          <v:shape id="_x0000_i1055" type="#_x0000_t75" style="width:23.25pt;height:12.75pt" o:ole="">
            <v:imagedata r:id="rId70" o:title=""/>
          </v:shape>
          <o:OLEObject Type="Embed" ProgID="Equation.3" ShapeID="_x0000_i1055" DrawAspect="Content" ObjectID="_1704620793" r:id="rId71"/>
        </w:object>
      </w: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=150 тис. грн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Задачі 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6F0B62" w:rsidRPr="006F0B62" w:rsidRDefault="006F0B62" w:rsidP="006F0B6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1.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Визначте величину грошових агрегатів М1,М2 і М3 на підставі таких даних (млрд </w:t>
      </w:r>
      <w:proofErr w:type="spellStart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дол</w:t>
      </w:r>
      <w:proofErr w:type="spellEnd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.): невеликі термінові рахунки – 1620; великі термінові рахунки – 545; чекові рахунки – 348; нечекові ощадні рахунки – 200; готівка – 270.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6F0B62" w:rsidRPr="006F0B62" w:rsidRDefault="006F0B62" w:rsidP="006F0B6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F0B62" w:rsidRPr="006F0B62" w:rsidRDefault="006F0B62" w:rsidP="006F0B6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F0B62" w:rsidRPr="006F0B62" w:rsidRDefault="006F0B62" w:rsidP="006F0B6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F0B62" w:rsidRPr="006F0B62" w:rsidRDefault="006F0B62" w:rsidP="006F0B6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F0B62" w:rsidRPr="006F0B62" w:rsidRDefault="006F0B62" w:rsidP="006F0B6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2.</w:t>
      </w:r>
    </w:p>
    <w:p w:rsidR="006F0B62" w:rsidRPr="006F0B62" w:rsidRDefault="006F0B62" w:rsidP="006F0B6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Грошовий агрегат М</w:t>
      </w:r>
      <w:r w:rsidRPr="006F0B62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дорівнює 500 млрд грн, поточні депозити становлять 100 млрд грн, розрахункові рахунки – 120 млрд грн, строкові депозити становлять 150 млрд </w:t>
      </w:r>
      <w:proofErr w:type="spellStart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грн.Чому</w:t>
      </w:r>
      <w:proofErr w:type="spellEnd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дорівнює агрегат М</w:t>
      </w:r>
      <w:r w:rsidRPr="006F0B62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0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? 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6F0B62" w:rsidRPr="006F0B62" w:rsidRDefault="006F0B62" w:rsidP="006F0B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3.</w:t>
      </w:r>
    </w:p>
    <w:p w:rsidR="006F0B62" w:rsidRPr="006F0B62" w:rsidRDefault="006F0B62" w:rsidP="006F0B6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Грошова маса країни характеризується такими даними (млрд грн): готівкові гроші – 3,3; строкові депозити – 2,2; поточні рахунки – 2,1; розрахункові рахунки підприємств – 1,2; кошти клієнтів за трастовими операціями банків – 0,9; кошти Держстраху – 0,75. Чому дорівнює агрегат М</w:t>
      </w:r>
      <w:r w:rsidRPr="006F0B62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2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?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6F0B62" w:rsidRPr="006F0B62" w:rsidRDefault="006F0B62" w:rsidP="006F0B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Задача 4. </w:t>
      </w:r>
    </w:p>
    <w:p w:rsidR="006F0B62" w:rsidRPr="006F0B62" w:rsidRDefault="006F0B62" w:rsidP="006F0B6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Національний дохід країни у 2010 році становив 200 млрд грн, а грошовий попит – 45 млрд грн У 2011 році національний дохід збільшився на 6 %, а швидкість обертання грошей і рівень цін не змінилися. Чому дорівнює попит на гроші у 2011 році?</w:t>
      </w:r>
    </w:p>
    <w:p w:rsidR="006F0B62" w:rsidRPr="006F0B62" w:rsidRDefault="006F0B62" w:rsidP="006F0B6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6F0B62" w:rsidRPr="006F0B62" w:rsidRDefault="006F0B62" w:rsidP="006F0B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5.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Відомі дані про систему комерційних банків: сукупні резер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softHyphen/>
        <w:t>ви становлять 4 тис. гр. од., чекові депозити – 6 тис. гр. од., норма обов’язкового резервування – 20 %.</w:t>
      </w:r>
    </w:p>
    <w:p w:rsidR="006F0B62" w:rsidRPr="006F0B62" w:rsidRDefault="006F0B62" w:rsidP="006F0B6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Визначити:                                     </w:t>
      </w:r>
    </w:p>
    <w:p w:rsidR="006F0B62" w:rsidRPr="006F0B62" w:rsidRDefault="006F0B62" w:rsidP="006F0B6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а) величину обов’язкових резервів та надлишок резервів;</w:t>
      </w:r>
    </w:p>
    <w:p w:rsidR="006F0B62" w:rsidRPr="006F0B62" w:rsidRDefault="006F0B62" w:rsidP="006F0B6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б) депозитний мультиплікатор;</w:t>
      </w:r>
    </w:p>
    <w:p w:rsidR="006F0B62" w:rsidRPr="006F0B62" w:rsidRDefault="006F0B62" w:rsidP="006F0B6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в) пропозицію грошей.          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6F0B62" w:rsidRPr="006F0B62" w:rsidRDefault="006F0B62" w:rsidP="006F0B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6.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Депозитні гроші комерційного банку «</w:t>
      </w:r>
      <w:proofErr w:type="spellStart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Фастов</w:t>
      </w:r>
      <w:proofErr w:type="spellEnd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» збільшились на 200 тис. гр. од., норма банківських резервів – 25 %, а вилучення грошей у формі готівки відсутні. Скільки грошей зможе створити банк?</w:t>
      </w:r>
    </w:p>
    <w:p w:rsidR="006F0B62" w:rsidRPr="006F0B62" w:rsidRDefault="006F0B62" w:rsidP="006F0B6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6F0B62" w:rsidRPr="006F0B62" w:rsidRDefault="006F0B62" w:rsidP="006F0B6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______</w:t>
      </w:r>
    </w:p>
    <w:p w:rsidR="006F0B62" w:rsidRPr="006F0B62" w:rsidRDefault="006F0B62" w:rsidP="006F0B6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7.</w:t>
      </w:r>
      <w:r w:rsidRPr="006F0B6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Норма обов’язкових резервів дорівнює 20%. Комерційний </w:t>
      </w:r>
      <w:r w:rsidRPr="006F0B62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банк зберігає ще 5% від суми депозитів як надлишкові резер</w:t>
      </w:r>
      <w:r w:rsidRPr="006F0B6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val="uk-UA"/>
        </w:rPr>
        <w:t xml:space="preserve">ви. Розмір депозитів складає 10000. Яку максимальну суму </w:t>
      </w:r>
      <w:r w:rsidRPr="006F0B62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val="uk-UA"/>
        </w:rPr>
        <w:t>банк може використовувати для видачі позик?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6F0B62" w:rsidRPr="006F0B62" w:rsidRDefault="006F0B62" w:rsidP="006F0B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 </w:t>
      </w:r>
    </w:p>
    <w:p w:rsidR="006F0B62" w:rsidRPr="006F0B62" w:rsidRDefault="006F0B62" w:rsidP="006F0B6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8.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Депозити банку становлять 700 тис. грн Обов’язкові резерви банку становлять 140 тис. грн, а надлишкові резерви – 60 тис. грн</w:t>
      </w:r>
    </w:p>
    <w:p w:rsidR="006F0B62" w:rsidRPr="006F0B62" w:rsidRDefault="006F0B62" w:rsidP="006F0B6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Визначте:</w:t>
      </w:r>
    </w:p>
    <w:p w:rsidR="006F0B62" w:rsidRPr="006F0B62" w:rsidRDefault="006F0B62" w:rsidP="006F0B6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1) фактичні резерви банку;</w:t>
      </w:r>
    </w:p>
    <w:p w:rsidR="006F0B62" w:rsidRPr="006F0B62" w:rsidRDefault="006F0B62" w:rsidP="006F0B6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2) який обсяг кредитів банк уже видав;</w:t>
      </w:r>
    </w:p>
    <w:p w:rsidR="006F0B62" w:rsidRPr="006F0B62" w:rsidRDefault="006F0B62" w:rsidP="006F0B6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3) як зміниться грошова маса, якщо банк повністю використає кредитні можливості.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Задача 9. </w:t>
      </w:r>
    </w:p>
    <w:p w:rsidR="006F0B62" w:rsidRPr="006F0B62" w:rsidRDefault="006F0B62" w:rsidP="006F0B6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Функція попиту на гроші в країні має вигляд M/P=0,75Y – 1300r. Функція товарного ринку Y=1200 – 3300r. Пропозиція грошей 820, рівень цін 1,2. Визначити рівноважні відсоткову ставку та рівень доходу.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B62" w:rsidRPr="006F0B62" w:rsidRDefault="006F0B62" w:rsidP="006F0B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6F0B62" w:rsidRPr="006F0B62" w:rsidRDefault="006F0B62" w:rsidP="006F0B6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Задача10.</w:t>
      </w:r>
    </w:p>
    <w:p w:rsidR="006F0B62" w:rsidRPr="006F0B62" w:rsidRDefault="006F0B62" w:rsidP="006F0B6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Нехай, проста </w:t>
      </w:r>
      <w:proofErr w:type="spellStart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двохсекторна</w:t>
      </w:r>
      <w:proofErr w:type="spellEnd"/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економіка певної країни описується рівняннями: </w:t>
      </w:r>
      <w:r w:rsidRPr="006F0B62">
        <w:rPr>
          <w:rFonts w:ascii="Times New Roman" w:eastAsia="Calibri" w:hAnsi="Times New Roman" w:cs="Times New Roman"/>
          <w:position w:val="-4"/>
          <w:sz w:val="28"/>
          <w:szCs w:val="28"/>
          <w:lang w:val="uk-UA"/>
        </w:rPr>
        <w:object w:dxaOrig="400" w:dyaOrig="300">
          <v:shape id="_x0000_i1056" type="#_x0000_t75" style="width:20.25pt;height:15pt" o:ole="">
            <v:imagedata r:id="rId72" o:title=""/>
          </v:shape>
          <o:OLEObject Type="Embed" ProgID="Equation.3" ShapeID="_x0000_i1056" DrawAspect="Content" ObjectID="_1704620794" r:id="rId73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=300; </w:t>
      </w:r>
      <w:r w:rsidRPr="006F0B62">
        <w:rPr>
          <w:rFonts w:ascii="Times New Roman" w:eastAsia="Calibri" w:hAnsi="Times New Roman" w:cs="Times New Roman"/>
          <w:position w:val="-4"/>
          <w:sz w:val="28"/>
          <w:szCs w:val="28"/>
          <w:lang w:val="uk-UA"/>
        </w:rPr>
        <w:object w:dxaOrig="380" w:dyaOrig="300">
          <v:shape id="_x0000_i1057" type="#_x0000_t75" style="width:18pt;height:15pt" o:ole="">
            <v:imagedata r:id="rId74" o:title=""/>
          </v:shape>
          <o:OLEObject Type="Embed" ProgID="Equation.3" ShapeID="_x0000_i1057" DrawAspect="Content" ObjectID="_1704620795" r:id="rId75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=0,1</w:t>
      </w:r>
      <w:r w:rsidRPr="006F0B62">
        <w:rPr>
          <w:rFonts w:ascii="Times New Roman" w:eastAsia="Calibri" w:hAnsi="Times New Roman" w:cs="Times New Roman"/>
          <w:i/>
          <w:sz w:val="28"/>
          <w:szCs w:val="28"/>
          <w:lang w:val="uk-UA"/>
        </w:rPr>
        <w:t>Y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r w:rsidRPr="006F0B62">
        <w:rPr>
          <w:rFonts w:ascii="Times New Roman" w:eastAsia="Calibri" w:hAnsi="Times New Roman" w:cs="Times New Roman"/>
          <w:position w:val="-4"/>
          <w:sz w:val="28"/>
          <w:szCs w:val="28"/>
          <w:lang w:val="uk-UA"/>
        </w:rPr>
        <w:object w:dxaOrig="440" w:dyaOrig="300">
          <v:shape id="_x0000_i1058" type="#_x0000_t75" style="width:21pt;height:15pt" o:ole="">
            <v:imagedata r:id="rId76" o:title=""/>
          </v:shape>
          <o:OLEObject Type="Embed" ProgID="Equation.3" ShapeID="_x0000_i1058" DrawAspect="Content" ObjectID="_1704620796" r:id="rId77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=240-250</w:t>
      </w:r>
      <w:r w:rsidRPr="006F0B62">
        <w:rPr>
          <w:rFonts w:ascii="Times New Roman" w:eastAsia="Calibri" w:hAnsi="Times New Roman" w:cs="Times New Roman"/>
          <w:i/>
          <w:sz w:val="28"/>
          <w:szCs w:val="28"/>
          <w:lang w:val="uk-UA"/>
        </w:rPr>
        <w:t>i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F0B62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i= 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0,06; де </w:t>
      </w:r>
      <w:r w:rsidRPr="006F0B62">
        <w:rPr>
          <w:rFonts w:ascii="Times New Roman" w:eastAsia="Calibri" w:hAnsi="Times New Roman" w:cs="Times New Roman"/>
          <w:position w:val="-4"/>
          <w:sz w:val="28"/>
          <w:szCs w:val="28"/>
          <w:lang w:val="uk-UA"/>
        </w:rPr>
        <w:object w:dxaOrig="400" w:dyaOrig="300">
          <v:shape id="_x0000_i1059" type="#_x0000_t75" style="width:20.25pt;height:15pt" o:ole="">
            <v:imagedata r:id="rId72" o:title=""/>
          </v:shape>
          <o:OLEObject Type="Embed" ProgID="Equation.3" ShapeID="_x0000_i1059" DrawAspect="Content" ObjectID="_1704620797" r:id="rId78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пропозиція грошей; </w:t>
      </w:r>
      <w:r w:rsidRPr="006F0B62">
        <w:rPr>
          <w:rFonts w:ascii="Times New Roman" w:eastAsia="Calibri" w:hAnsi="Times New Roman" w:cs="Times New Roman"/>
          <w:position w:val="-4"/>
          <w:sz w:val="28"/>
          <w:szCs w:val="28"/>
          <w:lang w:val="uk-UA"/>
        </w:rPr>
        <w:object w:dxaOrig="380" w:dyaOrig="300">
          <v:shape id="_x0000_i1060" type="#_x0000_t75" style="width:18pt;height:15pt" o:ole="">
            <v:imagedata r:id="rId74" o:title=""/>
          </v:shape>
          <o:OLEObject Type="Embed" ProgID="Equation.3" ShapeID="_x0000_i1060" DrawAspect="Content" ObjectID="_1704620798" r:id="rId79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трансакційний (операційний) попит на гроші; </w:t>
      </w:r>
      <w:r w:rsidRPr="006F0B62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Y 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– дохід (ВВП);</w:t>
      </w:r>
      <w:r w:rsidRPr="006F0B62">
        <w:rPr>
          <w:rFonts w:ascii="Times New Roman" w:eastAsia="Calibri" w:hAnsi="Times New Roman" w:cs="Times New Roman"/>
          <w:position w:val="-4"/>
          <w:sz w:val="28"/>
          <w:szCs w:val="28"/>
          <w:lang w:val="uk-UA"/>
        </w:rPr>
        <w:object w:dxaOrig="440" w:dyaOrig="300">
          <v:shape id="_x0000_i1061" type="#_x0000_t75" style="width:21pt;height:15pt" o:ole="">
            <v:imagedata r:id="rId76" o:title=""/>
          </v:shape>
          <o:OLEObject Type="Embed" ProgID="Equation.3" ShapeID="_x0000_i1061" DrawAspect="Content" ObjectID="_1704620799" r:id="rId80"/>
        </w:objec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спекулятивний попит на гроші (попит на гроші як на активи); </w:t>
      </w:r>
      <w:r w:rsidRPr="006F0B62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i 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–ставка відсотка</w:t>
      </w:r>
      <w:r w:rsidRPr="006F0B62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:rsidR="006F0B62" w:rsidRPr="006F0B62" w:rsidRDefault="006F0B62" w:rsidP="006F0B6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Визначте: рівноважний рівень доходу.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B62" w:rsidRPr="006F0B62" w:rsidRDefault="006F0B62" w:rsidP="006F0B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F0B62" w:rsidRPr="006F0B62" w:rsidRDefault="006F0B62" w:rsidP="006F0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V. Інтернет-завдання</w:t>
      </w:r>
    </w:p>
    <w:p w:rsidR="006F0B62" w:rsidRPr="006F0B62" w:rsidRDefault="006F0B62" w:rsidP="006F0B6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6F0B62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>1. Відвідайте сайт Національного банку України, а саме Монетарний огляд за останній рік та визначте які тенденції (збільшення чи зменшення) і за рахунок чого демонструють такі показники: грошова база, грошовий мультиплікатор, грошова маса, депозити, кредити. Зробіть висновки.</w:t>
      </w:r>
    </w:p>
    <w:p w:rsidR="006F0B62" w:rsidRPr="006F0B62" w:rsidRDefault="006F0B62" w:rsidP="006F0B62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8C4558" w:rsidRDefault="006F0B62">
      <w:bookmarkStart w:id="0" w:name="_GoBack"/>
      <w:bookmarkEnd w:id="0"/>
    </w:p>
    <w:sectPr w:rsidR="008C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74A8"/>
    <w:multiLevelType w:val="singleLevel"/>
    <w:tmpl w:val="1344841A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>
    <w:nsid w:val="13A857C2"/>
    <w:multiLevelType w:val="hybridMultilevel"/>
    <w:tmpl w:val="D004E846"/>
    <w:lvl w:ilvl="0" w:tplc="F4922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A3D55"/>
    <w:multiLevelType w:val="hybridMultilevel"/>
    <w:tmpl w:val="22D6F678"/>
    <w:lvl w:ilvl="0" w:tplc="5C0EE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054BB2"/>
    <w:multiLevelType w:val="hybridMultilevel"/>
    <w:tmpl w:val="40044CD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433048CF"/>
    <w:multiLevelType w:val="hybridMultilevel"/>
    <w:tmpl w:val="44640EEE"/>
    <w:lvl w:ilvl="0" w:tplc="BC3E0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5493F"/>
    <w:multiLevelType w:val="singleLevel"/>
    <w:tmpl w:val="5C5CCE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>
    <w:nsid w:val="4DDC2AC3"/>
    <w:multiLevelType w:val="hybridMultilevel"/>
    <w:tmpl w:val="54D849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21181"/>
    <w:multiLevelType w:val="hybridMultilevel"/>
    <w:tmpl w:val="DE16A6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62"/>
    <w:rsid w:val="006F0B62"/>
    <w:rsid w:val="00C87490"/>
    <w:rsid w:val="00D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61" Type="http://schemas.openxmlformats.org/officeDocument/2006/relationships/image" Target="media/image30.wmf"/><Relationship Id="rId82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image" Target="media/image35.wmf"/><Relationship Id="rId80" Type="http://schemas.openxmlformats.org/officeDocument/2006/relationships/oleObject" Target="embeddings/oleObject38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9.wmf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57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3424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2022-01-25T10:45:00Z</dcterms:created>
  <dcterms:modified xsi:type="dcterms:W3CDTF">2022-01-25T10:49:00Z</dcterms:modified>
</cp:coreProperties>
</file>