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21A" w14:textId="6C73E92C" w:rsidR="00E94105" w:rsidRDefault="0080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Поліграфічне виробництво</w:t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0D5E0266" w:rsidR="00E94105" w:rsidRDefault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 Галина Володимирівна</w:t>
            </w:r>
          </w:p>
        </w:tc>
      </w:tr>
      <w:tr w:rsidR="008015CD" w14:paraId="32889070" w14:textId="77777777">
        <w:tc>
          <w:tcPr>
            <w:tcW w:w="3686" w:type="dxa"/>
            <w:vAlign w:val="center"/>
          </w:tcPr>
          <w:p w14:paraId="068C00AD" w14:textId="72E64D71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40297DB" w14:textId="0835D274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8015CD" w14:paraId="43DB86C3" w14:textId="77777777">
        <w:tc>
          <w:tcPr>
            <w:tcW w:w="3686" w:type="dxa"/>
            <w:vAlign w:val="center"/>
          </w:tcPr>
          <w:p w14:paraId="3C19F766" w14:textId="776A2E8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B34CE4F" w14:textId="3F87ED0D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15CD" w14:paraId="10359CE8" w14:textId="77777777">
        <w:tc>
          <w:tcPr>
            <w:tcW w:w="3686" w:type="dxa"/>
            <w:vAlign w:val="center"/>
          </w:tcPr>
          <w:p w14:paraId="57CDCD6A" w14:textId="144AFA6E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годин</w:t>
            </w:r>
          </w:p>
        </w:tc>
        <w:tc>
          <w:tcPr>
            <w:tcW w:w="5943" w:type="dxa"/>
            <w:vAlign w:val="center"/>
          </w:tcPr>
          <w:p w14:paraId="0D4E4EE7" w14:textId="7785A408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(14 лекційних, 14 (16) практичних</w:t>
            </w:r>
          </w:p>
        </w:tc>
      </w:tr>
      <w:tr w:rsidR="008015CD" w14:paraId="78838C42" w14:textId="77777777">
        <w:tc>
          <w:tcPr>
            <w:tcW w:w="3686" w:type="dxa"/>
            <w:vAlign w:val="center"/>
          </w:tcPr>
          <w:p w14:paraId="73D13177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015CD" w14:paraId="007EABB1" w14:textId="77777777">
        <w:tc>
          <w:tcPr>
            <w:tcW w:w="3686" w:type="dxa"/>
            <w:vAlign w:val="center"/>
          </w:tcPr>
          <w:p w14:paraId="69A8B35D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8015CD" w:rsidRDefault="008015CD" w:rsidP="00801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4AED7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b/>
          <w:sz w:val="24"/>
          <w:szCs w:val="24"/>
        </w:rPr>
        <w:t>Мета курсу</w:t>
      </w:r>
      <w:r w:rsidRPr="008015CD">
        <w:rPr>
          <w:rFonts w:ascii="Times New Roman" w:eastAsia="Times New Roman" w:hAnsi="Times New Roman" w:cs="Times New Roman"/>
          <w:sz w:val="24"/>
          <w:szCs w:val="24"/>
        </w:rPr>
        <w:t xml:space="preserve"> -  підготувати майбутніх видавців і редакторів до співпраці з друкарнями та вирішення виробничих проблем, що пов’язані з поліграфічним виробництвом. </w:t>
      </w:r>
    </w:p>
    <w:p w14:paraId="0CF45523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b/>
          <w:sz w:val="24"/>
          <w:szCs w:val="24"/>
        </w:rPr>
        <w:t>Завдання курсу:</w:t>
      </w:r>
    </w:p>
    <w:p w14:paraId="1472C9D4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осмислити сучасний стан української поліграфічної промисловості у контексті світових тенденцій;</w:t>
      </w:r>
    </w:p>
    <w:p w14:paraId="12B580A4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вивчити схему поліграфічного виробництва і особливості кожного його етапу;</w:t>
      </w:r>
    </w:p>
    <w:p w14:paraId="5814D703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засвоїти технологічні принципи основних та спеціальних способів друку; динаміку та закономірності їх застосування;</w:t>
      </w:r>
    </w:p>
    <w:p w14:paraId="32897A36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дати уявлення про відповідні тим чи іншим способам друку витратні матеріали і поліграфічне устаткування; з’ясувати властивості сучасних фарб і паперу;</w:t>
      </w:r>
    </w:p>
    <w:p w14:paraId="5F224793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дати зразки оздоблення книжкових, журнальних, газетних та інших видань;</w:t>
      </w:r>
    </w:p>
    <w:p w14:paraId="4120CA10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охарактеризувати поліграфічне виконання книги, газети, журналу як найважливіших видів видавничої продукції;</w:t>
      </w:r>
    </w:p>
    <w:p w14:paraId="21F4A4BA" w14:textId="293DE6A3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>- проаналізувати</w:t>
      </w:r>
      <w:r w:rsidR="00B60BE4">
        <w:rPr>
          <w:rFonts w:ascii="Times New Roman" w:eastAsia="Arial Unicode MS" w:hAnsi="Times New Roman" w:cs="Arial Unicode MS"/>
          <w:sz w:val="24"/>
          <w:szCs w:val="24"/>
        </w:rPr>
        <w:t xml:space="preserve"> поліграфічні браки та поняття «якісний поліграфічний продукт»</w:t>
      </w:r>
      <w:r w:rsidRPr="008015CD">
        <w:rPr>
          <w:rFonts w:ascii="Times New Roman" w:eastAsia="Arial Unicode MS" w:hAnsi="Times New Roman" w:cs="Arial Unicode MS"/>
          <w:sz w:val="24"/>
          <w:szCs w:val="24"/>
        </w:rPr>
        <w:t>;</w:t>
      </w:r>
    </w:p>
    <w:p w14:paraId="4160300A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8015CD">
        <w:rPr>
          <w:rFonts w:ascii="Times New Roman" w:eastAsia="Arial Unicode MS" w:hAnsi="Times New Roman" w:cs="Arial Unicode MS"/>
          <w:sz w:val="24"/>
          <w:szCs w:val="24"/>
        </w:rPr>
        <w:t xml:space="preserve">- зорієнтуватися у поліграфічних </w:t>
      </w:r>
      <w:proofErr w:type="spellStart"/>
      <w:r w:rsidRPr="008015CD">
        <w:rPr>
          <w:rFonts w:ascii="Times New Roman" w:eastAsia="Arial Unicode MS" w:hAnsi="Times New Roman" w:cs="Arial Unicode MS"/>
          <w:sz w:val="24"/>
          <w:szCs w:val="24"/>
        </w:rPr>
        <w:t>потужностях</w:t>
      </w:r>
      <w:proofErr w:type="spellEnd"/>
      <w:r w:rsidRPr="008015CD">
        <w:rPr>
          <w:rFonts w:ascii="Times New Roman" w:eastAsia="Arial Unicode MS" w:hAnsi="Times New Roman" w:cs="Arial Unicode MS"/>
          <w:sz w:val="24"/>
          <w:szCs w:val="24"/>
        </w:rPr>
        <w:t xml:space="preserve"> регіону та прагматично з’ясувати перспективність співпраці з конкретними місцевими поліграфічними підприємствами.</w:t>
      </w:r>
    </w:p>
    <w:p w14:paraId="221FB984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b/>
          <w:sz w:val="24"/>
          <w:szCs w:val="24"/>
        </w:rPr>
        <w:t>Студенти повинні знати:</w:t>
      </w:r>
    </w:p>
    <w:p w14:paraId="361CB42D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терміни і поняття, якими описуються реалії поліграфії;</w:t>
      </w:r>
    </w:p>
    <w:p w14:paraId="0638F72C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стан української поліграфічної промисловості у контексті світових тенденцій;</w:t>
      </w:r>
    </w:p>
    <w:p w14:paraId="526EF7C6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аспекти взаємин між видавництвом та поліграфічним підприємством;</w:t>
      </w:r>
    </w:p>
    <w:p w14:paraId="062447E4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схему поліграфічного виробництва і особливості кожного його етапу;</w:t>
      </w:r>
    </w:p>
    <w:p w14:paraId="38E6AAF4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основні та спеціальні способи друку; динаміку їх розвитку;</w:t>
      </w:r>
    </w:p>
    <w:p w14:paraId="0439242B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витратні матеріали; властивості сучасних фарб і паперу;</w:t>
      </w:r>
    </w:p>
    <w:p w14:paraId="1F2D2AB7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загальні конструктивні елементи поліграфічного устаткування;</w:t>
      </w:r>
    </w:p>
    <w:p w14:paraId="22CC5E96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техніки оздоблення книжкових, періодичних та інших видань;</w:t>
      </w:r>
    </w:p>
    <w:p w14:paraId="15556B80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 xml:space="preserve">- різновиди поліграфічних браків. </w:t>
      </w:r>
    </w:p>
    <w:p w14:paraId="0909BA29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5CD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Студенти повинні вміти</w:t>
      </w:r>
      <w:r w:rsidRPr="008015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377443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здійснювати  вибір поліграфічного підприємства для подальшої співпраці;</w:t>
      </w:r>
    </w:p>
    <w:p w14:paraId="4B73FF1D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розрізняти поліграфічні браки;</w:t>
      </w:r>
    </w:p>
    <w:p w14:paraId="3C0ECE08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аналізувати і давати оцінку якості поліграфічного виконання друкованої продукції;</w:t>
      </w:r>
    </w:p>
    <w:p w14:paraId="1F02E239" w14:textId="77777777" w:rsidR="008015CD" w:rsidRPr="008015CD" w:rsidRDefault="008015CD" w:rsidP="0080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CD">
        <w:rPr>
          <w:rFonts w:ascii="Times New Roman" w:eastAsia="Times New Roman" w:hAnsi="Times New Roman" w:cs="Times New Roman"/>
          <w:sz w:val="24"/>
          <w:szCs w:val="24"/>
        </w:rPr>
        <w:t>- розроблювати певне видання з поліграфічної точки зору.</w:t>
      </w:r>
    </w:p>
    <w:p w14:paraId="50A83DFF" w14:textId="46C400A9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F3115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4A9D9" w14:textId="1A9FB2FA" w:rsidR="00B60BE4" w:rsidRPr="00B60BE4" w:rsidRDefault="00B60BE4" w:rsidP="00B6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E4">
        <w:rPr>
          <w:rFonts w:ascii="Times New Roman" w:eastAsia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r w:rsidRPr="00A365CD">
        <w:rPr>
          <w:rFonts w:ascii="Times New Roman" w:eastAsia="Times New Roman" w:hAnsi="Times New Roman" w:cs="Times New Roman"/>
          <w:b/>
          <w:sz w:val="24"/>
          <w:szCs w:val="24"/>
        </w:rPr>
        <w:t>результатів навчання (компетентностей):</w:t>
      </w:r>
      <w:r w:rsidRPr="00B6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B25C1" w14:textId="585624CA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інтегральна компетентність – здатність 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викон</w:t>
      </w:r>
      <w:r w:rsidR="00D5157B" w:rsidRPr="00E757FA">
        <w:rPr>
          <w:rFonts w:ascii="Times New Roman" w:eastAsia="Times New Roman" w:hAnsi="Times New Roman" w:cs="Times New Roman"/>
          <w:sz w:val="24"/>
          <w:szCs w:val="24"/>
        </w:rPr>
        <w:t xml:space="preserve">увати 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складні спеціалізовані за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ння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 та практичні проблеми 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видавничо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-поліграфічній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 галузі, або в процесі навчання, що передбачає застосування певних теорій і методів </w:t>
      </w:r>
      <w:r w:rsidR="00D5157B">
        <w:rPr>
          <w:rFonts w:ascii="Times New Roman" w:eastAsia="Times New Roman" w:hAnsi="Times New Roman" w:cs="Times New Roman"/>
          <w:sz w:val="24"/>
          <w:szCs w:val="24"/>
        </w:rPr>
        <w:t>поліграфії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 та характеризується комплексністю, та невизначеністю умов;</w:t>
      </w:r>
    </w:p>
    <w:p w14:paraId="48F44C9C" w14:textId="1649937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знання та розуміння предметної області, розуміння професійної діяльності; </w:t>
      </w:r>
    </w:p>
    <w:p w14:paraId="5F2BC666" w14:textId="28D04476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здатність спілкуватися державною мовою як усно, так і письмово; </w:t>
      </w:r>
    </w:p>
    <w:p w14:paraId="6A38C23C" w14:textId="044A9F5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здатність спілкуватися іноземною мовою; </w:t>
      </w:r>
    </w:p>
    <w:p w14:paraId="1E806891" w14:textId="538FB62B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здатність до пошуку, оброблення та аналізу інформації з різних джерел; </w:t>
      </w:r>
    </w:p>
    <w:p w14:paraId="3F384450" w14:textId="0D18BECD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>здатність оцінювати та забезпечувати якість виконуваних робіт;</w:t>
      </w:r>
    </w:p>
    <w:p w14:paraId="1F7D7FA8" w14:textId="4E97CFCB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здатність зберігати та примножувати культурно-мистецькі,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</w:t>
      </w:r>
    </w:p>
    <w:p w14:paraId="3806E88E" w14:textId="104B5A18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навички використання сучасних інформаційних і комунікаційних технологій, </w:t>
      </w:r>
      <w:proofErr w:type="spellStart"/>
      <w:r w:rsidRPr="00E757FA">
        <w:rPr>
          <w:rFonts w:ascii="Times New Roman" w:eastAsia="Times New Roman" w:hAnsi="Times New Roman" w:cs="Times New Roman"/>
          <w:sz w:val="24"/>
          <w:szCs w:val="24"/>
        </w:rPr>
        <w:t>медіаграмотність</w:t>
      </w:r>
      <w:proofErr w:type="spellEnd"/>
      <w:r w:rsidRPr="00E757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4895D7" w14:textId="5E814813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>здатність генерувати нові ідеї (креативність) і приймати обґрунтовані рішення;</w:t>
      </w:r>
    </w:p>
    <w:p w14:paraId="41B843B9" w14:textId="75BBC50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здатність застосовувати сучасні методики проектування одиничних, комплексних, багатофункціональних об’єктів </w:t>
      </w:r>
      <w:r w:rsidR="00124125">
        <w:rPr>
          <w:rFonts w:ascii="Times New Roman" w:eastAsia="Times New Roman" w:hAnsi="Times New Roman" w:cs="Times New Roman"/>
          <w:sz w:val="24"/>
          <w:szCs w:val="24"/>
        </w:rPr>
        <w:t>поліграфії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78486B" w14:textId="14D6524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у проектно-художній діяльності спеціальні техніки та технології роботи у відповідних матеріалах (за спеціалізаціями);</w:t>
      </w:r>
    </w:p>
    <w:p w14:paraId="0A5DE554" w14:textId="6CA9E80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знання прикладних наук у професійній діяльності;</w:t>
      </w:r>
    </w:p>
    <w:p w14:paraId="1CDE3DE0" w14:textId="296D830C" w:rsidR="00B60BE4" w:rsidRPr="00E757FA" w:rsidRDefault="00B60BE4" w:rsidP="00E757F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>здатність досягат</w:t>
      </w:r>
      <w:r w:rsidR="00124125">
        <w:rPr>
          <w:rFonts w:ascii="Times New Roman" w:eastAsia="Times New Roman" w:hAnsi="Times New Roman" w:cs="Times New Roman"/>
          <w:sz w:val="24"/>
          <w:szCs w:val="24"/>
        </w:rPr>
        <w:t>и успіху в професійній кар’єрі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6E9039" w14:textId="117E6FBE" w:rsidR="00B60BE4" w:rsidRPr="00A55767" w:rsidRDefault="00B60BE4" w:rsidP="00A55767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FA">
        <w:rPr>
          <w:rFonts w:ascii="Times New Roman" w:eastAsia="Times New Roman" w:hAnsi="Times New Roman" w:cs="Times New Roman"/>
          <w:sz w:val="24"/>
          <w:szCs w:val="24"/>
        </w:rPr>
        <w:t xml:space="preserve">здатність застосовувати мультимедійні технології у професійній діяльності та 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57FA">
        <w:rPr>
          <w:rFonts w:ascii="Times New Roman" w:eastAsia="Times New Roman" w:hAnsi="Times New Roman" w:cs="Times New Roman"/>
          <w:sz w:val="24"/>
          <w:szCs w:val="24"/>
        </w:rPr>
        <w:t>авчанні</w:t>
      </w:r>
      <w:r w:rsidR="00A557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74148" w14:textId="35E0CF09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до аналізу та синтезу на основі логічних аргументів та перевірених фактів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002845" w14:textId="01BEA0DB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міння 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астосовувати знання на практиці;</w:t>
      </w:r>
    </w:p>
    <w:p w14:paraId="3B80582C" w14:textId="23819D90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виконувати практичні роботи в групі під керівництвом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лідера, 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дотриманням суворої дисципліни;</w:t>
      </w:r>
    </w:p>
    <w:p w14:paraId="0363DE2E" w14:textId="22182060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до глибоких знань та розуміння процесів, що відбуваються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сфері соціальних комунікацій;</w:t>
      </w:r>
    </w:p>
    <w:p w14:paraId="61F19383" w14:textId="32E7F982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до використання базових уявлень про становлення та розвиток видавничо-редакторської спр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ави в сучасній практиці фахівця;</w:t>
      </w:r>
    </w:p>
    <w:p w14:paraId="0BB4E44E" w14:textId="562215A9" w:rsidR="00A55767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генеруват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нові ідеї у професійній сфері;</w:t>
      </w:r>
    </w:p>
    <w:p w14:paraId="3931D475" w14:textId="5D2377F2" w:rsidR="00E94105" w:rsidRPr="00A55767" w:rsidRDefault="00A55767" w:rsidP="00A55767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датність виконувати науково-дослідну та </w:t>
      </w:r>
      <w:proofErr w:type="spellStart"/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прогнозо</w:t>
      </w:r>
      <w:proofErr w:type="spellEnd"/>
      <w:r w:rsidRPr="00A5576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-аналітичну діяльність на ринку видавничої продукції.</w:t>
      </w:r>
    </w:p>
    <w:p w14:paraId="47B063CC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15409" w14:textId="4BB1B243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</w:t>
      </w:r>
      <w:r w:rsidR="00176D6C">
        <w:rPr>
          <w:rFonts w:ascii="Times New Roman" w:eastAsia="Times New Roman" w:hAnsi="Times New Roman" w:cs="Times New Roman"/>
          <w:b/>
          <w:sz w:val="24"/>
          <w:szCs w:val="24"/>
        </w:rPr>
        <w:t>НИХ ЗАНЯТЬ</w:t>
      </w:r>
    </w:p>
    <w:p w14:paraId="4931CFAF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C5CD3" w14:textId="6AC3973F" w:rsidR="00554BDA" w:rsidRPr="00554BDA" w:rsidRDefault="00015F8B" w:rsidP="00554BD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1. </w:t>
      </w:r>
      <w:r w:rsidR="00554BDA" w:rsidRPr="00554B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ІСТОРИЧНІ ВИТОКИ ТА СУЧАСНИЙ СТАН РОЗВИТКУ ПОЛІГРАФІЇ</w:t>
      </w:r>
    </w:p>
    <w:p w14:paraId="48E1EDB5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</w:t>
      </w:r>
      <w:r w:rsidRPr="00554B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54B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Історія становлення поліграфії. </w:t>
      </w:r>
    </w:p>
    <w:p w14:paraId="1E69178A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2.</w:t>
      </w:r>
      <w:r w:rsidRPr="00554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Сучасний стан вітчизняної та світової поліграфії.</w:t>
      </w:r>
    </w:p>
    <w:p w14:paraId="40B8DA5B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Тема 3.</w:t>
      </w:r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Додрукарські</w:t>
      </w:r>
      <w:proofErr w:type="spellEnd"/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і друкарські процеси.</w:t>
      </w:r>
    </w:p>
    <w:p w14:paraId="0E9DAB01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 4. </w:t>
      </w:r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Формні процеси. Виготовлення друкарських форм</w:t>
      </w:r>
      <w:r w:rsidRPr="00554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B605F3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Тема</w:t>
      </w: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5.</w:t>
      </w:r>
      <w:r w:rsidRPr="00554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 і спеціальні способи друку.</w:t>
      </w:r>
    </w:p>
    <w:p w14:paraId="4F0F2B25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70B8D" w14:textId="66AF8FEE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Змістовий модуль </w:t>
      </w: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554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 ЕТАПИ ПОЛІГРАФІЧНОГО ВИРОБНИЦТВА</w:t>
      </w:r>
    </w:p>
    <w:p w14:paraId="0782E34A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 1. </w:t>
      </w:r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Поліграфічне обладнання та поліграфічні матеріали.</w:t>
      </w:r>
    </w:p>
    <w:p w14:paraId="435630CD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Тема 2. </w:t>
      </w:r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якості поліграфічного виробництва.</w:t>
      </w:r>
    </w:p>
    <w:p w14:paraId="5C9AF4AC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Тема 3.</w:t>
      </w:r>
      <w:r w:rsidRPr="00554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Брошурувально-палітурні</w:t>
      </w:r>
      <w:proofErr w:type="spellEnd"/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процеси</w:t>
      </w:r>
      <w:proofErr w:type="spellEnd"/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3FA96046" w14:textId="77777777" w:rsidR="00554BDA" w:rsidRPr="00554BDA" w:rsidRDefault="00554BDA" w:rsidP="00554BD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Тема</w:t>
      </w:r>
      <w:r w:rsidRPr="00554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4. </w:t>
      </w:r>
      <w:r w:rsidRPr="00554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Поліграфічні прийоми оздоблення друкованої продукції.</w:t>
      </w:r>
      <w:r w:rsidRPr="0055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CF0247" w14:textId="27F8078E" w:rsidR="00E94105" w:rsidRDefault="00E94105" w:rsidP="00FE35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55368" w14:textId="7B109991" w:rsid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sz w:val="24"/>
          <w:szCs w:val="24"/>
        </w:rPr>
        <w:t>ПЛАНИ ПРАКТИЧНИХ ЗАНЯТЬ</w:t>
      </w:r>
    </w:p>
    <w:p w14:paraId="46E038BA" w14:textId="77777777" w:rsidR="00176D6C" w:rsidRPr="00EF68F5" w:rsidRDefault="00176D6C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2E75A29" w14:textId="46735E11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007A75EB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sz w:val="24"/>
          <w:szCs w:val="24"/>
        </w:rPr>
        <w:lastRenderedPageBreak/>
        <w:t>Історія становлення поліграфії</w:t>
      </w:r>
    </w:p>
    <w:p w14:paraId="750A737D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План</w:t>
      </w:r>
    </w:p>
    <w:p w14:paraId="2CFD7F50" w14:textId="77777777" w:rsidR="00EF68F5" w:rsidRPr="00EF68F5" w:rsidRDefault="00EF68F5" w:rsidP="00EF68F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Поняття про поліграфію. Поліграфічний процес і його етапи.</w:t>
      </w:r>
    </w:p>
    <w:p w14:paraId="1409DEEE" w14:textId="77777777" w:rsidR="00EF68F5" w:rsidRPr="00EF68F5" w:rsidRDefault="00EF68F5" w:rsidP="00EF68F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Минуле і сучасне професії друкаря: посади людей, що працювали у давніх друкарнях,  їх функції. </w:t>
      </w:r>
    </w:p>
    <w:p w14:paraId="59BA1325" w14:textId="77777777" w:rsidR="00EF68F5" w:rsidRPr="00EF68F5" w:rsidRDefault="00EF68F5" w:rsidP="00EF68F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Станок Й. </w:t>
      </w: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>, його конструкція, принципи і матеріали, використані для його виготовлення.</w:t>
      </w:r>
    </w:p>
    <w:p w14:paraId="06366874" w14:textId="77777777" w:rsidR="00EF68F5" w:rsidRPr="00EF68F5" w:rsidRDefault="00EF68F5" w:rsidP="00EF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1DD8A" w14:textId="2AF55582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0FACE834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sz w:val="24"/>
          <w:szCs w:val="24"/>
        </w:rPr>
        <w:t>Сучасний стан вітчизняної та світової поліграфії</w:t>
      </w:r>
    </w:p>
    <w:p w14:paraId="7754CA1C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План</w:t>
      </w:r>
    </w:p>
    <w:p w14:paraId="0ADA8F5C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Сучасний стан поліграфії в Україні.</w:t>
      </w:r>
    </w:p>
    <w:p w14:paraId="7DBA6135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Види поліграфічної продукції.</w:t>
      </w:r>
    </w:p>
    <w:p w14:paraId="72303592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Принципи структурування видавничо-поліграфічного комплексу.</w:t>
      </w:r>
    </w:p>
    <w:p w14:paraId="3E84240A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Провідні поліграфічні підприємства.</w:t>
      </w:r>
    </w:p>
    <w:p w14:paraId="6E67732A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Тенденції целюлозно-паперової галузі.</w:t>
      </w:r>
    </w:p>
    <w:p w14:paraId="11BA02CE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Способи маркетингу в поліграфічній промисловості. </w:t>
      </w:r>
    </w:p>
    <w:p w14:paraId="280A45B8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Структура європейського  та українського ринку поліграфічних послуг. </w:t>
      </w:r>
    </w:p>
    <w:p w14:paraId="2D21761E" w14:textId="77777777" w:rsidR="00EF68F5" w:rsidRPr="00EF68F5" w:rsidRDefault="00EF68F5" w:rsidP="00EF68F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Тенденції і прогнози розвитку світової та вітчизняної поліграфії. </w:t>
      </w:r>
    </w:p>
    <w:p w14:paraId="6026C389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285B4D" w14:textId="46DB2888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09436E78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  <w:lang w:val="uk-UA"/>
        </w:rPr>
      </w:pPr>
      <w:proofErr w:type="spellStart"/>
      <w:r w:rsidRPr="00EF68F5">
        <w:rPr>
          <w:b/>
          <w:sz w:val="24"/>
          <w:lang w:val="uk-UA"/>
        </w:rPr>
        <w:t>Додрукарські</w:t>
      </w:r>
      <w:proofErr w:type="spellEnd"/>
      <w:r w:rsidRPr="00EF68F5">
        <w:rPr>
          <w:b/>
          <w:sz w:val="24"/>
          <w:lang w:val="uk-UA"/>
        </w:rPr>
        <w:t xml:space="preserve"> і друкарські процеси</w:t>
      </w:r>
    </w:p>
    <w:p w14:paraId="7AF1AEBB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</w:rPr>
      </w:pPr>
      <w:r w:rsidRPr="00EF68F5">
        <w:rPr>
          <w:sz w:val="24"/>
          <w:lang w:val="uk-UA"/>
        </w:rPr>
        <w:t>План</w:t>
      </w:r>
    </w:p>
    <w:p w14:paraId="24C94488" w14:textId="77777777" w:rsidR="00EF68F5" w:rsidRPr="00EF68F5" w:rsidRDefault="00EF68F5" w:rsidP="00EF68F5">
      <w:pPr>
        <w:pStyle w:val="20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4"/>
          <w:lang w:val="uk-UA"/>
        </w:rPr>
      </w:pPr>
      <w:r w:rsidRPr="00EF68F5">
        <w:rPr>
          <w:sz w:val="24"/>
          <w:lang w:val="uk-UA"/>
        </w:rPr>
        <w:t>Основні етапи технологій поліграфічного виробництва.</w:t>
      </w:r>
    </w:p>
    <w:p w14:paraId="5856CDFA" w14:textId="77777777" w:rsidR="00EF68F5" w:rsidRPr="00EF68F5" w:rsidRDefault="00EF68F5" w:rsidP="00EF68F5">
      <w:pPr>
        <w:pStyle w:val="20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4"/>
          <w:lang w:val="uk-UA"/>
        </w:rPr>
      </w:pPr>
      <w:r w:rsidRPr="00EF68F5">
        <w:rPr>
          <w:sz w:val="24"/>
          <w:lang w:val="uk-UA"/>
        </w:rPr>
        <w:t>Узагальнена технологічна схема друкарського процесу, аналіз її елементів та взаємозв’язок між ними.</w:t>
      </w:r>
    </w:p>
    <w:p w14:paraId="1528CEFB" w14:textId="77777777" w:rsidR="00EF68F5" w:rsidRPr="00EF68F5" w:rsidRDefault="00EF68F5" w:rsidP="00EF68F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Додрукарські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 процеси і настільні видавничі системи (НВС): складники НВС; етапи виготовлення друкарських форм; фоторепродукційні процеси; формні процеси; особливості друкарських форм для різних способів друку.</w:t>
      </w:r>
    </w:p>
    <w:p w14:paraId="599940E2" w14:textId="77777777" w:rsidR="00EF68F5" w:rsidRPr="00EF68F5" w:rsidRDefault="00EF68F5" w:rsidP="00EF68F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Поняття про технологію </w:t>
      </w:r>
      <w:r w:rsidRPr="00EF68F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F68F5">
        <w:rPr>
          <w:rFonts w:ascii="Times New Roman" w:hAnsi="Times New Roman" w:cs="Times New Roman"/>
          <w:color w:val="000000"/>
          <w:sz w:val="24"/>
          <w:szCs w:val="24"/>
        </w:rPr>
        <w:t>Соmputer-tо-рlаtе</w:t>
      </w:r>
      <w:proofErr w:type="spellEnd"/>
      <w:r w:rsidRPr="00EF68F5">
        <w:rPr>
          <w:rFonts w:ascii="Times New Roman" w:hAnsi="Times New Roman" w:cs="Times New Roman"/>
          <w:color w:val="000000"/>
          <w:sz w:val="24"/>
          <w:szCs w:val="24"/>
        </w:rPr>
        <w:t>» (С</w:t>
      </w:r>
      <w:r w:rsidRPr="00EF68F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EF68F5">
        <w:rPr>
          <w:rFonts w:ascii="Times New Roman" w:hAnsi="Times New Roman" w:cs="Times New Roman"/>
          <w:color w:val="000000"/>
          <w:sz w:val="24"/>
          <w:szCs w:val="24"/>
        </w:rPr>
        <w:t>Р)</w:t>
      </w:r>
      <w:r w:rsidRPr="00EF68F5">
        <w:rPr>
          <w:rFonts w:ascii="Times New Roman" w:hAnsi="Times New Roman" w:cs="Times New Roman"/>
          <w:sz w:val="24"/>
          <w:szCs w:val="24"/>
        </w:rPr>
        <w:t>.</w:t>
      </w:r>
    </w:p>
    <w:p w14:paraId="675B05CD" w14:textId="77777777" w:rsidR="00EF68F5" w:rsidRPr="00EF68F5" w:rsidRDefault="00EF68F5" w:rsidP="00EF68F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Основні риси технологічного процесу друкування.</w:t>
      </w:r>
    </w:p>
    <w:p w14:paraId="29FA724D" w14:textId="77777777" w:rsidR="00EF68F5" w:rsidRPr="00EF68F5" w:rsidRDefault="00EF68F5" w:rsidP="00EF68F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Друкарські машини. Їх найважливіші пристрої. </w:t>
      </w:r>
    </w:p>
    <w:p w14:paraId="07FFABDF" w14:textId="77777777" w:rsidR="00EF68F5" w:rsidRPr="00EF68F5" w:rsidRDefault="00EF68F5" w:rsidP="00EF68F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Типи друкарських машин відповідно до будови друкарських пристроїв (тигельні, </w:t>
      </w: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плоскодрукарські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>, ротаційні).</w:t>
      </w:r>
    </w:p>
    <w:p w14:paraId="7B5CEB6D" w14:textId="77777777" w:rsidR="00EF68F5" w:rsidRPr="00EF68F5" w:rsidRDefault="00EF68F5" w:rsidP="00EF6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0B9D2" w14:textId="2AC1A25B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14:paraId="1AA585A2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  <w:lang w:val="uk-UA"/>
        </w:rPr>
      </w:pPr>
      <w:r w:rsidRPr="00EF68F5">
        <w:rPr>
          <w:b/>
          <w:sz w:val="24"/>
          <w:lang w:val="uk-UA"/>
        </w:rPr>
        <w:t>Формні процеси. Виготовлення друкарських форм</w:t>
      </w:r>
    </w:p>
    <w:p w14:paraId="5B04513F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  <w:lang w:val="uk-UA"/>
        </w:rPr>
      </w:pPr>
      <w:r w:rsidRPr="00EF68F5">
        <w:rPr>
          <w:sz w:val="24"/>
          <w:lang w:val="uk-UA"/>
        </w:rPr>
        <w:t>План</w:t>
      </w:r>
    </w:p>
    <w:p w14:paraId="4FADBCF8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Друк і друкарська форма. Друкувальні та пробільні елементи.</w:t>
      </w:r>
    </w:p>
    <w:p w14:paraId="57376330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Типи друкарських форм.</w:t>
      </w:r>
    </w:p>
    <w:p w14:paraId="02E51443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Форми офсетного друку.</w:t>
      </w:r>
    </w:p>
    <w:p w14:paraId="2947106E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Виготовлення друкарських форм глибокого друку.</w:t>
      </w:r>
    </w:p>
    <w:p w14:paraId="264E0762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Виготовлення друкарських форм високого друку.</w:t>
      </w:r>
    </w:p>
    <w:p w14:paraId="1A7E06A8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Фотополімерні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 друкарські форми.</w:t>
      </w:r>
    </w:p>
    <w:p w14:paraId="6FD21C84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Флексографічні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 друкарські форми.</w:t>
      </w:r>
    </w:p>
    <w:p w14:paraId="6A9CEAB6" w14:textId="77777777" w:rsidR="00EF68F5" w:rsidRPr="00EF68F5" w:rsidRDefault="00EF68F5" w:rsidP="00EF68F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Трафаретні друкарські форми.</w:t>
      </w:r>
    </w:p>
    <w:p w14:paraId="20E54493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489EE" w14:textId="66D199AE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7-8</w:t>
      </w:r>
    </w:p>
    <w:p w14:paraId="75AC30B8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  <w:lang w:val="uk-UA"/>
        </w:rPr>
      </w:pPr>
      <w:r w:rsidRPr="00EF68F5">
        <w:rPr>
          <w:b/>
          <w:sz w:val="24"/>
          <w:lang w:val="uk-UA"/>
        </w:rPr>
        <w:t>Основні і спеціальні способи друку</w:t>
      </w:r>
      <w:r w:rsidRPr="00EF68F5">
        <w:rPr>
          <w:sz w:val="24"/>
          <w:lang w:val="uk-UA"/>
        </w:rPr>
        <w:t xml:space="preserve"> </w:t>
      </w:r>
    </w:p>
    <w:p w14:paraId="69D60B10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center"/>
        <w:rPr>
          <w:sz w:val="24"/>
        </w:rPr>
      </w:pPr>
      <w:r w:rsidRPr="00EF68F5">
        <w:rPr>
          <w:sz w:val="24"/>
          <w:lang w:val="uk-UA"/>
        </w:rPr>
        <w:t>План</w:t>
      </w:r>
    </w:p>
    <w:p w14:paraId="53734758" w14:textId="77777777" w:rsidR="00EF68F5" w:rsidRPr="00EF68F5" w:rsidRDefault="00EF68F5" w:rsidP="00EF68F5">
      <w:pPr>
        <w:pStyle w:val="20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4"/>
          <w:lang w:val="uk-UA"/>
        </w:rPr>
      </w:pPr>
      <w:r w:rsidRPr="00EF68F5">
        <w:rPr>
          <w:sz w:val="24"/>
          <w:lang w:val="uk-UA"/>
        </w:rPr>
        <w:t>Темпи і перспективи розвитку способів друку.</w:t>
      </w:r>
    </w:p>
    <w:p w14:paraId="0884CF57" w14:textId="77777777" w:rsidR="00EF68F5" w:rsidRPr="00EF68F5" w:rsidRDefault="00EF68F5" w:rsidP="00EF68F5">
      <w:pPr>
        <w:pStyle w:val="20"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4"/>
          <w:lang w:val="uk-UA"/>
        </w:rPr>
      </w:pPr>
      <w:r w:rsidRPr="00EF68F5">
        <w:rPr>
          <w:sz w:val="24"/>
          <w:lang w:val="uk-UA"/>
        </w:rPr>
        <w:t>Ринок способів друку.</w:t>
      </w:r>
    </w:p>
    <w:p w14:paraId="6A13044F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lastRenderedPageBreak/>
        <w:t>Характеристика основних способів друку.</w:t>
      </w:r>
    </w:p>
    <w:p w14:paraId="76994461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Високий друк.</w:t>
      </w:r>
    </w:p>
    <w:p w14:paraId="70E13CD7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Глибокий друк.</w:t>
      </w:r>
    </w:p>
    <w:p w14:paraId="0BE7EAD6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Плоский друк. Офсет як різновид плоского друку.</w:t>
      </w:r>
    </w:p>
    <w:p w14:paraId="5B28C86A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Спеціальні способи друку. Їх технологічні особливості.</w:t>
      </w:r>
    </w:p>
    <w:p w14:paraId="469D7EF2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Флексографічний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 друк.</w:t>
      </w:r>
    </w:p>
    <w:p w14:paraId="231BEE18" w14:textId="77777777" w:rsidR="00EF68F5" w:rsidRPr="00EF68F5" w:rsidRDefault="00EF68F5" w:rsidP="00EF68F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Тампонний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 друк.</w:t>
      </w:r>
    </w:p>
    <w:p w14:paraId="0189E2F1" w14:textId="77777777" w:rsidR="00EF68F5" w:rsidRPr="00EF68F5" w:rsidRDefault="00EF68F5" w:rsidP="00EF68F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Трафаретний друк.</w:t>
      </w:r>
    </w:p>
    <w:p w14:paraId="21D3F153" w14:textId="77777777" w:rsidR="00EF68F5" w:rsidRPr="00EF68F5" w:rsidRDefault="00EF68F5" w:rsidP="00EF68F5">
      <w:pPr>
        <w:pStyle w:val="20"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jc w:val="both"/>
        <w:rPr>
          <w:sz w:val="24"/>
          <w:lang w:val="uk-UA"/>
        </w:rPr>
      </w:pPr>
      <w:r w:rsidRPr="00EF68F5">
        <w:rPr>
          <w:sz w:val="24"/>
          <w:lang w:val="uk-UA"/>
        </w:rPr>
        <w:t>Цифровий друк.</w:t>
      </w:r>
    </w:p>
    <w:p w14:paraId="5A47998F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DAEEB3" w14:textId="63538B70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14:paraId="75040425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sz w:val="24"/>
          <w:szCs w:val="24"/>
        </w:rPr>
        <w:t>Поліграфічне обладнання та поліграфічні матеріали</w:t>
      </w:r>
    </w:p>
    <w:p w14:paraId="361FE558" w14:textId="77777777" w:rsidR="00EF68F5" w:rsidRPr="00EF68F5" w:rsidRDefault="00EF68F5" w:rsidP="00EF68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План</w:t>
      </w:r>
    </w:p>
    <w:p w14:paraId="00AE3C03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Співпраця видавництва і друкарні. Вітчизняні підприємства, що випускають друкарські машини і витратні матеріали. </w:t>
      </w:r>
    </w:p>
    <w:p w14:paraId="3740E6CD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Витратні матеріали у поліграфічному виробництві. Папір як витратний матеріал.</w:t>
      </w:r>
    </w:p>
    <w:p w14:paraId="4FE32AA7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Виробництво паперу.</w:t>
      </w:r>
    </w:p>
    <w:p w14:paraId="58E8285A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color w:val="000000"/>
          <w:sz w:val="24"/>
          <w:szCs w:val="24"/>
        </w:rPr>
        <w:t>Умови зберігання паперу.</w:t>
      </w:r>
    </w:p>
    <w:p w14:paraId="5D60DCCF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Властивості паперу.</w:t>
      </w:r>
    </w:p>
    <w:p w14:paraId="6803E26A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Класифікація друкарських паперів.  Характеристики паперу.</w:t>
      </w:r>
    </w:p>
    <w:p w14:paraId="7811E7F4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Класифікація і структурно-механічні властивості друкарських фарб.</w:t>
      </w:r>
    </w:p>
    <w:p w14:paraId="61FC679C" w14:textId="77777777" w:rsidR="00EF68F5" w:rsidRPr="00EF68F5" w:rsidRDefault="00EF68F5" w:rsidP="00EF68F5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Інші витратні матеріали.</w:t>
      </w:r>
    </w:p>
    <w:p w14:paraId="27AE39F7" w14:textId="77777777" w:rsidR="00EF68F5" w:rsidRPr="00EF68F5" w:rsidRDefault="00EF68F5" w:rsidP="00EF68F5">
      <w:pPr>
        <w:pStyle w:val="20"/>
        <w:autoSpaceDE/>
        <w:autoSpaceDN/>
        <w:adjustRightInd/>
        <w:spacing w:line="240" w:lineRule="auto"/>
        <w:ind w:firstLine="709"/>
        <w:jc w:val="both"/>
        <w:rPr>
          <w:sz w:val="24"/>
          <w:lang w:val="uk-UA"/>
        </w:rPr>
      </w:pPr>
    </w:p>
    <w:p w14:paraId="61F27CB0" w14:textId="37F67B39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Практичне заняття № 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</w:p>
    <w:p w14:paraId="2EA6627A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b/>
          <w:sz w:val="24"/>
          <w:szCs w:val="24"/>
        </w:rPr>
        <w:t>Контроль якості поліграфічного виробництва</w:t>
      </w:r>
    </w:p>
    <w:p w14:paraId="401CA36F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План</w:t>
      </w:r>
    </w:p>
    <w:p w14:paraId="25B6AD3F" w14:textId="77777777" w:rsidR="00EF68F5" w:rsidRPr="00EF68F5" w:rsidRDefault="00EF68F5" w:rsidP="00EF68F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Поняття якість поліграфічної продукції.</w:t>
      </w:r>
    </w:p>
    <w:p w14:paraId="6C210E25" w14:textId="77777777" w:rsidR="00EF68F5" w:rsidRPr="00EF68F5" w:rsidRDefault="00EF68F5" w:rsidP="00EF68F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Етапи оцінки якості.</w:t>
      </w:r>
    </w:p>
    <w:p w14:paraId="4B288D7D" w14:textId="77777777" w:rsidR="00EF68F5" w:rsidRPr="00EF68F5" w:rsidRDefault="00EF68F5" w:rsidP="00EF68F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Критерії, які впливають на якість видання.</w:t>
      </w:r>
    </w:p>
    <w:p w14:paraId="6DC8CB8D" w14:textId="77777777" w:rsidR="00EF68F5" w:rsidRPr="00EF68F5" w:rsidRDefault="00EF68F5" w:rsidP="00EF68F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Типи поліграфічних браків.</w:t>
      </w:r>
    </w:p>
    <w:p w14:paraId="6445BB4A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22EFB72" w14:textId="647F18CC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Практичне заняття № 1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14:paraId="3F711E07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b/>
          <w:bCs/>
          <w:sz w:val="24"/>
          <w:szCs w:val="24"/>
        </w:rPr>
        <w:t>Брошурувально</w:t>
      </w:r>
      <w:proofErr w:type="spellEnd"/>
      <w:r w:rsidRPr="00EF68F5">
        <w:rPr>
          <w:rFonts w:ascii="Times New Roman" w:hAnsi="Times New Roman" w:cs="Times New Roman"/>
          <w:b/>
          <w:bCs/>
          <w:sz w:val="24"/>
          <w:szCs w:val="24"/>
        </w:rPr>
        <w:t>-палітурні процеси</w:t>
      </w:r>
    </w:p>
    <w:p w14:paraId="7199D5AC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План</w:t>
      </w:r>
    </w:p>
    <w:p w14:paraId="35A70D3D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Брошурувально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>-палітурні процеси.</w:t>
      </w:r>
    </w:p>
    <w:p w14:paraId="64B3AA69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Етапи </w:t>
      </w: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брошурувально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 xml:space="preserve">-палітурних процесів: </w:t>
      </w: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зіштовхування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>, розрізування, фальцювання віддрукованих аркушів і пресування зошитів;</w:t>
      </w:r>
    </w:p>
    <w:p w14:paraId="5B9D6266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Комплектування, скріплення і обробка книжкових блоків;</w:t>
      </w:r>
    </w:p>
    <w:p w14:paraId="3FD4BE3E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Виготовлення видань в обкладинках;</w:t>
      </w:r>
    </w:p>
    <w:p w14:paraId="5F932C89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Виготовлення видань в оправах;</w:t>
      </w:r>
    </w:p>
    <w:p w14:paraId="2C205FB5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Штрихування і планування готових видань.</w:t>
      </w:r>
    </w:p>
    <w:p w14:paraId="710477B8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 xml:space="preserve">Схеми </w:t>
      </w:r>
      <w:proofErr w:type="spellStart"/>
      <w:r w:rsidRPr="00EF68F5">
        <w:rPr>
          <w:rFonts w:ascii="Times New Roman" w:hAnsi="Times New Roman" w:cs="Times New Roman"/>
          <w:sz w:val="24"/>
          <w:szCs w:val="24"/>
        </w:rPr>
        <w:t>брошуровально</w:t>
      </w:r>
      <w:proofErr w:type="spellEnd"/>
      <w:r w:rsidRPr="00EF68F5">
        <w:rPr>
          <w:rFonts w:ascii="Times New Roman" w:hAnsi="Times New Roman" w:cs="Times New Roman"/>
          <w:sz w:val="24"/>
          <w:szCs w:val="24"/>
        </w:rPr>
        <w:t>-палітурних процесів при виготовленні видань в обкладинках і оправах.</w:t>
      </w:r>
    </w:p>
    <w:p w14:paraId="5371CD4C" w14:textId="77777777" w:rsidR="00EF68F5" w:rsidRPr="00EF68F5" w:rsidRDefault="00EF68F5" w:rsidP="00EF68F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Палітурні матеріали.</w:t>
      </w:r>
    </w:p>
    <w:p w14:paraId="32A84102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2C06A" w14:textId="30D1ABE2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Практичне заняття № 1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Pr="00EF68F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</w:p>
    <w:p w14:paraId="5F2CA8C7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F5">
        <w:rPr>
          <w:rFonts w:ascii="Times New Roman" w:hAnsi="Times New Roman" w:cs="Times New Roman"/>
          <w:b/>
          <w:bCs/>
          <w:sz w:val="24"/>
          <w:szCs w:val="24"/>
        </w:rPr>
        <w:t>Поліграфічні прийоми оздоблення друкованої продукції</w:t>
      </w:r>
    </w:p>
    <w:p w14:paraId="4F53C750" w14:textId="77777777" w:rsidR="00EF68F5" w:rsidRPr="00EF68F5" w:rsidRDefault="00EF68F5" w:rsidP="00EF68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План</w:t>
      </w:r>
    </w:p>
    <w:p w14:paraId="5C122CEA" w14:textId="77777777" w:rsidR="00EF68F5" w:rsidRPr="00EF68F5" w:rsidRDefault="00EF68F5" w:rsidP="00EF68F5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Поліграфічні прийоми оздоблення друкованої продукції</w:t>
      </w:r>
    </w:p>
    <w:p w14:paraId="4051F994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лакування і типи лаків;</w:t>
      </w:r>
    </w:p>
    <w:p w14:paraId="23E0842D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припресування плівки;</w:t>
      </w:r>
    </w:p>
    <w:p w14:paraId="773B6AEA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ламінування;</w:t>
      </w:r>
    </w:p>
    <w:p w14:paraId="3D819888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lastRenderedPageBreak/>
        <w:t>тиснення (</w:t>
      </w:r>
      <w:proofErr w:type="spellStart"/>
      <w:r w:rsidRPr="00EF68F5">
        <w:rPr>
          <w:rFonts w:ascii="Times New Roman" w:hAnsi="Times New Roman" w:cs="Times New Roman"/>
          <w:bCs/>
          <w:sz w:val="24"/>
          <w:szCs w:val="24"/>
        </w:rPr>
        <w:t>блінтове</w:t>
      </w:r>
      <w:proofErr w:type="spellEnd"/>
      <w:r w:rsidRPr="00EF68F5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F68F5">
        <w:rPr>
          <w:rFonts w:ascii="Times New Roman" w:hAnsi="Times New Roman" w:cs="Times New Roman"/>
          <w:bCs/>
          <w:sz w:val="24"/>
          <w:szCs w:val="24"/>
        </w:rPr>
        <w:t>конгревне</w:t>
      </w:r>
      <w:proofErr w:type="spellEnd"/>
      <w:r w:rsidRPr="00EF68F5">
        <w:rPr>
          <w:rFonts w:ascii="Times New Roman" w:hAnsi="Times New Roman" w:cs="Times New Roman"/>
          <w:bCs/>
          <w:sz w:val="24"/>
          <w:szCs w:val="24"/>
        </w:rPr>
        <w:t>; фольгою);</w:t>
      </w:r>
    </w:p>
    <w:p w14:paraId="2FC56742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фігурна висічка;</w:t>
      </w:r>
    </w:p>
    <w:p w14:paraId="43171E40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color w:val="000000"/>
          <w:sz w:val="24"/>
          <w:szCs w:val="24"/>
        </w:rPr>
        <w:t>аплікація;</w:t>
      </w:r>
    </w:p>
    <w:p w14:paraId="68F05DD5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color w:val="000000"/>
          <w:sz w:val="24"/>
          <w:szCs w:val="24"/>
        </w:rPr>
        <w:t>декалькоманія;</w:t>
      </w:r>
    </w:p>
    <w:p w14:paraId="684C9363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color w:val="000000"/>
          <w:sz w:val="24"/>
          <w:szCs w:val="24"/>
        </w:rPr>
        <w:t>металізація;</w:t>
      </w:r>
    </w:p>
    <w:p w14:paraId="5CBF2317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color w:val="000000"/>
          <w:sz w:val="24"/>
          <w:szCs w:val="24"/>
        </w:rPr>
        <w:t>бронзування.</w:t>
      </w:r>
    </w:p>
    <w:p w14:paraId="2BB2194D" w14:textId="77777777" w:rsidR="00EF68F5" w:rsidRPr="00EF68F5" w:rsidRDefault="00EF68F5" w:rsidP="00EF68F5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Оздоблення окремих конструктивних елементів книги</w:t>
      </w:r>
    </w:p>
    <w:p w14:paraId="6A8160AF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способи оформлення блоків;</w:t>
      </w:r>
    </w:p>
    <w:p w14:paraId="0066FEE2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форзац як художній елемент книги;</w:t>
      </w:r>
    </w:p>
    <w:p w14:paraId="0A4CC765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оздоблення обкладинок і оправ;</w:t>
      </w:r>
    </w:p>
    <w:p w14:paraId="3E8A3660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оздоблення суперобкладинок і футлярів.</w:t>
      </w:r>
    </w:p>
    <w:p w14:paraId="5754CA12" w14:textId="77777777" w:rsidR="00EF68F5" w:rsidRPr="00EF68F5" w:rsidRDefault="00EF68F5" w:rsidP="00EF68F5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>Палітурні матеріали для оздоблення друкованої продукції</w:t>
      </w:r>
    </w:p>
    <w:p w14:paraId="6AD8F0D9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палітурний клей</w:t>
      </w:r>
      <w:r w:rsidRPr="00EF68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9CACA5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види клею;</w:t>
      </w:r>
    </w:p>
    <w:p w14:paraId="5897FA80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F68F5">
        <w:rPr>
          <w:rFonts w:ascii="Times New Roman" w:hAnsi="Times New Roman" w:cs="Times New Roman"/>
          <w:sz w:val="24"/>
          <w:szCs w:val="24"/>
        </w:rPr>
        <w:t>окривні матеріали</w:t>
      </w:r>
      <w:r w:rsidRPr="00EF68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71E20E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матеріали для скріплення та зміцнення поліграфічної продукції;</w:t>
      </w:r>
    </w:p>
    <w:p w14:paraId="00FA1FF6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палітурна фольга. Види палітурної фольги;</w:t>
      </w:r>
    </w:p>
    <w:p w14:paraId="16A8D0EC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особливості використання палітурної фольги;</w:t>
      </w:r>
    </w:p>
    <w:p w14:paraId="6563BC2F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лаки для оздоблення відбитків;</w:t>
      </w:r>
    </w:p>
    <w:p w14:paraId="3E37433C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плівки для оздоблення відбитків;</w:t>
      </w:r>
    </w:p>
    <w:p w14:paraId="691B2305" w14:textId="77777777" w:rsidR="00EF68F5" w:rsidRPr="00EF68F5" w:rsidRDefault="00EF68F5" w:rsidP="00EF68F5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68F5">
        <w:rPr>
          <w:rFonts w:ascii="Times New Roman" w:hAnsi="Times New Roman" w:cs="Times New Roman"/>
          <w:sz w:val="24"/>
          <w:szCs w:val="24"/>
        </w:rPr>
        <w:t>види полімерних плівок.</w:t>
      </w:r>
    </w:p>
    <w:p w14:paraId="71469FC2" w14:textId="77777777" w:rsidR="00EF68F5" w:rsidRDefault="00EF68F5" w:rsidP="00FE35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68F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144"/>
    <w:multiLevelType w:val="hybridMultilevel"/>
    <w:tmpl w:val="04F452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A32D8"/>
    <w:multiLevelType w:val="hybridMultilevel"/>
    <w:tmpl w:val="A87875CC"/>
    <w:lvl w:ilvl="0" w:tplc="1422B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316D1A"/>
    <w:multiLevelType w:val="hybridMultilevel"/>
    <w:tmpl w:val="AD7A949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904E7"/>
    <w:multiLevelType w:val="hybridMultilevel"/>
    <w:tmpl w:val="F90AA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F2F91"/>
    <w:multiLevelType w:val="hybridMultilevel"/>
    <w:tmpl w:val="4F224912"/>
    <w:lvl w:ilvl="0" w:tplc="D4CAFF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E52B3"/>
    <w:multiLevelType w:val="hybridMultilevel"/>
    <w:tmpl w:val="C0F2A7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826A5"/>
    <w:multiLevelType w:val="hybridMultilevel"/>
    <w:tmpl w:val="3034CA38"/>
    <w:lvl w:ilvl="0" w:tplc="00BA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D14B4"/>
    <w:multiLevelType w:val="hybridMultilevel"/>
    <w:tmpl w:val="45EA9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01AA2"/>
    <w:multiLevelType w:val="hybridMultilevel"/>
    <w:tmpl w:val="8E92EFB0"/>
    <w:lvl w:ilvl="0" w:tplc="E4C04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F03241"/>
    <w:multiLevelType w:val="hybridMultilevel"/>
    <w:tmpl w:val="BC663550"/>
    <w:lvl w:ilvl="0" w:tplc="19425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7DA4"/>
    <w:multiLevelType w:val="hybridMultilevel"/>
    <w:tmpl w:val="981E1AA0"/>
    <w:lvl w:ilvl="0" w:tplc="E4C047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76C23"/>
    <w:multiLevelType w:val="hybridMultilevel"/>
    <w:tmpl w:val="089232AE"/>
    <w:lvl w:ilvl="0" w:tplc="0422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90001">
      <w:start w:val="1"/>
      <w:numFmt w:val="bullet"/>
      <w:lvlText w:val=""/>
      <w:lvlJc w:val="left"/>
      <w:pPr>
        <w:tabs>
          <w:tab w:val="num" w:pos="8452"/>
        </w:tabs>
        <w:ind w:left="8452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13" w15:restartNumberingAfterBreak="0">
    <w:nsid w:val="5F911551"/>
    <w:multiLevelType w:val="hybridMultilevel"/>
    <w:tmpl w:val="EE02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52C6"/>
    <w:multiLevelType w:val="hybridMultilevel"/>
    <w:tmpl w:val="84646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6F5E98"/>
    <w:multiLevelType w:val="hybridMultilevel"/>
    <w:tmpl w:val="4290E520"/>
    <w:lvl w:ilvl="0" w:tplc="6CBE3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CE103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03E03"/>
    <w:multiLevelType w:val="hybridMultilevel"/>
    <w:tmpl w:val="9E24595A"/>
    <w:lvl w:ilvl="0" w:tplc="6A08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E7205E"/>
    <w:multiLevelType w:val="hybridMultilevel"/>
    <w:tmpl w:val="FEC45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86EDC"/>
    <w:multiLevelType w:val="hybridMultilevel"/>
    <w:tmpl w:val="8AE84C10"/>
    <w:lvl w:ilvl="0" w:tplc="1422BF8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9"/>
  </w:num>
  <w:num w:numId="5">
    <w:abstractNumId w:val="6"/>
  </w:num>
  <w:num w:numId="6">
    <w:abstractNumId w:val="7"/>
  </w:num>
  <w:num w:numId="7">
    <w:abstractNumId w:val="3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8"/>
  </w:num>
  <w:num w:numId="17">
    <w:abstractNumId w:val="0"/>
  </w:num>
  <w:num w:numId="18">
    <w:abstractNumId w:val="9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124125"/>
    <w:rsid w:val="00176D6C"/>
    <w:rsid w:val="003E2BCF"/>
    <w:rsid w:val="00474C6F"/>
    <w:rsid w:val="00554BDA"/>
    <w:rsid w:val="008015CD"/>
    <w:rsid w:val="00A365CD"/>
    <w:rsid w:val="00A55767"/>
    <w:rsid w:val="00B60BE4"/>
    <w:rsid w:val="00D5157B"/>
    <w:rsid w:val="00E757FA"/>
    <w:rsid w:val="00E94105"/>
    <w:rsid w:val="00EF68F5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E757FA"/>
    <w:pPr>
      <w:ind w:left="720"/>
      <w:contextualSpacing/>
    </w:pPr>
  </w:style>
  <w:style w:type="paragraph" w:styleId="20">
    <w:name w:val="Body Text 2"/>
    <w:basedOn w:val="a"/>
    <w:link w:val="21"/>
    <w:semiHidden/>
    <w:rsid w:val="00EF68F5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21">
    <w:name w:val="Основной текст 2 Знак"/>
    <w:basedOn w:val="a0"/>
    <w:link w:val="20"/>
    <w:semiHidden/>
    <w:rsid w:val="00EF68F5"/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Пользователь Windows</cp:lastModifiedBy>
  <cp:revision>14</cp:revision>
  <dcterms:created xsi:type="dcterms:W3CDTF">2022-02-08T06:17:00Z</dcterms:created>
  <dcterms:modified xsi:type="dcterms:W3CDTF">2022-02-08T06:41:00Z</dcterms:modified>
</cp:coreProperties>
</file>