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121A" w14:textId="4CE9D84C" w:rsidR="00E94105" w:rsidRDefault="00DD0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Дизайн друкованого видання</w:t>
      </w:r>
    </w:p>
    <w:p w14:paraId="43085114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E94105" w14:paraId="48C3471D" w14:textId="77777777">
        <w:tc>
          <w:tcPr>
            <w:tcW w:w="3686" w:type="dxa"/>
            <w:vAlign w:val="center"/>
          </w:tcPr>
          <w:p w14:paraId="311B39BE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7C8300D1" w14:textId="0D5E0266" w:rsidR="00E94105" w:rsidRDefault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Микитів Галина Володимирівна</w:t>
            </w:r>
          </w:p>
        </w:tc>
      </w:tr>
      <w:tr w:rsidR="008015CD" w14:paraId="32889070" w14:textId="77777777">
        <w:tc>
          <w:tcPr>
            <w:tcW w:w="3686" w:type="dxa"/>
            <w:vAlign w:val="center"/>
          </w:tcPr>
          <w:p w14:paraId="068C00AD" w14:textId="72E64D71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440297DB" w14:textId="0835D274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8015CD" w14:paraId="43DB86C3" w14:textId="77777777">
        <w:tc>
          <w:tcPr>
            <w:tcW w:w="3686" w:type="dxa"/>
            <w:vAlign w:val="center"/>
          </w:tcPr>
          <w:p w14:paraId="3C19F766" w14:textId="776A2E8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4B34CE4F" w14:textId="3F87ED0D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15CD" w14:paraId="10359CE8" w14:textId="77777777">
        <w:tc>
          <w:tcPr>
            <w:tcW w:w="3686" w:type="dxa"/>
            <w:vAlign w:val="center"/>
          </w:tcPr>
          <w:p w14:paraId="57CDCD6A" w14:textId="144AFA6E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годин</w:t>
            </w:r>
          </w:p>
        </w:tc>
        <w:tc>
          <w:tcPr>
            <w:tcW w:w="5943" w:type="dxa"/>
            <w:vAlign w:val="center"/>
          </w:tcPr>
          <w:p w14:paraId="0D4E4EE7" w14:textId="7785A408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(14 лекційних, 14 (16) практичних</w:t>
            </w:r>
          </w:p>
        </w:tc>
      </w:tr>
      <w:tr w:rsidR="008015CD" w14:paraId="78838C42" w14:textId="77777777">
        <w:tc>
          <w:tcPr>
            <w:tcW w:w="3686" w:type="dxa"/>
            <w:vAlign w:val="center"/>
          </w:tcPr>
          <w:p w14:paraId="73D13177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B63A37B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8015CD" w14:paraId="007EABB1" w14:textId="77777777">
        <w:tc>
          <w:tcPr>
            <w:tcW w:w="3686" w:type="dxa"/>
            <w:vAlign w:val="center"/>
          </w:tcPr>
          <w:p w14:paraId="69A8B35D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07F5EC80" w14:textId="77777777" w:rsidR="008015CD" w:rsidRDefault="008015CD" w:rsidP="008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8D59D4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BDA28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D0218" w14:textId="77777777" w:rsidR="00E94105" w:rsidRDefault="00015F8B" w:rsidP="00DD0C4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64360E82" w14:textId="77777777" w:rsidR="00E94105" w:rsidRDefault="00E94105" w:rsidP="00DD0C4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E3B89F" w14:textId="77777777" w:rsidR="00DD0C4F" w:rsidRPr="00DD0C4F" w:rsidRDefault="00DD0C4F" w:rsidP="00DD0C4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</w:t>
      </w:r>
      <w:r w:rsidRPr="00DD0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D0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набуття студентами теоретичних і практичних навичок для роботи в сучасній видавничій структурі. </w:t>
      </w:r>
    </w:p>
    <w:p w14:paraId="442E6F59" w14:textId="77777777" w:rsidR="00DD0C4F" w:rsidRPr="00DD0C4F" w:rsidRDefault="00DD0C4F" w:rsidP="00DD0C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b/>
          <w:iCs/>
          <w:sz w:val="24"/>
          <w:szCs w:val="24"/>
        </w:rPr>
        <w:t>Завдання</w:t>
      </w: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14:paraId="44727D07" w14:textId="77777777" w:rsidR="00DD0C4F" w:rsidRPr="00DD0C4F" w:rsidRDefault="00DD0C4F" w:rsidP="00DD0C4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iCs/>
          <w:sz w:val="24"/>
          <w:szCs w:val="24"/>
        </w:rPr>
        <w:t>освоїти теоретичні засади специфіки дизайну;</w:t>
      </w:r>
    </w:p>
    <w:p w14:paraId="77334B42" w14:textId="77777777" w:rsidR="00DD0C4F" w:rsidRPr="00DD0C4F" w:rsidRDefault="00DD0C4F" w:rsidP="00DD0C4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iCs/>
          <w:sz w:val="24"/>
          <w:szCs w:val="24"/>
        </w:rPr>
        <w:t>вивчити історію становлення дизайну;</w:t>
      </w:r>
    </w:p>
    <w:p w14:paraId="05DB1B64" w14:textId="77777777" w:rsidR="00DD0C4F" w:rsidRPr="00DD0C4F" w:rsidRDefault="00DD0C4F" w:rsidP="00DD0C4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iCs/>
          <w:sz w:val="24"/>
          <w:szCs w:val="24"/>
        </w:rPr>
        <w:t>уміти розподіляти посадові обов’язки між співробітниками редакції;</w:t>
      </w:r>
    </w:p>
    <w:p w14:paraId="41B67AE8" w14:textId="77777777" w:rsidR="00DD0C4F" w:rsidRPr="00DD0C4F" w:rsidRDefault="00DD0C4F" w:rsidP="00DD0C4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iCs/>
          <w:sz w:val="24"/>
          <w:szCs w:val="24"/>
        </w:rPr>
        <w:t>визначати концепцію друкованого видання;</w:t>
      </w:r>
    </w:p>
    <w:p w14:paraId="1095FD3C" w14:textId="77777777" w:rsidR="00DD0C4F" w:rsidRPr="00DD0C4F" w:rsidRDefault="00DD0C4F" w:rsidP="00DD0C4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знати стандарти оформлення друкованих видань; </w:t>
      </w:r>
    </w:p>
    <w:p w14:paraId="6520B04D" w14:textId="77777777" w:rsidR="00DD0C4F" w:rsidRPr="00DD0C4F" w:rsidRDefault="00DD0C4F" w:rsidP="00DD0C4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iCs/>
          <w:sz w:val="24"/>
          <w:szCs w:val="24"/>
        </w:rPr>
        <w:t>підбирати елементи оформлення газети, журналу, книжки, буклету, реклами залежно від типу друкованого видання.</w:t>
      </w:r>
    </w:p>
    <w:p w14:paraId="32185B15" w14:textId="77777777" w:rsidR="00DD0C4F" w:rsidRPr="00DD0C4F" w:rsidRDefault="00DD0C4F" w:rsidP="00DD0C4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6B6AF7B0" w14:textId="77777777" w:rsidR="00DD0C4F" w:rsidRPr="00DD0C4F" w:rsidRDefault="00DD0C4F" w:rsidP="00DD0C4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ru-RU"/>
        </w:rPr>
      </w:pP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Згідно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з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вимогами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освітньо-професійної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програми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студенти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повинні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досягти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таких </w:t>
      </w:r>
      <w:proofErr w:type="spellStart"/>
      <w:r w:rsidRPr="00DD0C4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результатів</w:t>
      </w:r>
      <w:proofErr w:type="spellEnd"/>
      <w:r w:rsidRPr="00DD0C4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навчання</w:t>
      </w:r>
      <w:proofErr w:type="spellEnd"/>
      <w:r w:rsidRPr="00DD0C4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(компетентностей):</w:t>
      </w:r>
      <w:r w:rsidRPr="00DD0C4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ru-RU"/>
        </w:rPr>
        <w:t xml:space="preserve"> </w:t>
      </w:r>
      <w:r w:rsidRPr="00DD0C4F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ru-RU"/>
        </w:rPr>
        <w:t xml:space="preserve"> </w:t>
      </w:r>
    </w:p>
    <w:p w14:paraId="01AD0A96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уміння вільно оперувати спеціальною термінологією для вирішення професійних завдань; </w:t>
      </w:r>
    </w:p>
    <w:p w14:paraId="667BC27B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здатність виконувати </w:t>
      </w: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складні спеціалізовані завдання в галузі соціальних комунікацій, зокрема видавничої справи та редагування, вирішувати проблеми в ході редакційно-видавничої діяльності, що передбачає застосування положень і методів соціально-комунікаційних та інших наук;</w:t>
      </w:r>
    </w:p>
    <w:p w14:paraId="34E0C60C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здатність застосовувати знання в практичних ситуаціях</w:t>
      </w:r>
      <w:r w:rsidRPr="00DD0C4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2E1A9147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датність до пошуку, оброблення та аналізу інформації з різних джерел;</w:t>
      </w:r>
    </w:p>
    <w:p w14:paraId="4C441F3E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навички використання інформаційних і комунікаційних технологій;</w:t>
      </w:r>
    </w:p>
    <w:p w14:paraId="6C6F6E2E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здатність працювати в команді;</w:t>
      </w:r>
    </w:p>
    <w:p w14:paraId="09E2C0B1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знати українське та міжнародне законодавство у сфері авторського права; основні принципи та поняття у сфері захисту інтелектуальної власності; права та обов'язки учасників масово-комунікаційного процесу відповідно до Законів України;</w:t>
      </w:r>
    </w:p>
    <w:p w14:paraId="5B070204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здатність застосовувати знання зі сфери соціальних комунікацій, зокрема з галузі видавничої справи та редагування  у своїй професійній діяльності;</w:t>
      </w:r>
      <w:bookmarkStart w:id="0" w:name="_GoBack"/>
      <w:bookmarkEnd w:id="0"/>
    </w:p>
    <w:p w14:paraId="36E54ABD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здатність створювати видавничий продукт різних видів і типів;</w:t>
      </w:r>
    </w:p>
    <w:p w14:paraId="15711519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left" w:pos="43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здатність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організовувати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й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контролювати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командну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професійну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діяльність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14:paraId="2E430ACB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здатність правильно застосовувати українські та міжнародні стандарти при оформленні, підготовці до друку періодичних, неперіодичних видань; аналізувати друковані видання щодо правильного чи неправильного застосування в них видавничо-поліграфічних стандартів;</w:t>
      </w:r>
    </w:p>
    <w:p w14:paraId="5D01D5C0" w14:textId="77777777" w:rsidR="00DD0C4F" w:rsidRPr="00DD0C4F" w:rsidRDefault="00DD0C4F" w:rsidP="00DD0C4F">
      <w:pPr>
        <w:widowControl w:val="0"/>
        <w:numPr>
          <w:ilvl w:val="0"/>
          <w:numId w:val="22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C4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здатність забезпечувати виконання нормативних вимог до результатів професійної діяльності та ефективне використання об’єктів предметної діяльності, спираючись на базові знання фундаментальних розділів риторичної науки</w:t>
      </w:r>
      <w:r w:rsidRPr="00DD0C4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A7215F2" w14:textId="77777777" w:rsidR="00DD0C4F" w:rsidRPr="00DD0C4F" w:rsidRDefault="00DD0C4F" w:rsidP="00DD0C4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647DAE45" w14:textId="0BFF95F2" w:rsidR="00DD0C4F" w:rsidRPr="00DD0C4F" w:rsidRDefault="00DD0C4F" w:rsidP="00DD0C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Програма навчальної дисципліни</w:t>
      </w:r>
    </w:p>
    <w:p w14:paraId="44936794" w14:textId="77777777" w:rsidR="00DD0C4F" w:rsidRPr="00DD0C4F" w:rsidRDefault="00DD0C4F" w:rsidP="00DD0C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F982CA" w14:textId="77777777" w:rsidR="00DD0C4F" w:rsidRPr="00DD0C4F" w:rsidRDefault="00DD0C4F" w:rsidP="00DD0C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Змістовий модуль 1.</w:t>
      </w:r>
      <w:r w:rsidRPr="00DD0C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ВСТУП. «ДИЗАЙН ДРУКОВАНОГО ВИДАННЯ» ЯК НАВЧАЛЬНА ДИСЦИПЛІНА. ТЕОРЕТИЧНІ ЗАСАДИ ДИЗАЙНУ ДРУКОВАНОГО ВИДАННЯ</w:t>
      </w:r>
      <w:r w:rsidRPr="00DD0C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1B5A0C" w14:textId="77777777" w:rsidR="00DD0C4F" w:rsidRPr="00DD0C4F" w:rsidRDefault="00DD0C4F" w:rsidP="00DD0C4F">
      <w:pPr>
        <w:keepNext/>
        <w:tabs>
          <w:tab w:val="left" w:pos="900"/>
        </w:tabs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Тема 1.</w:t>
      </w:r>
      <w:r w:rsidRPr="00DD0C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Оформлення </w:t>
      </w:r>
      <w:r w:rsidRPr="00DD0C4F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uk-UA"/>
        </w:rPr>
        <w:t>–</w:t>
      </w:r>
      <w:r w:rsidRPr="00DD0C4F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 дизайн </w:t>
      </w:r>
      <w:r w:rsidRPr="00DD0C4F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uk-UA"/>
        </w:rPr>
        <w:t>–</w:t>
      </w:r>
      <w:r w:rsidRPr="00DD0C4F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 формоутворення </w:t>
      </w:r>
    </w:p>
    <w:p w14:paraId="245A4FF5" w14:textId="77777777" w:rsidR="00DD0C4F" w:rsidRPr="00DD0C4F" w:rsidRDefault="00DD0C4F" w:rsidP="00DD0C4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Предмет і завдання курсу. Поняття «оформлення», «дизайн» і «формоутворення» періодичних видань. Художньо-технічне оформлення, дизайн видань. </w:t>
      </w:r>
      <w:r w:rsidRPr="00DD0C4F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 Об'єктивні і суб'єктивні чинники, що визначають дизайн газети, тижневика і журналу. 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«Обличчя видання».</w:t>
      </w:r>
    </w:p>
    <w:p w14:paraId="37BA3C6D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2.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 xml:space="preserve">Розмірні характеристики періодичних видань </w:t>
      </w:r>
    </w:p>
    <w:p w14:paraId="7EACF3F1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Система мір в </w:t>
      </w:r>
      <w:proofErr w:type="spellStart"/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газетно</w:t>
      </w:r>
      <w:proofErr w:type="spellEnd"/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-журнальній справі: 1)розмірні характеристики видань; 2)системи вимірювання, які застосовуються в класичній і сучасній поліграфії. Формати видань.</w:t>
      </w:r>
    </w:p>
    <w:p w14:paraId="4C17564B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3.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 xml:space="preserve">Постійні компоненти газети і журналу </w:t>
      </w:r>
    </w:p>
    <w:p w14:paraId="36564AE5" w14:textId="718479B9" w:rsidR="00DD0C4F" w:rsidRPr="00DD0C4F" w:rsidRDefault="00D63DD3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Складники</w:t>
      </w:r>
      <w:r w:rsidR="00DD0C4F"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 форми видання. Заголовна (титульна) частина. Текстові колонки, заголовки і ілюстрації. Розділові елементи. Колонтитул і вихідні дані.</w:t>
      </w:r>
    </w:p>
    <w:p w14:paraId="27841041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4.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 xml:space="preserve">Структура і композиція періодичного видання </w:t>
      </w:r>
    </w:p>
    <w:p w14:paraId="10705805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Структура газети, номера, шпальти. Взаємозв'язок структури і композиції. Композиція матеріалу. Види верстки шпальт. Основні композиційні засоби.</w:t>
      </w:r>
    </w:p>
    <w:p w14:paraId="40ED7974" w14:textId="77777777" w:rsidR="00DD0C4F" w:rsidRPr="00DD0C4F" w:rsidRDefault="00DD0C4F" w:rsidP="00DD0C4F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1593579" w14:textId="77777777" w:rsidR="00DD0C4F" w:rsidRPr="00DD0C4F" w:rsidRDefault="00DD0C4F" w:rsidP="00DD0C4F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C4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Змістовий модуль 2.</w:t>
      </w:r>
      <w:r w:rsidRPr="00DD0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ОФОРМЛЕННЯ ЯК ОСНОВНИЙ СКЛАДНИК ДИЗАЙНУ</w:t>
      </w:r>
      <w:r w:rsidRPr="00DD0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665571A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5.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>Шрифтове оформлення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 </w:t>
      </w:r>
    </w:p>
    <w:p w14:paraId="78CB2289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Типи і групи шрифтів. Вибір шрифту. Цифрова обробка шрифтів.</w:t>
      </w:r>
    </w:p>
    <w:p w14:paraId="23F8D469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6.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>Ілюстрація в газеті і журналі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 </w:t>
      </w:r>
    </w:p>
    <w:p w14:paraId="1BF996B0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Роль і функції фото публікацій. Принципи ілюстрації. Роль фотознімка в газеті і журналі. Функціональний діапазон </w:t>
      </w:r>
      <w:proofErr w:type="spellStart"/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фотопублікацій</w:t>
      </w:r>
      <w:proofErr w:type="spellEnd"/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 на сторінках періодичних видань. Єдність стилю в ілюстративному оформленні.</w:t>
      </w:r>
    </w:p>
    <w:p w14:paraId="5116AFE9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7.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>Використання кольору</w:t>
      </w:r>
    </w:p>
    <w:p w14:paraId="6E674C8B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Сприйняття кольору. Колір в журналі. Колір в газеті.</w:t>
      </w:r>
    </w:p>
    <w:p w14:paraId="0BF0549B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8.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>Легкість для читання і естетика оформлення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 </w:t>
      </w:r>
    </w:p>
    <w:p w14:paraId="1DEA6533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Способи орієнтації читача в змісті. Засоби акцентування публікацій. Естетика оформлення.</w:t>
      </w:r>
    </w:p>
    <w:p w14:paraId="4439136B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9.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>Оформлювальна модель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 </w:t>
      </w:r>
    </w:p>
    <w:p w14:paraId="5CAACB0F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Моделювання оформлення. Сітковий графік. Розмірні стереотипи. Стандартні операції оформлення. Типові макети.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ab/>
      </w:r>
    </w:p>
    <w:p w14:paraId="1F3CDA77" w14:textId="77777777" w:rsidR="00DD0C4F" w:rsidRPr="00DD0C4F" w:rsidRDefault="00DD0C4F" w:rsidP="00DD0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</w:pPr>
      <w:r w:rsidRPr="00DD0C4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Тема 10.</w:t>
      </w:r>
      <w:r w:rsidRPr="00DD0C4F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Pr="00DD0C4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uk-UA"/>
        </w:rPr>
        <w:t>Редакційний процес випуску видання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 xml:space="preserve"> </w:t>
      </w:r>
    </w:p>
    <w:p w14:paraId="7C95BCCD" w14:textId="77777777" w:rsidR="00DD0C4F" w:rsidRPr="00DD0C4F" w:rsidRDefault="00DD0C4F" w:rsidP="00DD0C4F">
      <w:pPr>
        <w:keepNext/>
        <w:tabs>
          <w:tab w:val="left" w:pos="900"/>
        </w:tabs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proofErr w:type="spellStart"/>
      <w:r w:rsidRPr="00DD0C4F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Додрукарська</w:t>
      </w:r>
      <w:proofErr w:type="spellEnd"/>
      <w:r w:rsidRPr="00DD0C4F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 підготовка. Робота з текстом. </w:t>
      </w:r>
      <w:r w:rsidRPr="00DD0C4F">
        <w:rPr>
          <w:rFonts w:ascii="Times New Roman" w:eastAsia="Times New Roman" w:hAnsi="Times New Roman" w:cs="Times New Roman"/>
          <w:bCs/>
          <w:iCs/>
          <w:sz w:val="24"/>
          <w:szCs w:val="28"/>
          <w:lang w:eastAsia="uk-UA"/>
        </w:rPr>
        <w:t xml:space="preserve"> Підготовка ілюстрацій. </w:t>
      </w:r>
      <w:r w:rsidRPr="00DD0C4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uk-UA"/>
        </w:rPr>
        <w:t>Коректура. Макетування і верстка. Графік випуску.</w:t>
      </w:r>
    </w:p>
    <w:p w14:paraId="71469FC2" w14:textId="77777777" w:rsidR="00EF68F5" w:rsidRDefault="00EF68F5" w:rsidP="00DD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F68F5">
      <w:pgSz w:w="11906" w:h="16838"/>
      <w:pgMar w:top="1134" w:right="850" w:bottom="113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144"/>
    <w:multiLevelType w:val="hybridMultilevel"/>
    <w:tmpl w:val="04F45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A32D8"/>
    <w:multiLevelType w:val="hybridMultilevel"/>
    <w:tmpl w:val="A87875CC"/>
    <w:lvl w:ilvl="0" w:tplc="1422B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316D1A"/>
    <w:multiLevelType w:val="hybridMultilevel"/>
    <w:tmpl w:val="AD7A949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904E7"/>
    <w:multiLevelType w:val="hybridMultilevel"/>
    <w:tmpl w:val="F90AA2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F2F91"/>
    <w:multiLevelType w:val="hybridMultilevel"/>
    <w:tmpl w:val="4F224912"/>
    <w:lvl w:ilvl="0" w:tplc="D4CAFF6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D01D49"/>
    <w:multiLevelType w:val="hybridMultilevel"/>
    <w:tmpl w:val="3B361A9C"/>
    <w:lvl w:ilvl="0" w:tplc="ECCE5A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BBFADCAA">
      <w:numFmt w:val="bullet"/>
      <w:lvlText w:val="-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BE52B3"/>
    <w:multiLevelType w:val="hybridMultilevel"/>
    <w:tmpl w:val="C0F2A77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826A5"/>
    <w:multiLevelType w:val="hybridMultilevel"/>
    <w:tmpl w:val="3034CA38"/>
    <w:lvl w:ilvl="0" w:tplc="00BA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D14B4"/>
    <w:multiLevelType w:val="hybridMultilevel"/>
    <w:tmpl w:val="45EA98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01AA2"/>
    <w:multiLevelType w:val="hybridMultilevel"/>
    <w:tmpl w:val="8E92EFB0"/>
    <w:lvl w:ilvl="0" w:tplc="E4C04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9F03241"/>
    <w:multiLevelType w:val="hybridMultilevel"/>
    <w:tmpl w:val="BC663550"/>
    <w:lvl w:ilvl="0" w:tplc="19425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7671C5"/>
    <w:multiLevelType w:val="multilevel"/>
    <w:tmpl w:val="A5FC5B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D7DA4"/>
    <w:multiLevelType w:val="hybridMultilevel"/>
    <w:tmpl w:val="981E1AA0"/>
    <w:lvl w:ilvl="0" w:tplc="E4C047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D7A59"/>
    <w:multiLevelType w:val="hybridMultilevel"/>
    <w:tmpl w:val="28B6287E"/>
    <w:lvl w:ilvl="0" w:tplc="A962B5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4D6D100">
      <w:start w:val="1"/>
      <w:numFmt w:val="decimal"/>
      <w:lvlText w:val="%2."/>
      <w:lvlJc w:val="left"/>
      <w:pPr>
        <w:ind w:left="196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EF76C23"/>
    <w:multiLevelType w:val="hybridMultilevel"/>
    <w:tmpl w:val="089232AE"/>
    <w:lvl w:ilvl="0" w:tplc="0422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90001">
      <w:start w:val="1"/>
      <w:numFmt w:val="bullet"/>
      <w:lvlText w:val=""/>
      <w:lvlJc w:val="left"/>
      <w:pPr>
        <w:tabs>
          <w:tab w:val="num" w:pos="8452"/>
        </w:tabs>
        <w:ind w:left="8452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9172"/>
        </w:tabs>
        <w:ind w:left="917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10612"/>
        </w:tabs>
        <w:ind w:left="1061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11332"/>
        </w:tabs>
        <w:ind w:left="1133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12772"/>
        </w:tabs>
        <w:ind w:left="1277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13492"/>
        </w:tabs>
        <w:ind w:left="13492" w:hanging="180"/>
      </w:pPr>
    </w:lvl>
  </w:abstractNum>
  <w:abstractNum w:abstractNumId="15" w15:restartNumberingAfterBreak="0">
    <w:nsid w:val="5F911551"/>
    <w:multiLevelType w:val="hybridMultilevel"/>
    <w:tmpl w:val="EE02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52C6"/>
    <w:multiLevelType w:val="hybridMultilevel"/>
    <w:tmpl w:val="84646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6F5E98"/>
    <w:multiLevelType w:val="hybridMultilevel"/>
    <w:tmpl w:val="4290E520"/>
    <w:lvl w:ilvl="0" w:tplc="6CBE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CE103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03E03"/>
    <w:multiLevelType w:val="hybridMultilevel"/>
    <w:tmpl w:val="9E24595A"/>
    <w:lvl w:ilvl="0" w:tplc="6A082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E7205E"/>
    <w:multiLevelType w:val="hybridMultilevel"/>
    <w:tmpl w:val="FEC45F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EF776F"/>
    <w:multiLevelType w:val="multilevel"/>
    <w:tmpl w:val="61660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86EDC"/>
    <w:multiLevelType w:val="hybridMultilevel"/>
    <w:tmpl w:val="8AE84C10"/>
    <w:lvl w:ilvl="0" w:tplc="1422BF86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9"/>
  </w:num>
  <w:num w:numId="9">
    <w:abstractNumId w:val="15"/>
  </w:num>
  <w:num w:numId="10">
    <w:abstractNumId w:val="2"/>
  </w:num>
  <w:num w:numId="11">
    <w:abstractNumId w:val="14"/>
  </w:num>
  <w:num w:numId="12">
    <w:abstractNumId w:val="18"/>
  </w:num>
  <w:num w:numId="13">
    <w:abstractNumId w:val="17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10"/>
  </w:num>
  <w:num w:numId="19">
    <w:abstractNumId w:val="4"/>
  </w:num>
  <w:num w:numId="20">
    <w:abstractNumId w:val="1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05"/>
    <w:rsid w:val="00015F8B"/>
    <w:rsid w:val="00080FDD"/>
    <w:rsid w:val="00124125"/>
    <w:rsid w:val="00176D6C"/>
    <w:rsid w:val="002E6F7B"/>
    <w:rsid w:val="003E2BCF"/>
    <w:rsid w:val="00474C6F"/>
    <w:rsid w:val="00554BDA"/>
    <w:rsid w:val="008015CD"/>
    <w:rsid w:val="00A365CD"/>
    <w:rsid w:val="00A55767"/>
    <w:rsid w:val="00B60BE4"/>
    <w:rsid w:val="00D5157B"/>
    <w:rsid w:val="00D63DD3"/>
    <w:rsid w:val="00DD0C4F"/>
    <w:rsid w:val="00E757FA"/>
    <w:rsid w:val="00E94105"/>
    <w:rsid w:val="00EF68F5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4C4F"/>
  <w15:docId w15:val="{9CED2769-6203-49F7-99E8-FA5200D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E757FA"/>
    <w:pPr>
      <w:ind w:left="720"/>
      <w:contextualSpacing/>
    </w:pPr>
  </w:style>
  <w:style w:type="paragraph" w:styleId="20">
    <w:name w:val="Body Text 2"/>
    <w:basedOn w:val="a"/>
    <w:link w:val="21"/>
    <w:semiHidden/>
    <w:rsid w:val="00EF68F5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21">
    <w:name w:val="Основной текст 2 Знак"/>
    <w:basedOn w:val="a0"/>
    <w:link w:val="20"/>
    <w:semiHidden/>
    <w:rsid w:val="00EF68F5"/>
    <w:rPr>
      <w:rFonts w:ascii="Times New Roman" w:eastAsia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J+6ZV7FzF4pSANGekOpWCObyQ==">AMUW2mVY1xjX1w2JdWMzU3vRZwbz1UDJUz24LiS1shfVUqk7u8gcHBp8jYGTQWNH72LVZVL6+Shvv16fLc0X9JMYh7eLx12DLgjNfXDQHgyqd3bphnerTRKEMbR/X/MvgfGGjbO8Hmw+QHahgUCsK+P7HPUm0Or3yg==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Пользователь Windows</cp:lastModifiedBy>
  <cp:revision>17</cp:revision>
  <dcterms:created xsi:type="dcterms:W3CDTF">2022-02-08T06:17:00Z</dcterms:created>
  <dcterms:modified xsi:type="dcterms:W3CDTF">2022-02-08T06:55:00Z</dcterms:modified>
</cp:coreProperties>
</file>