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Адаптації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</w:t>
      </w:r>
      <w:r w:rsidRPr="00FC14DD">
        <w:rPr>
          <w:rFonts w:ascii="Times New Roman" w:hAnsi="Times New Roman" w:cs="Times New Roman"/>
          <w:sz w:val="28"/>
          <w:szCs w:val="28"/>
        </w:rPr>
        <w:t>носяться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процесу</w:t>
      </w:r>
      <w:proofErr w:type="gramStart"/>
      <w:r w:rsidRPr="00FC14DD">
        <w:rPr>
          <w:rFonts w:ascii="Times New Roman" w:hAnsi="Times New Roman" w:cs="Times New Roman"/>
          <w:sz w:val="28"/>
          <w:szCs w:val="28"/>
        </w:rPr>
        <w:t>,</w:t>
      </w:r>
      <w:r w:rsidRPr="00FC14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14DD">
        <w:rPr>
          <w:rFonts w:ascii="Times New Roman" w:hAnsi="Times New Roman" w:cs="Times New Roman"/>
          <w:sz w:val="28"/>
          <w:szCs w:val="28"/>
        </w:rPr>
        <w:t>умовлені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аудіокниги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4D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використ</w:t>
      </w:r>
      <w:r w:rsidRPr="00FC14DD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допоміжного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для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4D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Базовий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навч</w:t>
      </w:r>
      <w:r w:rsidRPr="00FC14DD">
        <w:rPr>
          <w:rFonts w:ascii="Times New Roman" w:hAnsi="Times New Roman" w:cs="Times New Roman"/>
          <w:sz w:val="28"/>
          <w:szCs w:val="28"/>
        </w:rPr>
        <w:t>альних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структуру та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FC14D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інваріантну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варіативну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скла</w:t>
      </w:r>
      <w:r w:rsidRPr="00FC14DD">
        <w:rPr>
          <w:rFonts w:ascii="Times New Roman" w:hAnsi="Times New Roman" w:cs="Times New Roman"/>
          <w:sz w:val="28"/>
          <w:szCs w:val="28"/>
        </w:rPr>
        <w:t>дові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погодинне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співвід</w:t>
      </w:r>
      <w:r w:rsidRPr="00FC14DD">
        <w:rPr>
          <w:rFonts w:ascii="Times New Roman" w:hAnsi="Times New Roman" w:cs="Times New Roman"/>
          <w:sz w:val="28"/>
          <w:szCs w:val="28"/>
        </w:rPr>
        <w:t>ношення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галузями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,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гранично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допустиме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</w:t>
      </w:r>
      <w:r w:rsidRPr="00FC14DD">
        <w:rPr>
          <w:rFonts w:ascii="Times New Roman" w:hAnsi="Times New Roman" w:cs="Times New Roman"/>
          <w:sz w:val="28"/>
          <w:szCs w:val="28"/>
        </w:rPr>
        <w:t>агальнорічну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навчаль</w:t>
      </w:r>
      <w:r w:rsidRPr="00FC14DD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стандарт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початкової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о</w:t>
      </w:r>
      <w:r w:rsidRPr="00FC14DD">
        <w:rPr>
          <w:rFonts w:ascii="Times New Roman" w:hAnsi="Times New Roman" w:cs="Times New Roman"/>
          <w:b/>
          <w:sz w:val="28"/>
          <w:szCs w:val="28"/>
        </w:rPr>
        <w:t>світи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– документ,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у</w:t>
      </w:r>
      <w:r w:rsidRPr="00FC14DD">
        <w:rPr>
          <w:rFonts w:ascii="Times New Roman" w:hAnsi="Times New Roman" w:cs="Times New Roman"/>
          <w:sz w:val="28"/>
          <w:szCs w:val="28"/>
        </w:rPr>
        <w:t>чнів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та умов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</w:t>
      </w:r>
      <w:r w:rsidRPr="00FC14D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C14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14DD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особливими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освітніми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потребами</w:t>
      </w:r>
      <w:r w:rsidRPr="00FC14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тим</w:t>
      </w:r>
      <w:r w:rsidRPr="00FC14DD">
        <w:rPr>
          <w:rFonts w:ascii="Times New Roman" w:hAnsi="Times New Roman" w:cs="Times New Roman"/>
          <w:sz w:val="28"/>
          <w:szCs w:val="28"/>
        </w:rPr>
        <w:t>часової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FC14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4DD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Змістові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лінії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FC14D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окреслюють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внутріш</w:t>
      </w:r>
      <w:r w:rsidRPr="00FC14DD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структуру,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систематизують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.</w:t>
      </w:r>
    </w:p>
    <w:p w:rsidR="005C1D79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Індивідуальні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b/>
          <w:sz w:val="28"/>
          <w:szCs w:val="28"/>
        </w:rPr>
        <w:t>зустрічі</w:t>
      </w:r>
      <w:proofErr w:type="spellEnd"/>
      <w:r w:rsidRPr="00FC14DD">
        <w:rPr>
          <w:rFonts w:ascii="Times New Roman" w:hAnsi="Times New Roman" w:cs="Times New Roman"/>
          <w:b/>
          <w:sz w:val="28"/>
          <w:szCs w:val="28"/>
        </w:rPr>
        <w:t xml:space="preserve"> з батьками</w:t>
      </w:r>
      <w:r w:rsidRPr="00FC14DD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з батьками є практикою,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щ</w:t>
      </w:r>
      <w:r w:rsidRPr="00FC14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4DD">
        <w:rPr>
          <w:rFonts w:ascii="Times New Roman" w:hAnsi="Times New Roman" w:cs="Times New Roman"/>
          <w:sz w:val="28"/>
          <w:szCs w:val="28"/>
        </w:rPr>
        <w:t xml:space="preserve">закладах у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з батьками з метою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шля</w:t>
      </w:r>
      <w:r w:rsidRPr="00FC14DD">
        <w:rPr>
          <w:rFonts w:ascii="Times New Roman" w:hAnsi="Times New Roman" w:cs="Times New Roman"/>
          <w:sz w:val="28"/>
          <w:szCs w:val="28"/>
        </w:rPr>
        <w:t>хів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4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проц</w:t>
      </w:r>
      <w:r w:rsidRPr="00FC14DD">
        <w:rPr>
          <w:rFonts w:ascii="Times New Roman" w:hAnsi="Times New Roman" w:cs="Times New Roman"/>
          <w:sz w:val="28"/>
          <w:szCs w:val="28"/>
        </w:rPr>
        <w:t>есі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4D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C14DD">
        <w:rPr>
          <w:rFonts w:ascii="Times New Roman" w:hAnsi="Times New Roman" w:cs="Times New Roman"/>
          <w:sz w:val="28"/>
          <w:szCs w:val="28"/>
        </w:rPr>
        <w:t>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Інтегроване навчання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навчання, коли вчителі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заохочують учнів робити зв’язок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між дисциплінами і спиратися на знання і 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авички з кількох предметних об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ластей. Це об’єднання у ціле компонентів об’єктів навчання, що є необхідним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дидактичним засобом, за допомогою якого 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можливлюється створення в учнів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цілісного уявлення про об’єкт, що вивчаєтьс</w:t>
      </w:r>
      <w:r w:rsidR="00FC14DD">
        <w:rPr>
          <w:rFonts w:ascii="Times New Roman" w:hAnsi="Times New Roman" w:cs="Times New Roman"/>
          <w:sz w:val="28"/>
          <w:szCs w:val="28"/>
          <w:lang w:val="uk-UA"/>
        </w:rPr>
        <w:t xml:space="preserve">я, формується компетентність на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міжпредметному рівні.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Компетентність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особистісних якостей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учня (ціннісно-смислових орієн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тацій, знань, умінь, навичок, здібностей), зумо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влених досвідом його діяльності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 певній соціально й </w:t>
      </w:r>
      <w:proofErr w:type="spellStart"/>
      <w:r w:rsidRPr="00FC14DD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значущій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сфері; здатність учня самостій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но реалізовувати практичну діяльність і роз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в’язувати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життєві проблеми, яка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засновується на набутому навчальному та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життєвому досвіді, особистісних  цінностях і здібностях.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набір якісних характер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истик, які використовуються для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винесення судження щодо виконання, проду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кту виконання або як інструмент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Модельна навчальна програма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створюється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Стандарту початкової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освіти експертною спільнотою і затверджуєт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ься Міністерством освіти і нау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ки України. Модельна навчальна програма містить: пе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релік освітніх галузей і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навчальних предметів; види навчальних виді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 діяльності; засоби оцінювання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 предмета або курсу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ст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ворюється учителями (самостійно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або об’єднавшись у спільноти/мережі) на осн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ові Стандарту початкової освіти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або за зразком Модельної навчальної програми.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Навчальна діяльність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орієнтовні види навчальн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ої діяльності, які здійснюються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під час реалізації навчальної програми, як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наприклад: робота в малих гру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пах, рольові ігри, експерименти, спостереж</w:t>
      </w:r>
      <w:r w:rsidR="00FC14DD">
        <w:rPr>
          <w:rFonts w:ascii="Times New Roman" w:hAnsi="Times New Roman" w:cs="Times New Roman"/>
          <w:sz w:val="28"/>
          <w:szCs w:val="28"/>
          <w:lang w:val="uk-UA"/>
        </w:rPr>
        <w:t xml:space="preserve">ення, проектна діяльність тощо.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Орієнтовна навчальна діяльність укладаєть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ся за днями тижня відповідно до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сформульованих на цей тиждень очікуваних результатів.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Навчальні центри (осередки)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організація навч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альних центрів здійснюється для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забезпечення дослідницької діяльності дітей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, для формування самостійності,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для організації роботи дітей в парах, у малих групах, а також інди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відуально. У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навчальних центрах можна проводити різні в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иди навчальної діяльності, тому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вони мають містити різні навчальні матеріал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и, які змінюються відповідно до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тематичного планування, індивідуальних потреб дітей.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Освітня галузь (або галузі)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складник змісту ос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віти, що відображає певну сферу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вивчення або об’єднує споріднені сфери. У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навчальній програмі зазначають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ся галузь, до якої належить навчальний предме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т або курс (або галузі, які він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поєднує; орієнтовний навчальний час, відведений на кожну освітню г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алузь.  </w:t>
      </w: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Мета освітньої галузі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визначає її «життєву м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ісію» та відображає «</w:t>
      </w:r>
      <w:proofErr w:type="spellStart"/>
      <w:r w:rsidRPr="00FC14DD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потенціал».  </w:t>
      </w: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Загальні цілі освітньої галузі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окреслюють в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міння, розвиток яких передбача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ється тією чи іншою освітньою галуззю.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Освітній процес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цілеспрямований процес навчан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ня і виховання в інтересах осо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бистості, суспільства, держави, що характ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еризується партнерською взаємо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дією між учителями, учнями та їхніми батьк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ами, взаємозв’язком усіх струк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турних елементів - цілей і засобів досягнення освітніх завдань.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Оцінка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оцінні судження в усній або письмовій формі</w:t>
      </w:r>
      <w:r w:rsidR="00FC14DD">
        <w:rPr>
          <w:rFonts w:ascii="Times New Roman" w:hAnsi="Times New Roman" w:cs="Times New Roman"/>
          <w:sz w:val="28"/>
          <w:szCs w:val="28"/>
          <w:lang w:val="uk-UA"/>
        </w:rPr>
        <w:t xml:space="preserve"> щодо якості певної діяльності;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кількісні вимірники (бали), що визначаються нормами оцінювання.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процедура визначення досягнутих у навчанні результатів.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Портфоліо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цілеспрямований збір робіт учня,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які представляють його зусилля,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прогрес та досягнення у різних сферах розвитку.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Ранкові зустрічі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практика, що проводиться зазвич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ай на початку дня, під час якої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відбувається розвиток академічних, соціальних, мо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вленнєвих навичок дітей,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впровадження демократичних цінностей,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позитивного налашту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вання на день.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Робочий навчальний план закладу освіти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ро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зробляється навчальним закладом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на основі Типового навчального плану і містить конкретизований варіативн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ий 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складник Базового навчального плану (годин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и, які можна використати додат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ково на вивчення предметів/освітніх галузей 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нваріантного складника, індиві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дуальні консультації та групові заняття з учнями).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Самооцінка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ставлення людини до своїх здібно</w:t>
      </w:r>
      <w:r w:rsidR="00FC14DD">
        <w:rPr>
          <w:rFonts w:ascii="Times New Roman" w:hAnsi="Times New Roman" w:cs="Times New Roman"/>
          <w:sz w:val="28"/>
          <w:szCs w:val="28"/>
          <w:lang w:val="uk-UA"/>
        </w:rPr>
        <w:t xml:space="preserve">стей, можливостей, особистісних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якостей, а також до зовнішності.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Технологія навчання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шлях освоєння конкретн</w:t>
      </w:r>
      <w:r w:rsidR="00FC14DD">
        <w:rPr>
          <w:rFonts w:ascii="Times New Roman" w:hAnsi="Times New Roman" w:cs="Times New Roman"/>
          <w:sz w:val="28"/>
          <w:szCs w:val="28"/>
          <w:lang w:val="uk-UA"/>
        </w:rPr>
        <w:t>ого навчального матеріалу в ме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жах предмета, теми, питання.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Типовий навчальний план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– складається на основі Базового навчального плану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і затверджується Міністерством освіти і на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уки України. Типовий навчальний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план розподіляє навчальний час між навчал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ьними предметами, курсами згід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но із співвідношенням між освітніми галузями, я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ке визначено Базовим навчальним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планом.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Цінності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– еталони бажаного й належного ставле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ння особистості до об’єктів ма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теріальної і духовної діяльності людей, до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природи й суспільства; характе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ризують соціально й </w:t>
      </w:r>
      <w:proofErr w:type="spellStart"/>
      <w:r w:rsidRPr="00FC14DD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значущі сенси житт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я людей. Розрізняють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загальнолюдські, національні, колективні, ін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дивідуальні, родинні, духовні і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Цінності шкільної освіти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: гуманізація,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культурологічна спрямованість,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громадянське виховання й розвиток, цінност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і прав і свобод 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дітей і молоді,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працелюбність і відповідальність, екологічни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>й світогляд, здатність навчати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ся впродовж життя, мовна та інформаційна ку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льтура, толерантність, цінність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здорового способу життя.</w:t>
      </w:r>
    </w:p>
    <w:p w:rsidR="00F96075" w:rsidRPr="00FC14DD" w:rsidRDefault="00F96075" w:rsidP="00FC14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C14DD">
        <w:rPr>
          <w:rFonts w:ascii="Times New Roman" w:hAnsi="Times New Roman" w:cs="Times New Roman"/>
          <w:b/>
          <w:sz w:val="28"/>
          <w:szCs w:val="28"/>
          <w:lang w:val="uk-UA"/>
        </w:rPr>
        <w:t>Якість шкільної освіти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FC14DD">
        <w:rPr>
          <w:rFonts w:ascii="Times New Roman" w:hAnsi="Times New Roman" w:cs="Times New Roman"/>
          <w:sz w:val="28"/>
          <w:szCs w:val="28"/>
          <w:lang w:val="uk-UA"/>
        </w:rPr>
        <w:t>– інтегральна характе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 xml:space="preserve">ристика функціонування системи,  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що відображає ступінь відповідності досягну</w:t>
      </w:r>
      <w:r w:rsidR="00FC14DD" w:rsidRPr="00FC14DD">
        <w:rPr>
          <w:rFonts w:ascii="Times New Roman" w:hAnsi="Times New Roman" w:cs="Times New Roman"/>
          <w:sz w:val="28"/>
          <w:szCs w:val="28"/>
          <w:lang w:val="uk-UA"/>
        </w:rPr>
        <w:t>тих освітніх результатів норма</w:t>
      </w:r>
      <w:r w:rsidRPr="00FC14DD">
        <w:rPr>
          <w:rFonts w:ascii="Times New Roman" w:hAnsi="Times New Roman" w:cs="Times New Roman"/>
          <w:sz w:val="28"/>
          <w:szCs w:val="28"/>
          <w:lang w:val="uk-UA"/>
        </w:rPr>
        <w:t>тивним вимогам, соціальним і особистісним очікуванням.</w:t>
      </w:r>
    </w:p>
    <w:p w:rsidR="00F96075" w:rsidRPr="00F96075" w:rsidRDefault="00F96075" w:rsidP="00F96075">
      <w:pPr>
        <w:rPr>
          <w:lang w:val="uk-UA"/>
        </w:rPr>
      </w:pPr>
    </w:p>
    <w:sectPr w:rsidR="00F96075" w:rsidRPr="00F9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9A"/>
    <w:rsid w:val="003A4F9E"/>
    <w:rsid w:val="00AF489A"/>
    <w:rsid w:val="00B923DE"/>
    <w:rsid w:val="00F96075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2022-02-27T15:00:00Z</dcterms:created>
  <dcterms:modified xsi:type="dcterms:W3CDTF">2022-02-27T15:14:00Z</dcterms:modified>
</cp:coreProperties>
</file>