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51" w:rsidRPr="00A850BE" w:rsidRDefault="00F74051" w:rsidP="00F74051">
      <w:pPr>
        <w:spacing w:after="0" w:line="240" w:lineRule="auto"/>
        <w:jc w:val="center"/>
        <w:rPr>
          <w:rFonts w:ascii="Times New Roman" w:hAnsi="Times New Roman"/>
          <w:b/>
          <w:caps/>
          <w:sz w:val="28"/>
          <w:lang w:val="uk-UA"/>
        </w:rPr>
      </w:pPr>
      <w:r w:rsidRPr="00A850BE">
        <w:rPr>
          <w:rFonts w:ascii="Times New Roman" w:hAnsi="Times New Roman"/>
          <w:b/>
          <w:caps/>
          <w:sz w:val="28"/>
          <w:lang w:val="uk-UA"/>
        </w:rPr>
        <w:t>Тема № 6</w:t>
      </w:r>
    </w:p>
    <w:p w:rsidR="00F74051" w:rsidRDefault="00F74051" w:rsidP="00F74051">
      <w:pPr>
        <w:spacing w:after="0" w:line="240" w:lineRule="auto"/>
        <w:ind w:firstLine="567"/>
        <w:contextualSpacing/>
        <w:jc w:val="center"/>
        <w:rPr>
          <w:rFonts w:ascii="Times New Roman" w:hAnsi="Times New Roman"/>
          <w:b/>
          <w:caps/>
          <w:sz w:val="28"/>
          <w:szCs w:val="28"/>
          <w:lang w:val="uk-UA"/>
        </w:rPr>
      </w:pPr>
      <w:r w:rsidRPr="00A850BE">
        <w:rPr>
          <w:rFonts w:ascii="Times New Roman" w:hAnsi="Times New Roman"/>
          <w:b/>
          <w:caps/>
          <w:sz w:val="28"/>
          <w:lang w:val="uk-UA"/>
        </w:rPr>
        <w:t>Ресурсне забезпечення підприємницької діяльності. ефективнІстЬ використання трудового персоналу підприємства</w:t>
      </w:r>
      <w:r w:rsidRPr="00A850BE">
        <w:rPr>
          <w:rFonts w:ascii="Times New Roman" w:hAnsi="Times New Roman"/>
          <w:b/>
          <w:caps/>
          <w:sz w:val="28"/>
          <w:szCs w:val="28"/>
          <w:lang w:val="uk-UA"/>
        </w:rPr>
        <w:t xml:space="preserve">. </w:t>
      </w:r>
    </w:p>
    <w:p w:rsidR="00F74051" w:rsidRPr="00A850BE" w:rsidRDefault="00F74051" w:rsidP="00F74051">
      <w:pPr>
        <w:spacing w:after="0" w:line="240" w:lineRule="auto"/>
        <w:ind w:firstLine="567"/>
        <w:contextualSpacing/>
        <w:jc w:val="center"/>
        <w:rPr>
          <w:rFonts w:ascii="Times New Roman" w:hAnsi="Times New Roman"/>
          <w:caps/>
          <w:sz w:val="28"/>
          <w:lang w:val="uk-UA"/>
        </w:rPr>
      </w:pPr>
      <w:r w:rsidRPr="00A850BE">
        <w:rPr>
          <w:rFonts w:ascii="Times New Roman" w:hAnsi="Times New Roman"/>
          <w:b/>
          <w:caps/>
          <w:sz w:val="28"/>
          <w:szCs w:val="28"/>
          <w:lang w:val="uk-UA"/>
        </w:rPr>
        <w:t>ОплатА праці персоналу</w:t>
      </w:r>
    </w:p>
    <w:p w:rsidR="00F74051" w:rsidRPr="00A850BE" w:rsidRDefault="00F74051" w:rsidP="00F74051">
      <w:pPr>
        <w:autoSpaceDE w:val="0"/>
        <w:autoSpaceDN w:val="0"/>
        <w:adjustRightInd w:val="0"/>
        <w:spacing w:after="0" w:line="240" w:lineRule="auto"/>
        <w:rPr>
          <w:rFonts w:ascii="Times New Roman" w:hAnsi="Times New Roman"/>
          <w:b/>
          <w:sz w:val="28"/>
          <w:szCs w:val="28"/>
          <w:lang w:val="uk-UA"/>
        </w:rPr>
      </w:pPr>
    </w:p>
    <w:p w:rsidR="00F74051" w:rsidRPr="00A850BE" w:rsidRDefault="00F74051" w:rsidP="00F74051">
      <w:pPr>
        <w:autoSpaceDE w:val="0"/>
        <w:autoSpaceDN w:val="0"/>
        <w:adjustRightInd w:val="0"/>
        <w:spacing w:after="0" w:line="240" w:lineRule="auto"/>
        <w:ind w:firstLine="567"/>
        <w:jc w:val="both"/>
        <w:rPr>
          <w:rFonts w:ascii="Times New Roman" w:hAnsi="Times New Roman"/>
          <w:b/>
          <w:sz w:val="28"/>
          <w:szCs w:val="28"/>
          <w:lang w:val="uk-UA"/>
        </w:rPr>
      </w:pPr>
      <w:r w:rsidRPr="00A850BE">
        <w:rPr>
          <w:rFonts w:ascii="Times New Roman" w:hAnsi="Times New Roman"/>
          <w:b/>
          <w:sz w:val="28"/>
          <w:szCs w:val="28"/>
          <w:lang w:val="uk-UA"/>
        </w:rPr>
        <w:t>Мета:</w:t>
      </w:r>
      <w:r w:rsidRPr="00A850BE">
        <w:rPr>
          <w:rFonts w:ascii="Times New Roman" w:hAnsi="Times New Roman"/>
          <w:sz w:val="28"/>
          <w:szCs w:val="28"/>
          <w:lang w:val="uk-UA"/>
        </w:rPr>
        <w:t xml:space="preserve">з’ясувати основні елементи ресурсного забезпечення підприємницької діяльності; </w:t>
      </w:r>
      <w:r>
        <w:rPr>
          <w:rFonts w:ascii="Times New Roman" w:hAnsi="Times New Roman"/>
          <w:sz w:val="28"/>
          <w:szCs w:val="28"/>
          <w:lang w:val="uk-UA"/>
        </w:rPr>
        <w:t xml:space="preserve">визначити методи </w:t>
      </w:r>
      <w:r w:rsidRPr="00A850BE">
        <w:rPr>
          <w:rFonts w:ascii="Times New Roman" w:hAnsi="Times New Roman"/>
          <w:sz w:val="28"/>
          <w:szCs w:val="28"/>
          <w:lang w:val="uk-UA"/>
        </w:rPr>
        <w:t>розрахунку ефективності використання основного ресурсного забезпечення підприємницької діяльності – персоналу, ознайомити</w:t>
      </w:r>
      <w:r>
        <w:rPr>
          <w:rFonts w:ascii="Times New Roman" w:hAnsi="Times New Roman"/>
          <w:sz w:val="28"/>
          <w:szCs w:val="28"/>
          <w:lang w:val="uk-UA"/>
        </w:rPr>
        <w:t>ся</w:t>
      </w:r>
      <w:r w:rsidRPr="00A850BE">
        <w:rPr>
          <w:rFonts w:ascii="Times New Roman" w:hAnsi="Times New Roman"/>
          <w:sz w:val="28"/>
          <w:szCs w:val="28"/>
          <w:lang w:val="uk-UA"/>
        </w:rPr>
        <w:t xml:space="preserve"> з підходами до організації оплати праці кадрового складу підприємства.</w:t>
      </w:r>
    </w:p>
    <w:p w:rsidR="00F74051" w:rsidRPr="00A850BE" w:rsidRDefault="00F74051" w:rsidP="00F74051">
      <w:pPr>
        <w:autoSpaceDE w:val="0"/>
        <w:autoSpaceDN w:val="0"/>
        <w:adjustRightInd w:val="0"/>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Основні поняття:</w:t>
      </w:r>
      <w:r w:rsidRPr="00A850BE">
        <w:rPr>
          <w:rFonts w:ascii="Times New Roman" w:hAnsi="Times New Roman"/>
          <w:sz w:val="28"/>
          <w:szCs w:val="28"/>
          <w:lang w:val="uk-UA"/>
        </w:rPr>
        <w:t>персонал, оплата праці, доплата, надбавка, відрядна, акордна, тарифна оплата праці.</w:t>
      </w:r>
    </w:p>
    <w:p w:rsidR="00F74051" w:rsidRPr="00A850BE" w:rsidRDefault="00F74051" w:rsidP="00F74051">
      <w:pPr>
        <w:autoSpaceDE w:val="0"/>
        <w:autoSpaceDN w:val="0"/>
        <w:adjustRightInd w:val="0"/>
        <w:spacing w:after="0" w:line="240" w:lineRule="auto"/>
        <w:ind w:firstLine="567"/>
        <w:jc w:val="center"/>
        <w:rPr>
          <w:rFonts w:ascii="Times New Roman" w:hAnsi="Times New Roman"/>
          <w:b/>
          <w:caps/>
          <w:sz w:val="28"/>
          <w:szCs w:val="28"/>
          <w:lang w:val="uk-UA"/>
        </w:rPr>
      </w:pPr>
    </w:p>
    <w:p w:rsidR="00F74051" w:rsidRDefault="00F74051" w:rsidP="00F74051">
      <w:pPr>
        <w:autoSpaceDE w:val="0"/>
        <w:autoSpaceDN w:val="0"/>
        <w:adjustRightInd w:val="0"/>
        <w:spacing w:after="0" w:line="240" w:lineRule="auto"/>
        <w:ind w:firstLine="567"/>
        <w:jc w:val="center"/>
        <w:rPr>
          <w:rFonts w:ascii="Times New Roman" w:hAnsi="Times New Roman"/>
          <w:b/>
          <w:caps/>
          <w:sz w:val="28"/>
          <w:szCs w:val="28"/>
          <w:lang w:val="uk-UA"/>
        </w:rPr>
      </w:pPr>
      <w:r w:rsidRPr="00A850BE">
        <w:rPr>
          <w:rFonts w:ascii="Times New Roman" w:hAnsi="Times New Roman"/>
          <w:b/>
          <w:caps/>
          <w:sz w:val="28"/>
          <w:szCs w:val="28"/>
          <w:lang w:val="uk-UA"/>
        </w:rPr>
        <w:t>План</w:t>
      </w:r>
    </w:p>
    <w:p w:rsidR="00F74051" w:rsidRPr="00A850BE" w:rsidRDefault="00F74051" w:rsidP="00F74051">
      <w:pPr>
        <w:autoSpaceDE w:val="0"/>
        <w:autoSpaceDN w:val="0"/>
        <w:adjustRightInd w:val="0"/>
        <w:spacing w:after="0" w:line="240" w:lineRule="auto"/>
        <w:ind w:firstLine="567"/>
        <w:jc w:val="center"/>
        <w:rPr>
          <w:rFonts w:ascii="Times New Roman" w:hAnsi="Times New Roman"/>
          <w:b/>
          <w:caps/>
          <w:sz w:val="28"/>
          <w:szCs w:val="28"/>
          <w:lang w:val="uk-UA"/>
        </w:rPr>
      </w:pPr>
    </w:p>
    <w:p w:rsidR="00F74051" w:rsidRPr="00A850BE" w:rsidRDefault="00F74051" w:rsidP="00F74051">
      <w:pPr>
        <w:pStyle w:val="a3"/>
        <w:numPr>
          <w:ilvl w:val="0"/>
          <w:numId w:val="3"/>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Поняття та оцінка ефективності використання трудового ресурсу підприємства.</w:t>
      </w:r>
    </w:p>
    <w:p w:rsidR="00F74051" w:rsidRPr="00A850BE" w:rsidRDefault="00F74051" w:rsidP="00F74051">
      <w:pPr>
        <w:pStyle w:val="a3"/>
        <w:numPr>
          <w:ilvl w:val="0"/>
          <w:numId w:val="3"/>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Економічний зміст та завдання оплати праці .</w:t>
      </w:r>
    </w:p>
    <w:p w:rsidR="00F74051" w:rsidRPr="00A850BE" w:rsidRDefault="00F74051" w:rsidP="00F74051">
      <w:pPr>
        <w:pStyle w:val="a3"/>
        <w:numPr>
          <w:ilvl w:val="0"/>
          <w:numId w:val="3"/>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Складові елементи фонду заробітної плати.</w:t>
      </w:r>
    </w:p>
    <w:p w:rsidR="00F74051" w:rsidRPr="00A850BE" w:rsidRDefault="00F74051" w:rsidP="00F74051">
      <w:pPr>
        <w:pStyle w:val="a3"/>
        <w:numPr>
          <w:ilvl w:val="0"/>
          <w:numId w:val="3"/>
        </w:numPr>
        <w:autoSpaceDE w:val="0"/>
        <w:autoSpaceDN w:val="0"/>
        <w:adjustRightInd w:val="0"/>
        <w:spacing w:after="0" w:line="240" w:lineRule="auto"/>
        <w:ind w:left="0" w:firstLine="567"/>
        <w:jc w:val="both"/>
        <w:rPr>
          <w:rFonts w:ascii="Times New Roman" w:hAnsi="Times New Roman"/>
          <w:sz w:val="28"/>
          <w:szCs w:val="28"/>
          <w:lang w:val="uk-UA"/>
        </w:rPr>
      </w:pPr>
      <w:proofErr w:type="spellStart"/>
      <w:r w:rsidRPr="00A850BE">
        <w:rPr>
          <w:rFonts w:ascii="Times New Roman" w:hAnsi="Times New Roman"/>
          <w:sz w:val="28"/>
          <w:szCs w:val="28"/>
          <w:lang w:val="uk-UA"/>
        </w:rPr>
        <w:t>.Організація</w:t>
      </w:r>
      <w:proofErr w:type="spellEnd"/>
      <w:r w:rsidRPr="00A850BE">
        <w:rPr>
          <w:rFonts w:ascii="Times New Roman" w:hAnsi="Times New Roman"/>
          <w:sz w:val="28"/>
          <w:szCs w:val="28"/>
          <w:lang w:val="uk-UA"/>
        </w:rPr>
        <w:t xml:space="preserve"> оплати праці.</w:t>
      </w:r>
    </w:p>
    <w:p w:rsidR="00F74051" w:rsidRPr="00A850BE" w:rsidRDefault="00F74051" w:rsidP="00F74051">
      <w:pPr>
        <w:pStyle w:val="a3"/>
        <w:numPr>
          <w:ilvl w:val="0"/>
          <w:numId w:val="3"/>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Форми і системи оплати праці.</w:t>
      </w:r>
    </w:p>
    <w:p w:rsidR="00F74051" w:rsidRPr="00A850BE" w:rsidRDefault="00F74051" w:rsidP="00F74051">
      <w:pPr>
        <w:pStyle w:val="a3"/>
        <w:autoSpaceDE w:val="0"/>
        <w:autoSpaceDN w:val="0"/>
        <w:adjustRightInd w:val="0"/>
        <w:spacing w:after="0" w:line="240" w:lineRule="auto"/>
        <w:ind w:left="0"/>
        <w:jc w:val="center"/>
        <w:rPr>
          <w:rFonts w:ascii="Times New Roman" w:hAnsi="Times New Roman"/>
          <w:sz w:val="28"/>
          <w:szCs w:val="28"/>
          <w:lang w:val="uk-UA"/>
        </w:rPr>
      </w:pPr>
    </w:p>
    <w:p w:rsidR="00F74051" w:rsidRPr="00A850BE" w:rsidRDefault="00F74051" w:rsidP="00F74051">
      <w:pPr>
        <w:pStyle w:val="a3"/>
        <w:autoSpaceDE w:val="0"/>
        <w:autoSpaceDN w:val="0"/>
        <w:adjustRightInd w:val="0"/>
        <w:spacing w:after="0" w:line="240" w:lineRule="auto"/>
        <w:ind w:left="0"/>
        <w:jc w:val="center"/>
        <w:rPr>
          <w:rFonts w:ascii="Times New Roman" w:hAnsi="Times New Roman"/>
          <w:b/>
          <w:sz w:val="28"/>
          <w:szCs w:val="28"/>
          <w:lang w:val="uk-UA"/>
        </w:rPr>
      </w:pPr>
      <w:r w:rsidRPr="00A850BE">
        <w:rPr>
          <w:rFonts w:ascii="Times New Roman" w:hAnsi="Times New Roman"/>
          <w:b/>
          <w:sz w:val="28"/>
          <w:szCs w:val="28"/>
          <w:lang w:val="uk-UA"/>
        </w:rPr>
        <w:t>МЕТОДИЧНІ РЕКОМЕНДАЦІЇ</w:t>
      </w:r>
    </w:p>
    <w:p w:rsidR="00F74051" w:rsidRPr="00A850BE" w:rsidRDefault="00F74051" w:rsidP="00F74051">
      <w:pPr>
        <w:pStyle w:val="a3"/>
        <w:autoSpaceDE w:val="0"/>
        <w:autoSpaceDN w:val="0"/>
        <w:adjustRightInd w:val="0"/>
        <w:spacing w:after="0" w:line="240" w:lineRule="auto"/>
        <w:ind w:left="0"/>
        <w:jc w:val="center"/>
        <w:rPr>
          <w:rFonts w:ascii="Times New Roman" w:hAnsi="Times New Roman"/>
          <w:b/>
          <w:sz w:val="28"/>
          <w:szCs w:val="28"/>
          <w:lang w:val="uk-UA"/>
        </w:rPr>
      </w:pPr>
    </w:p>
    <w:p w:rsidR="00F74051" w:rsidRPr="00A850BE" w:rsidRDefault="00F74051" w:rsidP="00F74051">
      <w:pPr>
        <w:pStyle w:val="FR5"/>
        <w:numPr>
          <w:ilvl w:val="0"/>
          <w:numId w:val="5"/>
        </w:numPr>
        <w:spacing w:before="0" w:line="240" w:lineRule="auto"/>
        <w:ind w:left="0" w:right="0" w:firstLine="567"/>
        <w:rPr>
          <w:rFonts w:ascii="Times New Roman" w:hAnsi="Times New Roman"/>
          <w:b w:val="0"/>
          <w:sz w:val="28"/>
        </w:rPr>
      </w:pPr>
      <w:r w:rsidRPr="00A850BE">
        <w:rPr>
          <w:rFonts w:ascii="Times New Roman" w:hAnsi="Times New Roman"/>
          <w:b w:val="0"/>
          <w:sz w:val="28"/>
        </w:rPr>
        <w:t xml:space="preserve">Студенти повинні наголосити, що головним елементом ресурсного забезпечення ефективного функціонування підприємства є його </w:t>
      </w:r>
      <w:r w:rsidRPr="00A850BE">
        <w:rPr>
          <w:rFonts w:ascii="Times New Roman" w:hAnsi="Times New Roman"/>
          <w:sz w:val="28"/>
        </w:rPr>
        <w:t>персонал</w:t>
      </w:r>
      <w:r w:rsidRPr="00A850BE">
        <w:rPr>
          <w:rFonts w:ascii="Times New Roman" w:hAnsi="Times New Roman"/>
          <w:b w:val="0"/>
          <w:sz w:val="28"/>
        </w:rPr>
        <w:t>, як</w:t>
      </w:r>
      <w:r>
        <w:rPr>
          <w:rFonts w:ascii="Times New Roman" w:hAnsi="Times New Roman"/>
          <w:b w:val="0"/>
          <w:sz w:val="28"/>
        </w:rPr>
        <w:t>и</w:t>
      </w:r>
      <w:r w:rsidRPr="00A850BE">
        <w:rPr>
          <w:rFonts w:ascii="Times New Roman" w:hAnsi="Times New Roman"/>
          <w:b w:val="0"/>
          <w:sz w:val="28"/>
        </w:rPr>
        <w:t>й слід розуміти, як сукупність постійних працівників, які отримали необхідну професійну підготовку та мають практичний досвід і нави</w:t>
      </w:r>
      <w:r>
        <w:rPr>
          <w:rFonts w:ascii="Times New Roman" w:hAnsi="Times New Roman"/>
          <w:b w:val="0"/>
          <w:sz w:val="28"/>
        </w:rPr>
        <w:t>ч</w:t>
      </w:r>
      <w:r w:rsidRPr="00A850BE">
        <w:rPr>
          <w:rFonts w:ascii="Times New Roman" w:hAnsi="Times New Roman"/>
          <w:b w:val="0"/>
          <w:sz w:val="28"/>
        </w:rPr>
        <w:t>ки роботи. Крім постійних працівників, у роботі підприємства можуть брати участь на основі контракту інші працездатні особи.</w:t>
      </w:r>
    </w:p>
    <w:p w:rsidR="00F74051" w:rsidRPr="00A850BE" w:rsidRDefault="00F74051" w:rsidP="00F7405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 xml:space="preserve">Залежно від виконуваних функцій весь персонал підприємства </w:t>
      </w:r>
      <w:r w:rsidRPr="00A850BE">
        <w:rPr>
          <w:rFonts w:ascii="Times New Roman" w:hAnsi="Times New Roman"/>
          <w:b/>
          <w:sz w:val="28"/>
          <w:lang w:val="uk-UA"/>
        </w:rPr>
        <w:t>поділяється</w:t>
      </w:r>
      <w:r w:rsidRPr="00A850BE">
        <w:rPr>
          <w:rFonts w:ascii="Times New Roman" w:hAnsi="Times New Roman"/>
          <w:sz w:val="28"/>
          <w:lang w:val="uk-UA"/>
        </w:rPr>
        <w:t xml:space="preserve"> на чотири категорії:</w:t>
      </w:r>
    </w:p>
    <w:p w:rsidR="00F74051" w:rsidRPr="00A850BE" w:rsidRDefault="00F74051" w:rsidP="00F74051">
      <w:pPr>
        <w:pStyle w:val="a3"/>
        <w:numPr>
          <w:ilvl w:val="0"/>
          <w:numId w:val="1"/>
        </w:numPr>
        <w:spacing w:after="0" w:line="240" w:lineRule="auto"/>
        <w:ind w:left="0" w:firstLine="567"/>
        <w:jc w:val="both"/>
        <w:rPr>
          <w:rFonts w:ascii="Times New Roman" w:hAnsi="Times New Roman"/>
          <w:sz w:val="28"/>
          <w:lang w:val="uk-UA"/>
        </w:rPr>
      </w:pPr>
      <w:r w:rsidRPr="00A850BE">
        <w:rPr>
          <w:rFonts w:ascii="Times New Roman" w:hAnsi="Times New Roman"/>
          <w:sz w:val="28"/>
          <w:lang w:val="uk-UA"/>
        </w:rPr>
        <w:t>робітники (листоноші, телефоністи, оператори зв’язку, прибиральники, кур’єри, чергові, сторожі, гардеробники та ін.);</w:t>
      </w:r>
    </w:p>
    <w:p w:rsidR="00F74051" w:rsidRPr="00A850BE" w:rsidRDefault="00F74051" w:rsidP="00F7405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 службовці (діловоди, архіваріуси, касири, коректори технічної документації, стенографісти, табельники, обліковці та ін.);</w:t>
      </w:r>
    </w:p>
    <w:p w:rsidR="00F74051" w:rsidRPr="00A850BE" w:rsidRDefault="00F74051" w:rsidP="00F7405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 спеціалісти (інженери, бухгалтери, механіки, економісти, редактори, ревізори, психологи, товарознавці, соціологи, енергетики, юрисконсульти);</w:t>
      </w:r>
    </w:p>
    <w:p w:rsidR="00F74051" w:rsidRPr="00A850BE" w:rsidRDefault="00F74051" w:rsidP="00F7405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t>- керівники (генеральний директор, начальники, управляючі, завідуючі, головні спеціалісти, майстри).</w:t>
      </w:r>
    </w:p>
    <w:p w:rsidR="00F74051" w:rsidRPr="00A850BE" w:rsidRDefault="00F74051" w:rsidP="00F74051">
      <w:pPr>
        <w:pStyle w:val="a4"/>
        <w:spacing w:after="0" w:line="240" w:lineRule="auto"/>
        <w:ind w:left="0" w:firstLine="567"/>
        <w:jc w:val="both"/>
        <w:rPr>
          <w:rFonts w:ascii="Times New Roman" w:hAnsi="Times New Roman"/>
          <w:sz w:val="28"/>
          <w:lang w:val="uk-UA"/>
        </w:rPr>
      </w:pPr>
      <w:r w:rsidRPr="00A850BE">
        <w:rPr>
          <w:rFonts w:ascii="Times New Roman" w:hAnsi="Times New Roman"/>
          <w:sz w:val="28"/>
          <w:lang w:val="uk-UA"/>
        </w:rPr>
        <w:t xml:space="preserve">Робітники залежно від відношення до процесу створення продукції поділяються на </w:t>
      </w:r>
      <w:r w:rsidRPr="00A850BE">
        <w:rPr>
          <w:rFonts w:ascii="Times New Roman" w:hAnsi="Times New Roman"/>
          <w:sz w:val="28"/>
          <w:u w:val="single"/>
          <w:lang w:val="uk-UA"/>
        </w:rPr>
        <w:t>основні</w:t>
      </w:r>
      <w:r w:rsidRPr="00A850BE">
        <w:rPr>
          <w:rFonts w:ascii="Times New Roman" w:hAnsi="Times New Roman"/>
          <w:sz w:val="28"/>
          <w:lang w:val="uk-UA"/>
        </w:rPr>
        <w:t xml:space="preserve"> (які безпосередньо беруть участь у процесі виготовлення продукції) і </w:t>
      </w:r>
      <w:r w:rsidRPr="00A850BE">
        <w:rPr>
          <w:rFonts w:ascii="Times New Roman" w:hAnsi="Times New Roman"/>
          <w:sz w:val="28"/>
          <w:u w:val="single"/>
          <w:lang w:val="uk-UA"/>
        </w:rPr>
        <w:t>допоміжні</w:t>
      </w:r>
      <w:r w:rsidRPr="00A850BE">
        <w:rPr>
          <w:rFonts w:ascii="Times New Roman" w:hAnsi="Times New Roman"/>
          <w:sz w:val="28"/>
          <w:lang w:val="uk-UA"/>
        </w:rPr>
        <w:t xml:space="preserve"> (які виконують функції обслуговування основного виробництва).</w:t>
      </w:r>
    </w:p>
    <w:p w:rsidR="00F74051" w:rsidRDefault="00F74051" w:rsidP="00F74051">
      <w:pPr>
        <w:spacing w:after="0" w:line="240" w:lineRule="auto"/>
        <w:ind w:firstLine="567"/>
        <w:jc w:val="both"/>
        <w:rPr>
          <w:rFonts w:ascii="Times New Roman" w:hAnsi="Times New Roman"/>
          <w:sz w:val="28"/>
          <w:lang w:val="uk-UA"/>
        </w:rPr>
      </w:pPr>
      <w:r w:rsidRPr="00A850BE">
        <w:rPr>
          <w:rFonts w:ascii="Times New Roman" w:hAnsi="Times New Roman"/>
          <w:sz w:val="28"/>
          <w:lang w:val="uk-UA"/>
        </w:rPr>
        <w:lastRenderedPageBreak/>
        <w:t>Важливою є класифікація персоналу за професіями, спеціальностями</w:t>
      </w:r>
      <w:r>
        <w:rPr>
          <w:rFonts w:ascii="Times New Roman" w:hAnsi="Times New Roman"/>
          <w:sz w:val="28"/>
          <w:lang w:val="uk-UA"/>
        </w:rPr>
        <w:t>,</w:t>
      </w:r>
      <w:r w:rsidRPr="00A850BE">
        <w:rPr>
          <w:rFonts w:ascii="Times New Roman" w:hAnsi="Times New Roman"/>
          <w:sz w:val="28"/>
          <w:lang w:val="uk-UA"/>
        </w:rPr>
        <w:t xml:space="preserve"> кваліфікацією.</w:t>
      </w:r>
      <w:r>
        <w:rPr>
          <w:rFonts w:ascii="Times New Roman" w:hAnsi="Times New Roman"/>
          <w:sz w:val="28"/>
          <w:lang w:val="uk-UA"/>
        </w:rPr>
        <w:t xml:space="preserve"> </w:t>
      </w:r>
      <w:r w:rsidRPr="00A850BE">
        <w:rPr>
          <w:rFonts w:ascii="Times New Roman" w:hAnsi="Times New Roman"/>
          <w:sz w:val="28"/>
          <w:lang w:val="uk-UA"/>
        </w:rPr>
        <w:t>Професія характеризує вид трудової діяльності, яка потребує спеціальних знань та практичних навичок.</w:t>
      </w:r>
      <w:r>
        <w:rPr>
          <w:rFonts w:ascii="Times New Roman" w:hAnsi="Times New Roman"/>
          <w:sz w:val="28"/>
          <w:lang w:val="uk-UA"/>
        </w:rPr>
        <w:t xml:space="preserve"> </w:t>
      </w:r>
      <w:r w:rsidRPr="00A850BE">
        <w:rPr>
          <w:rFonts w:ascii="Times New Roman" w:hAnsi="Times New Roman"/>
          <w:sz w:val="28"/>
          <w:u w:val="single"/>
          <w:lang w:val="uk-UA"/>
        </w:rPr>
        <w:t>Спеціальність</w:t>
      </w:r>
      <w:r w:rsidRPr="00A850BE">
        <w:rPr>
          <w:rFonts w:ascii="Times New Roman" w:hAnsi="Times New Roman"/>
          <w:sz w:val="28"/>
          <w:lang w:val="uk-UA"/>
        </w:rPr>
        <w:t xml:space="preserve"> виділяється в межах певної професії </w:t>
      </w:r>
      <w:r>
        <w:rPr>
          <w:rFonts w:ascii="Times New Roman" w:hAnsi="Times New Roman"/>
          <w:sz w:val="28"/>
          <w:lang w:val="uk-UA"/>
        </w:rPr>
        <w:t>та</w:t>
      </w:r>
      <w:r w:rsidRPr="00A850BE">
        <w:rPr>
          <w:rFonts w:ascii="Times New Roman" w:hAnsi="Times New Roman"/>
          <w:sz w:val="28"/>
          <w:lang w:val="uk-UA"/>
        </w:rPr>
        <w:t xml:space="preserve"> характеризує відносно вузький різновид трудової діяльності. </w:t>
      </w:r>
      <w:r w:rsidRPr="00A850BE">
        <w:rPr>
          <w:rFonts w:ascii="Times New Roman" w:hAnsi="Times New Roman"/>
          <w:sz w:val="28"/>
          <w:u w:val="single"/>
          <w:lang w:val="uk-UA"/>
        </w:rPr>
        <w:t>Кваліфікація</w:t>
      </w:r>
      <w:r w:rsidRPr="00A850BE">
        <w:rPr>
          <w:rFonts w:ascii="Times New Roman" w:hAnsi="Times New Roman"/>
          <w:sz w:val="28"/>
          <w:lang w:val="uk-UA"/>
        </w:rPr>
        <w:t xml:space="preserve"> характеризує якість, складність праці </w:t>
      </w:r>
      <w:r>
        <w:rPr>
          <w:rFonts w:ascii="Times New Roman" w:hAnsi="Times New Roman"/>
          <w:sz w:val="28"/>
          <w:lang w:val="uk-UA"/>
        </w:rPr>
        <w:t>та</w:t>
      </w:r>
      <w:r w:rsidRPr="00A850BE">
        <w:rPr>
          <w:rFonts w:ascii="Times New Roman" w:hAnsi="Times New Roman"/>
          <w:sz w:val="28"/>
          <w:lang w:val="uk-UA"/>
        </w:rPr>
        <w:t xml:space="preserve"> є сукупністю спеціальних знань і нави</w:t>
      </w:r>
      <w:r>
        <w:rPr>
          <w:rFonts w:ascii="Times New Roman" w:hAnsi="Times New Roman"/>
          <w:sz w:val="28"/>
          <w:lang w:val="uk-UA"/>
        </w:rPr>
        <w:t>чо</w:t>
      </w:r>
      <w:r w:rsidRPr="00A850BE">
        <w:rPr>
          <w:rFonts w:ascii="Times New Roman" w:hAnsi="Times New Roman"/>
          <w:sz w:val="28"/>
          <w:lang w:val="uk-UA"/>
        </w:rPr>
        <w:t>к, які визначають ступінь підготовленості працівника до виконання професійних функцій обумовленої складності(кваліфіковані; малокваліфіковані;некваліфіковані)</w:t>
      </w:r>
      <w:proofErr w:type="spellStart"/>
      <w:r w:rsidRPr="00A850BE">
        <w:rPr>
          <w:rFonts w:ascii="Times New Roman" w:hAnsi="Times New Roman"/>
          <w:sz w:val="28"/>
          <w:lang w:val="uk-UA"/>
        </w:rPr>
        <w:t>.Рівень</w:t>
      </w:r>
      <w:proofErr w:type="spellEnd"/>
      <w:r w:rsidRPr="00A850BE">
        <w:rPr>
          <w:rFonts w:ascii="Times New Roman" w:hAnsi="Times New Roman"/>
          <w:sz w:val="28"/>
          <w:lang w:val="uk-UA"/>
        </w:rPr>
        <w:t xml:space="preserve"> кваліфікації керівників, спеціалістів, службовців характеризується рівнем освіти, досвідом роботи.</w:t>
      </w:r>
    </w:p>
    <w:p w:rsidR="00F74051" w:rsidRPr="00A850BE" w:rsidRDefault="00F74051" w:rsidP="00F74051">
      <w:pPr>
        <w:spacing w:after="0" w:line="240" w:lineRule="auto"/>
        <w:ind w:firstLine="567"/>
        <w:jc w:val="both"/>
        <w:rPr>
          <w:rFonts w:ascii="Times New Roman" w:hAnsi="Times New Roman"/>
          <w:sz w:val="28"/>
          <w:lang w:val="uk-UA"/>
        </w:rPr>
      </w:pPr>
    </w:p>
    <w:p w:rsidR="00F74051" w:rsidRPr="00A850BE" w:rsidRDefault="00F74051" w:rsidP="00F74051">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 xml:space="preserve">Відповідь на друге питання потрібно розпочати з того, що основним стимулом та джерелом доходів для найманих працівників є заробітна плата. Відповідно до ст. 1 Закону «Про оплату праці», </w:t>
      </w:r>
      <w:r w:rsidRPr="00A850BE">
        <w:rPr>
          <w:rFonts w:ascii="Times New Roman" w:hAnsi="Times New Roman"/>
          <w:b/>
          <w:sz w:val="28"/>
          <w:szCs w:val="28"/>
          <w:lang w:val="uk-UA"/>
        </w:rPr>
        <w:t>заробітна плата</w:t>
      </w:r>
      <w:r w:rsidRPr="00A850BE">
        <w:rPr>
          <w:rFonts w:ascii="Times New Roman" w:hAnsi="Times New Roman"/>
          <w:sz w:val="28"/>
          <w:szCs w:val="28"/>
          <w:lang w:val="uk-UA"/>
        </w:rPr>
        <w:t xml:space="preserve"> – це винагорода, обчислена, як правило, у грошовому виразі, яку за трудовим договором власник або уповноважений ним орган виплачує працівникові за виконану ним роботу. Ф</w:t>
      </w:r>
      <w:r w:rsidRPr="00A850BE">
        <w:rPr>
          <w:rFonts w:ascii="Times New Roman" w:hAnsi="Times New Roman"/>
          <w:b/>
          <w:sz w:val="28"/>
          <w:szCs w:val="28"/>
          <w:lang w:val="uk-UA"/>
        </w:rPr>
        <w:t>ункції</w:t>
      </w:r>
      <w:r>
        <w:rPr>
          <w:rFonts w:ascii="Times New Roman" w:hAnsi="Times New Roman"/>
          <w:b/>
          <w:sz w:val="28"/>
          <w:szCs w:val="28"/>
          <w:lang w:val="uk-UA"/>
        </w:rPr>
        <w:t xml:space="preserve"> </w:t>
      </w:r>
      <w:r w:rsidRPr="00A850BE">
        <w:rPr>
          <w:rFonts w:ascii="Times New Roman" w:hAnsi="Times New Roman"/>
          <w:sz w:val="28"/>
          <w:szCs w:val="28"/>
          <w:lang w:val="uk-UA"/>
        </w:rPr>
        <w:t xml:space="preserve">заробітної плати визначені у табл. 6.1. </w:t>
      </w:r>
    </w:p>
    <w:p w:rsidR="00F74051" w:rsidRPr="00A850BE" w:rsidRDefault="00F74051" w:rsidP="00F74051">
      <w:pPr>
        <w:autoSpaceDE w:val="0"/>
        <w:autoSpaceDN w:val="0"/>
        <w:adjustRightInd w:val="0"/>
        <w:spacing w:after="0" w:line="240" w:lineRule="auto"/>
        <w:ind w:firstLine="567"/>
        <w:jc w:val="right"/>
        <w:rPr>
          <w:rFonts w:ascii="Times New Roman" w:hAnsi="Times New Roman"/>
          <w:i/>
          <w:sz w:val="28"/>
          <w:szCs w:val="28"/>
          <w:lang w:val="uk-UA"/>
        </w:rPr>
      </w:pPr>
      <w:r w:rsidRPr="00A850BE">
        <w:rPr>
          <w:rFonts w:ascii="Times New Roman" w:hAnsi="Times New Roman"/>
          <w:i/>
          <w:sz w:val="28"/>
          <w:szCs w:val="28"/>
          <w:lang w:val="uk-UA"/>
        </w:rPr>
        <w:t>Таблиця 6.1</w:t>
      </w:r>
    </w:p>
    <w:p w:rsidR="00F74051" w:rsidRDefault="00F74051" w:rsidP="00F74051">
      <w:pPr>
        <w:autoSpaceDE w:val="0"/>
        <w:autoSpaceDN w:val="0"/>
        <w:adjustRightInd w:val="0"/>
        <w:spacing w:after="0" w:line="240" w:lineRule="auto"/>
        <w:ind w:firstLine="567"/>
        <w:jc w:val="center"/>
        <w:rPr>
          <w:rFonts w:ascii="Times New Roman" w:hAnsi="Times New Roman"/>
          <w:sz w:val="28"/>
          <w:szCs w:val="28"/>
          <w:lang w:val="uk-UA"/>
        </w:rPr>
      </w:pPr>
      <w:r w:rsidRPr="00A850BE">
        <w:rPr>
          <w:rFonts w:ascii="Times New Roman" w:hAnsi="Times New Roman"/>
          <w:sz w:val="28"/>
          <w:szCs w:val="28"/>
          <w:lang w:val="uk-UA"/>
        </w:rPr>
        <w:t>Основні функції заробітної плати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2"/>
        <w:gridCol w:w="8281"/>
      </w:tblGrid>
      <w:tr w:rsidR="00F74051" w:rsidRPr="00F74F64" w:rsidTr="009953D2">
        <w:tc>
          <w:tcPr>
            <w:tcW w:w="1892" w:type="dxa"/>
          </w:tcPr>
          <w:p w:rsidR="00F74051" w:rsidRPr="00F74F64" w:rsidRDefault="00F74051" w:rsidP="009953D2">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Функція</w:t>
            </w:r>
          </w:p>
        </w:tc>
        <w:tc>
          <w:tcPr>
            <w:tcW w:w="8281" w:type="dxa"/>
          </w:tcPr>
          <w:p w:rsidR="00F74051" w:rsidRPr="00F74F64" w:rsidRDefault="00F74051" w:rsidP="009953D2">
            <w:pPr>
              <w:autoSpaceDE w:val="0"/>
              <w:autoSpaceDN w:val="0"/>
              <w:adjustRightInd w:val="0"/>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Сутність функції</w:t>
            </w:r>
          </w:p>
        </w:tc>
      </w:tr>
      <w:tr w:rsidR="00F74051" w:rsidRPr="00F74F64" w:rsidTr="009953D2">
        <w:tc>
          <w:tcPr>
            <w:tcW w:w="1892" w:type="dxa"/>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Соціальна</w:t>
            </w:r>
          </w:p>
        </w:tc>
        <w:tc>
          <w:tcPr>
            <w:tcW w:w="8281" w:type="dxa"/>
          </w:tcPr>
          <w:p w:rsidR="00F74051" w:rsidRPr="00F74F64" w:rsidRDefault="00F74051" w:rsidP="009953D2">
            <w:pPr>
              <w:autoSpaceDE w:val="0"/>
              <w:autoSpaceDN w:val="0"/>
              <w:adjustRightInd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відображає міру живої праці при розподілі фонду споживання між найманими працівниками та власниками засобів виробництва. Заробітна плата виступає індивідуальною часткою працівника в новоствореному доході у відповідності з його трудовим внеском</w:t>
            </w:r>
          </w:p>
        </w:tc>
      </w:tr>
      <w:tr w:rsidR="00F74051" w:rsidRPr="004048A0" w:rsidTr="009953D2">
        <w:tc>
          <w:tcPr>
            <w:tcW w:w="1892" w:type="dxa"/>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Відтворювальна</w:t>
            </w:r>
          </w:p>
        </w:tc>
        <w:tc>
          <w:tcPr>
            <w:tcW w:w="8281" w:type="dxa"/>
          </w:tcPr>
          <w:p w:rsidR="00F74051" w:rsidRPr="00F74F64" w:rsidRDefault="00F74051" w:rsidP="009953D2">
            <w:pPr>
              <w:autoSpaceDE w:val="0"/>
              <w:autoSpaceDN w:val="0"/>
              <w:adjustRightInd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забезпечення працівників та членів їхніх сімей необхідними життєвими благами для відновлення робочої сили, для відтворення поколінь. В ній реалізується економічний закон зростання потреб. Ця функція тісно пов’язана з особливостями державного регулювання заробітної плати, із встановленням на державному рівні такого її мінімального розміру, який би забезпечував відтворення робочої сили</w:t>
            </w:r>
          </w:p>
        </w:tc>
      </w:tr>
      <w:tr w:rsidR="00F74051" w:rsidRPr="00F74F64" w:rsidTr="009953D2">
        <w:tc>
          <w:tcPr>
            <w:tcW w:w="1892" w:type="dxa"/>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Стимулююча</w:t>
            </w:r>
          </w:p>
        </w:tc>
        <w:tc>
          <w:tcPr>
            <w:tcW w:w="8281" w:type="dxa"/>
          </w:tcPr>
          <w:p w:rsidR="00F74051" w:rsidRPr="00F74F64" w:rsidRDefault="00F74051" w:rsidP="009953D2">
            <w:pPr>
              <w:autoSpaceDE w:val="0"/>
              <w:autoSpaceDN w:val="0"/>
              <w:adjustRightInd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встановлення залежності розміру з/п від кількості й якості праці конкретного працівника, його трудового внеску в результати роботи підприємства. Ця залежність повинна бути такою, щоб заохочувати до постійного покращення результатів праці</w:t>
            </w:r>
          </w:p>
        </w:tc>
      </w:tr>
    </w:tbl>
    <w:p w:rsidR="00F74051" w:rsidRPr="00C828BF" w:rsidRDefault="00F74051" w:rsidP="00F74051">
      <w:pPr>
        <w:spacing w:after="0" w:line="240" w:lineRule="auto"/>
        <w:ind w:firstLine="709"/>
        <w:jc w:val="both"/>
        <w:rPr>
          <w:rFonts w:ascii="Times New Roman" w:hAnsi="Times New Roman"/>
          <w:sz w:val="28"/>
          <w:szCs w:val="28"/>
          <w:lang w:val="uk-UA"/>
        </w:rPr>
      </w:pPr>
    </w:p>
    <w:p w:rsidR="00F74051" w:rsidRPr="00C828BF" w:rsidRDefault="00F74051" w:rsidP="00F74051">
      <w:pPr>
        <w:spacing w:after="0" w:line="240" w:lineRule="auto"/>
        <w:ind w:firstLine="709"/>
        <w:jc w:val="both"/>
        <w:rPr>
          <w:rFonts w:ascii="Times New Roman" w:hAnsi="Times New Roman"/>
          <w:sz w:val="28"/>
          <w:szCs w:val="28"/>
          <w:lang w:val="uk-UA"/>
        </w:rPr>
      </w:pPr>
      <w:r w:rsidRPr="00C828BF">
        <w:rPr>
          <w:rFonts w:ascii="Times New Roman" w:hAnsi="Times New Roman"/>
          <w:b/>
          <w:sz w:val="28"/>
          <w:szCs w:val="28"/>
          <w:lang w:val="uk-UA"/>
        </w:rPr>
        <w:t>3.</w:t>
      </w:r>
      <w:r w:rsidRPr="00C828BF">
        <w:rPr>
          <w:rFonts w:ascii="Times New Roman" w:hAnsi="Times New Roman"/>
          <w:sz w:val="28"/>
          <w:szCs w:val="28"/>
          <w:lang w:val="uk-UA"/>
        </w:rPr>
        <w:t>Аналіз третього питання вимагає від студента визначення складових оплати праці. Так, за трудовим договором роботодавець виплачує працівникові за виконану ним роботу заробітну плату, яка складається з таких частин: основна заробітна плата, додаткова заробітна плата, інші заохочувальні та компенсаційні виплати (табл. 6.2)</w:t>
      </w:r>
      <w:r>
        <w:rPr>
          <w:rFonts w:ascii="Times New Roman" w:hAnsi="Times New Roman"/>
          <w:sz w:val="28"/>
          <w:szCs w:val="28"/>
          <w:lang w:val="uk-UA"/>
        </w:rPr>
        <w:t>.</w:t>
      </w:r>
    </w:p>
    <w:p w:rsidR="00F74051" w:rsidRPr="00C828BF" w:rsidRDefault="00F74051" w:rsidP="00F74051">
      <w:pPr>
        <w:spacing w:after="0" w:line="240" w:lineRule="auto"/>
        <w:ind w:firstLine="709"/>
        <w:jc w:val="both"/>
        <w:rPr>
          <w:rFonts w:ascii="Times New Roman" w:hAnsi="Times New Roman"/>
          <w:sz w:val="28"/>
          <w:szCs w:val="28"/>
          <w:lang w:val="uk-UA"/>
        </w:rPr>
      </w:pPr>
      <w:r w:rsidRPr="00C828BF">
        <w:rPr>
          <w:rFonts w:ascii="Times New Roman" w:hAnsi="Times New Roman"/>
          <w:sz w:val="28"/>
          <w:szCs w:val="28"/>
          <w:lang w:val="uk-UA"/>
        </w:rPr>
        <w:t>Студенти повинні навчитися відрізняти види заохочувальних та компенсаційних виплат з фонду оплати праці, найсуттєвішими серед яких є надбавки – це додаткові виплати працівникам за особливо складні умови роботи, високу кваліфікацію, високоякісні і відповідальні роботи. Розрізняють такі види надбавок: за високу професійну майстерність робітників; за високі досягнення в праці службовців; за вислугу років; за виконання особливо важливої чи особливо термінової роботи; за знання й використання в роботі іноземних мов.</w:t>
      </w:r>
    </w:p>
    <w:p w:rsidR="00F74051" w:rsidRPr="00C828BF" w:rsidRDefault="00F74051" w:rsidP="00F74051">
      <w:pPr>
        <w:spacing w:after="0" w:line="240" w:lineRule="auto"/>
        <w:jc w:val="right"/>
        <w:rPr>
          <w:rFonts w:ascii="Times New Roman" w:hAnsi="Times New Roman"/>
          <w:i/>
          <w:sz w:val="28"/>
          <w:szCs w:val="28"/>
          <w:lang w:val="uk-UA"/>
        </w:rPr>
      </w:pPr>
      <w:r w:rsidRPr="00C828BF">
        <w:rPr>
          <w:rFonts w:ascii="Times New Roman" w:hAnsi="Times New Roman"/>
          <w:i/>
          <w:sz w:val="28"/>
          <w:szCs w:val="28"/>
          <w:lang w:val="uk-UA"/>
        </w:rPr>
        <w:t>Таблиця 6.2</w:t>
      </w:r>
    </w:p>
    <w:p w:rsidR="00F74051" w:rsidRPr="00C828BF" w:rsidRDefault="00F74051" w:rsidP="00F74051">
      <w:pPr>
        <w:spacing w:after="0" w:line="240" w:lineRule="auto"/>
        <w:jc w:val="center"/>
        <w:rPr>
          <w:rFonts w:ascii="Times New Roman" w:hAnsi="Times New Roman"/>
          <w:sz w:val="28"/>
          <w:szCs w:val="28"/>
          <w:lang w:val="uk-UA"/>
        </w:rPr>
      </w:pPr>
      <w:r w:rsidRPr="00C828BF">
        <w:rPr>
          <w:rFonts w:ascii="Times New Roman" w:hAnsi="Times New Roman"/>
          <w:sz w:val="28"/>
          <w:szCs w:val="28"/>
          <w:lang w:val="uk-UA"/>
        </w:rPr>
        <w:t>Складові елементи фонду заробітної плати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5"/>
        <w:gridCol w:w="7676"/>
      </w:tblGrid>
      <w:tr w:rsidR="00F74051" w:rsidRPr="00F74F64" w:rsidTr="009953D2">
        <w:trPr>
          <w:trHeight w:val="199"/>
        </w:trPr>
        <w:tc>
          <w:tcPr>
            <w:tcW w:w="990" w:type="pct"/>
            <w:vAlign w:val="center"/>
          </w:tcPr>
          <w:p w:rsidR="00F74051" w:rsidRPr="00F74F64" w:rsidRDefault="00F74051" w:rsidP="009953D2">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Фонди</w:t>
            </w:r>
          </w:p>
        </w:tc>
        <w:tc>
          <w:tcPr>
            <w:tcW w:w="4010" w:type="pct"/>
            <w:vAlign w:val="center"/>
          </w:tcPr>
          <w:p w:rsidR="00F74051" w:rsidRPr="00F74F64" w:rsidRDefault="00F74051" w:rsidP="009953D2">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Характеристика фондів</w:t>
            </w:r>
          </w:p>
        </w:tc>
      </w:tr>
      <w:tr w:rsidR="00F74051" w:rsidRPr="00F74F64" w:rsidTr="009953D2">
        <w:trPr>
          <w:trHeight w:val="276"/>
        </w:trPr>
        <w:tc>
          <w:tcPr>
            <w:tcW w:w="990" w:type="pct"/>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Фонд оплати праці</w:t>
            </w:r>
          </w:p>
        </w:tc>
        <w:tc>
          <w:tcPr>
            <w:tcW w:w="4010" w:type="pct"/>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Основний економічний показник, що широко використовується у господарській практиці, статистичній звітності, аналізі. Він включає в себе основну та додаткову заробітну плату персоналу підприємства, інші заохочувальні та компенсаційні виплати (крім тих, які у законодавчо встановленому порядку до фонду оплати праці не входять)</w:t>
            </w:r>
          </w:p>
        </w:tc>
      </w:tr>
      <w:tr w:rsidR="00F74051" w:rsidRPr="00F74F64" w:rsidTr="009953D2">
        <w:trPr>
          <w:trHeight w:val="556"/>
        </w:trPr>
        <w:tc>
          <w:tcPr>
            <w:tcW w:w="990" w:type="pct"/>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Фонд основної заробітної плати</w:t>
            </w:r>
          </w:p>
        </w:tc>
        <w:tc>
          <w:tcPr>
            <w:tcW w:w="4010" w:type="pct"/>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 xml:space="preserve">Заробітна плата, нарахована за виконану роботу (відпрацьований час). За відрядними розцінками, тарифними ставками, посадовими окладами, включаючи преміальні доплати робітникам за перевиконання норм виробітку (крім одноразових премій), доплати за роботу у нічний час, у понаднормовий час, оплати простоїв не з вини робітників </w:t>
            </w:r>
          </w:p>
        </w:tc>
      </w:tr>
      <w:tr w:rsidR="00F74051" w:rsidRPr="004048A0" w:rsidTr="009953D2">
        <w:trPr>
          <w:trHeight w:val="1143"/>
        </w:trPr>
        <w:tc>
          <w:tcPr>
            <w:tcW w:w="990" w:type="pct"/>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Фонд додаткової заробітної плати</w:t>
            </w:r>
          </w:p>
        </w:tc>
        <w:tc>
          <w:tcPr>
            <w:tcW w:w="4010" w:type="pct"/>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Виплати, пов’язані з різними надбавками та доплатами, які передбачені чинним законодавством (наприклад, персональні надбавки за суміщення професій, за шкідливі умови праці тощо), а також оплата щорічних і додаткових відпусток, передбачених законодавством, і робочого часу працівників, які залучаються до виконання державних або громадських обов’язків</w:t>
            </w:r>
          </w:p>
        </w:tc>
      </w:tr>
      <w:tr w:rsidR="00F74051" w:rsidRPr="00F74F64" w:rsidTr="009953D2">
        <w:trPr>
          <w:trHeight w:val="1408"/>
        </w:trPr>
        <w:tc>
          <w:tcPr>
            <w:tcW w:w="990" w:type="pct"/>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Інші заохочувальні та компенсаційні виплати з фонду оплати праці</w:t>
            </w:r>
          </w:p>
        </w:tc>
        <w:tc>
          <w:tcPr>
            <w:tcW w:w="4010" w:type="pct"/>
          </w:tcPr>
          <w:p w:rsidR="00F74051" w:rsidRPr="00F74F64" w:rsidRDefault="00F74051" w:rsidP="009953D2">
            <w:pPr>
              <w:spacing w:after="0" w:line="240" w:lineRule="auto"/>
              <w:rPr>
                <w:rFonts w:ascii="Times New Roman" w:hAnsi="Times New Roman"/>
                <w:sz w:val="24"/>
                <w:szCs w:val="24"/>
                <w:lang w:val="uk-UA"/>
              </w:rPr>
            </w:pPr>
            <w:r w:rsidRPr="00F74F64">
              <w:rPr>
                <w:rFonts w:ascii="Times New Roman" w:hAnsi="Times New Roman"/>
                <w:sz w:val="24"/>
                <w:szCs w:val="24"/>
                <w:lang w:val="uk-UA"/>
              </w:rPr>
              <w:t>До них належать винагороди за підсумками роботи за рік, суми наданих трудових і соціальних пільг працівникам (наприклад, одноразова допомога ветеранам праці, здешевлення вартості харчування працівників тощо), суми матеріальної допомоги</w:t>
            </w:r>
          </w:p>
        </w:tc>
      </w:tr>
    </w:tbl>
    <w:p w:rsidR="00F74051" w:rsidRDefault="00F74051" w:rsidP="00F74051">
      <w:pPr>
        <w:spacing w:after="0" w:line="240" w:lineRule="auto"/>
        <w:ind w:firstLine="709"/>
        <w:jc w:val="both"/>
        <w:rPr>
          <w:rFonts w:ascii="Times New Roman" w:hAnsi="Times New Roman"/>
          <w:sz w:val="28"/>
          <w:szCs w:val="28"/>
          <w:lang w:val="uk-UA"/>
        </w:rPr>
      </w:pPr>
    </w:p>
    <w:p w:rsidR="00F74051" w:rsidRPr="00C828BF" w:rsidRDefault="00F74051" w:rsidP="00F74051">
      <w:pPr>
        <w:spacing w:after="0" w:line="240" w:lineRule="auto"/>
        <w:ind w:firstLine="709"/>
        <w:jc w:val="both"/>
        <w:rPr>
          <w:rFonts w:ascii="Times New Roman" w:hAnsi="Times New Roman"/>
          <w:sz w:val="28"/>
          <w:szCs w:val="28"/>
          <w:lang w:val="uk-UA"/>
        </w:rPr>
      </w:pPr>
      <w:r w:rsidRPr="00C828BF">
        <w:rPr>
          <w:rFonts w:ascii="Times New Roman" w:hAnsi="Times New Roman"/>
          <w:b/>
          <w:sz w:val="28"/>
          <w:szCs w:val="28"/>
          <w:lang w:val="uk-UA"/>
        </w:rPr>
        <w:t>Доплати</w:t>
      </w:r>
      <w:r w:rsidRPr="00C828BF">
        <w:rPr>
          <w:rFonts w:ascii="Times New Roman" w:hAnsi="Times New Roman"/>
          <w:sz w:val="28"/>
          <w:szCs w:val="28"/>
          <w:lang w:val="uk-UA"/>
        </w:rPr>
        <w:t xml:space="preserve"> – це суми, які виплачуються пона</w:t>
      </w:r>
      <w:r>
        <w:rPr>
          <w:rFonts w:ascii="Times New Roman" w:hAnsi="Times New Roman"/>
          <w:sz w:val="28"/>
          <w:szCs w:val="28"/>
          <w:lang w:val="uk-UA"/>
        </w:rPr>
        <w:t xml:space="preserve">д заробітну плату працівникові. Їх можна </w:t>
      </w:r>
      <w:r w:rsidRPr="00C828BF">
        <w:rPr>
          <w:rFonts w:ascii="Times New Roman" w:hAnsi="Times New Roman"/>
          <w:sz w:val="28"/>
          <w:szCs w:val="28"/>
          <w:lang w:val="uk-UA"/>
        </w:rPr>
        <w:t>поділ</w:t>
      </w:r>
      <w:r>
        <w:rPr>
          <w:rFonts w:ascii="Times New Roman" w:hAnsi="Times New Roman"/>
          <w:sz w:val="28"/>
          <w:szCs w:val="28"/>
          <w:lang w:val="uk-UA"/>
        </w:rPr>
        <w:t>ити</w:t>
      </w:r>
      <w:r w:rsidRPr="00C828BF">
        <w:rPr>
          <w:rFonts w:ascii="Times New Roman" w:hAnsi="Times New Roman"/>
          <w:sz w:val="28"/>
          <w:szCs w:val="28"/>
          <w:lang w:val="uk-UA"/>
        </w:rPr>
        <w:t xml:space="preserve"> на дві значні групи:</w:t>
      </w:r>
    </w:p>
    <w:p w:rsidR="00F74051" w:rsidRPr="00C828BF" w:rsidRDefault="00F74051" w:rsidP="00F74051">
      <w:pPr>
        <w:spacing w:after="0" w:line="240" w:lineRule="auto"/>
        <w:ind w:firstLine="708"/>
        <w:jc w:val="both"/>
        <w:rPr>
          <w:rFonts w:ascii="Times New Roman" w:hAnsi="Times New Roman"/>
          <w:sz w:val="28"/>
          <w:szCs w:val="28"/>
          <w:lang w:val="uk-UA"/>
        </w:rPr>
      </w:pPr>
      <w:r>
        <w:rPr>
          <w:rFonts w:ascii="Times New Roman" w:hAnsi="Times New Roman"/>
          <w:sz w:val="28"/>
          <w:szCs w:val="28"/>
          <w:u w:val="single"/>
          <w:lang w:val="uk-UA"/>
        </w:rPr>
        <w:t>1</w:t>
      </w:r>
      <w:r w:rsidRPr="00C828BF">
        <w:rPr>
          <w:rFonts w:ascii="Times New Roman" w:hAnsi="Times New Roman"/>
          <w:sz w:val="28"/>
          <w:szCs w:val="28"/>
          <w:u w:val="single"/>
          <w:lang w:val="uk-UA"/>
        </w:rPr>
        <w:t>. Доплати, що існують у певних сферах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2333"/>
        <w:gridCol w:w="3019"/>
      </w:tblGrid>
      <w:tr w:rsidR="00F74051" w:rsidRPr="00F74F64" w:rsidTr="009953D2">
        <w:tc>
          <w:tcPr>
            <w:tcW w:w="5000" w:type="pct"/>
            <w:gridSpan w:val="3"/>
          </w:tcPr>
          <w:p w:rsidR="00F74051" w:rsidRPr="00F74F64" w:rsidRDefault="00F74051" w:rsidP="009953D2">
            <w:pPr>
              <w:spacing w:after="0" w:line="240" w:lineRule="auto"/>
              <w:jc w:val="center"/>
              <w:rPr>
                <w:rFonts w:ascii="Times New Roman" w:hAnsi="Times New Roman"/>
                <w:lang w:val="uk-UA"/>
              </w:rPr>
            </w:pPr>
            <w:r w:rsidRPr="00F74F64">
              <w:rPr>
                <w:rFonts w:ascii="Times New Roman" w:hAnsi="Times New Roman"/>
                <w:lang w:val="uk-UA"/>
              </w:rPr>
              <w:t>Доплати, що існують у певних сферах діяльності</w:t>
            </w:r>
          </w:p>
        </w:tc>
      </w:tr>
      <w:tr w:rsidR="00F74051" w:rsidRPr="00F74F64" w:rsidTr="009953D2">
        <w:tc>
          <w:tcPr>
            <w:tcW w:w="2204" w:type="pct"/>
          </w:tcPr>
          <w:p w:rsidR="00F74051" w:rsidRPr="00F74F64" w:rsidRDefault="00F74051" w:rsidP="009953D2">
            <w:pPr>
              <w:spacing w:after="0" w:line="240" w:lineRule="auto"/>
              <w:jc w:val="center"/>
              <w:rPr>
                <w:rFonts w:ascii="Times New Roman" w:hAnsi="Times New Roman"/>
                <w:lang w:val="uk-UA"/>
              </w:rPr>
            </w:pPr>
            <w:r w:rsidRPr="00F74F64">
              <w:rPr>
                <w:rFonts w:ascii="Times New Roman" w:hAnsi="Times New Roman"/>
                <w:lang w:val="uk-UA"/>
              </w:rPr>
              <w:t>1.доплати, що мають водночас і стимулюючий, і компенсаційний характер, тобто доплати, що заохочуватимуть до розширення професійного (посадового) профілю, інтенсифікації праці</w:t>
            </w:r>
          </w:p>
        </w:tc>
        <w:tc>
          <w:tcPr>
            <w:tcW w:w="1219" w:type="pct"/>
          </w:tcPr>
          <w:p w:rsidR="00F74051" w:rsidRPr="00F74F64" w:rsidRDefault="00F74051" w:rsidP="009953D2">
            <w:pPr>
              <w:spacing w:after="0" w:line="240" w:lineRule="auto"/>
              <w:jc w:val="center"/>
              <w:rPr>
                <w:rFonts w:ascii="Times New Roman" w:hAnsi="Times New Roman"/>
                <w:lang w:val="uk-UA"/>
              </w:rPr>
            </w:pPr>
            <w:r w:rsidRPr="00F74F64">
              <w:rPr>
                <w:rFonts w:ascii="Times New Roman" w:hAnsi="Times New Roman"/>
                <w:lang w:val="uk-UA"/>
              </w:rPr>
              <w:t>2. компенсаційні доплати за умови праці, що відхиляються від нормальних.</w:t>
            </w:r>
          </w:p>
        </w:tc>
        <w:tc>
          <w:tcPr>
            <w:tcW w:w="1577" w:type="pct"/>
          </w:tcPr>
          <w:p w:rsidR="00F74051" w:rsidRPr="00F74F64" w:rsidRDefault="00F74051" w:rsidP="009953D2">
            <w:pPr>
              <w:spacing w:after="0" w:line="240" w:lineRule="auto"/>
              <w:jc w:val="center"/>
              <w:rPr>
                <w:rFonts w:ascii="Times New Roman" w:hAnsi="Times New Roman"/>
                <w:lang w:val="uk-UA"/>
              </w:rPr>
            </w:pPr>
            <w:r w:rsidRPr="00F74F64">
              <w:rPr>
                <w:rFonts w:ascii="Times New Roman" w:hAnsi="Times New Roman"/>
                <w:lang w:val="uk-UA"/>
              </w:rPr>
              <w:t>3.за особливий характер виконуваних робіт (сезонністю, віддаленістю, невизначеністю об’єкта роботи</w:t>
            </w:r>
          </w:p>
        </w:tc>
      </w:tr>
      <w:tr w:rsidR="00F74051" w:rsidRPr="00F74F64" w:rsidTr="009953D2">
        <w:tc>
          <w:tcPr>
            <w:tcW w:w="2204" w:type="pct"/>
          </w:tcPr>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за виконання обов’язків тимчасово відсутніх працівників;</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за суміщення професій (посад);</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за розширення зони обслуговування або збільшення обсягу виконуваних робіт;</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на період освоєння нових норм трудових затрат;</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бригадирам з робітників, якщо їх не звільнено від основної роботи;</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за завідування господарством;</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за виконання обов’язків майстра навчальних майстерень;</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за керівництво підсобним сільським господарством;</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за ведення діловодства та бухгалтерського обліку.</w:t>
            </w:r>
          </w:p>
        </w:tc>
        <w:tc>
          <w:tcPr>
            <w:tcW w:w="1219" w:type="pct"/>
          </w:tcPr>
          <w:p w:rsidR="00F74051" w:rsidRPr="00F74F64" w:rsidRDefault="00F74051" w:rsidP="009953D2">
            <w:pPr>
              <w:spacing w:after="0" w:line="240" w:lineRule="auto"/>
              <w:jc w:val="both"/>
              <w:rPr>
                <w:rFonts w:ascii="Times New Roman" w:hAnsi="Times New Roman"/>
                <w:lang w:val="uk-UA"/>
              </w:rPr>
            </w:pPr>
            <w:proofErr w:type="spellStart"/>
            <w:r w:rsidRPr="00F74F64">
              <w:rPr>
                <w:rFonts w:ascii="Times New Roman" w:hAnsi="Times New Roman"/>
                <w:lang w:val="uk-UA"/>
              </w:rPr>
              <w:t>-за</w:t>
            </w:r>
            <w:proofErr w:type="spellEnd"/>
            <w:r w:rsidRPr="00F74F64">
              <w:rPr>
                <w:rFonts w:ascii="Times New Roman" w:hAnsi="Times New Roman"/>
                <w:lang w:val="uk-UA"/>
              </w:rPr>
              <w:t xml:space="preserve"> роботу в нічний час;</w:t>
            </w:r>
          </w:p>
          <w:p w:rsidR="00F74051" w:rsidRPr="00F74F64" w:rsidRDefault="00F74051" w:rsidP="009953D2">
            <w:pPr>
              <w:spacing w:after="0" w:line="240" w:lineRule="auto"/>
              <w:jc w:val="both"/>
              <w:rPr>
                <w:rFonts w:ascii="Times New Roman" w:hAnsi="Times New Roman"/>
                <w:lang w:val="uk-UA"/>
              </w:rPr>
            </w:pPr>
            <w:proofErr w:type="spellStart"/>
            <w:r w:rsidRPr="00F74F64">
              <w:rPr>
                <w:rFonts w:ascii="Times New Roman" w:hAnsi="Times New Roman"/>
                <w:lang w:val="uk-UA"/>
              </w:rPr>
              <w:t>-за</w:t>
            </w:r>
            <w:proofErr w:type="spellEnd"/>
            <w:r w:rsidRPr="00F74F64">
              <w:rPr>
                <w:rFonts w:ascii="Times New Roman" w:hAnsi="Times New Roman"/>
                <w:lang w:val="uk-UA"/>
              </w:rPr>
              <w:t xml:space="preserve"> роботу у важких, шкідливих для здоров’я та особливо важких і шкідливих умовах праці;</w:t>
            </w:r>
          </w:p>
          <w:p w:rsidR="00F74051" w:rsidRPr="00F74F64" w:rsidRDefault="00F74051" w:rsidP="009953D2">
            <w:pPr>
              <w:spacing w:after="0" w:line="240" w:lineRule="auto"/>
              <w:jc w:val="both"/>
              <w:rPr>
                <w:rFonts w:ascii="Times New Roman" w:hAnsi="Times New Roman"/>
                <w:lang w:val="uk-UA"/>
              </w:rPr>
            </w:pPr>
            <w:proofErr w:type="spellStart"/>
            <w:r w:rsidRPr="00F74F64">
              <w:rPr>
                <w:rFonts w:ascii="Times New Roman" w:hAnsi="Times New Roman"/>
                <w:lang w:val="uk-UA"/>
              </w:rPr>
              <w:t>-за</w:t>
            </w:r>
            <w:proofErr w:type="spellEnd"/>
            <w:r w:rsidRPr="00F74F64">
              <w:rPr>
                <w:rFonts w:ascii="Times New Roman" w:hAnsi="Times New Roman"/>
                <w:lang w:val="uk-UA"/>
              </w:rPr>
              <w:t xml:space="preserve"> інтенсивність праці;</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 за перевезення небезпечних вантажів;</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 за виконання робіт тільки в нічний час.</w:t>
            </w:r>
          </w:p>
        </w:tc>
        <w:tc>
          <w:tcPr>
            <w:tcW w:w="1577" w:type="pct"/>
          </w:tcPr>
          <w:p w:rsidR="00F74051" w:rsidRPr="00F74F64" w:rsidRDefault="00F74051" w:rsidP="009953D2">
            <w:pPr>
              <w:spacing w:after="0" w:line="240" w:lineRule="auto"/>
              <w:jc w:val="both"/>
              <w:rPr>
                <w:rFonts w:ascii="Times New Roman" w:hAnsi="Times New Roman"/>
                <w:lang w:val="uk-UA"/>
              </w:rPr>
            </w:pPr>
            <w:proofErr w:type="spellStart"/>
            <w:r w:rsidRPr="00F74F64">
              <w:rPr>
                <w:rFonts w:ascii="Times New Roman" w:hAnsi="Times New Roman"/>
                <w:lang w:val="uk-UA"/>
              </w:rPr>
              <w:t>-за</w:t>
            </w:r>
            <w:proofErr w:type="spellEnd"/>
            <w:r w:rsidRPr="00F74F64">
              <w:rPr>
                <w:rFonts w:ascii="Times New Roman" w:hAnsi="Times New Roman"/>
                <w:lang w:val="uk-UA"/>
              </w:rPr>
              <w:t xml:space="preserve"> багатозмінний режим роботи; </w:t>
            </w:r>
          </w:p>
          <w:p w:rsidR="00F74051" w:rsidRPr="00F74F64" w:rsidRDefault="00F74051" w:rsidP="009953D2">
            <w:pPr>
              <w:spacing w:after="0" w:line="240" w:lineRule="auto"/>
              <w:jc w:val="both"/>
              <w:rPr>
                <w:rFonts w:ascii="Times New Roman" w:hAnsi="Times New Roman"/>
                <w:lang w:val="uk-UA"/>
              </w:rPr>
            </w:pPr>
            <w:proofErr w:type="spellStart"/>
            <w:r w:rsidRPr="00F74F64">
              <w:rPr>
                <w:rFonts w:ascii="Times New Roman" w:hAnsi="Times New Roman"/>
                <w:lang w:val="uk-UA"/>
              </w:rPr>
              <w:t>-за</w:t>
            </w:r>
            <w:proofErr w:type="spellEnd"/>
            <w:r w:rsidRPr="00F74F64">
              <w:rPr>
                <w:rFonts w:ascii="Times New Roman" w:hAnsi="Times New Roman"/>
                <w:lang w:val="uk-UA"/>
              </w:rPr>
              <w:t xml:space="preserve"> роботу у вихідні дні;</w:t>
            </w:r>
          </w:p>
          <w:p w:rsidR="00F74051" w:rsidRPr="00F74F64" w:rsidRDefault="00F74051" w:rsidP="009953D2">
            <w:pPr>
              <w:spacing w:after="0" w:line="240" w:lineRule="auto"/>
              <w:jc w:val="both"/>
              <w:rPr>
                <w:rFonts w:ascii="Times New Roman" w:hAnsi="Times New Roman"/>
                <w:lang w:val="uk-UA"/>
              </w:rPr>
            </w:pPr>
            <w:r w:rsidRPr="00F74F64">
              <w:rPr>
                <w:rFonts w:ascii="Times New Roman" w:hAnsi="Times New Roman"/>
                <w:lang w:val="uk-UA"/>
              </w:rPr>
              <w:t>- водіям службових легкових автомобілів за ненормований робочий день;</w:t>
            </w:r>
          </w:p>
          <w:p w:rsidR="00F74051" w:rsidRPr="00F74F64" w:rsidRDefault="00F74051" w:rsidP="009953D2">
            <w:pPr>
              <w:spacing w:after="0" w:line="240" w:lineRule="auto"/>
              <w:jc w:val="both"/>
              <w:rPr>
                <w:rFonts w:ascii="Times New Roman" w:hAnsi="Times New Roman"/>
                <w:lang w:val="uk-UA"/>
              </w:rPr>
            </w:pPr>
            <w:proofErr w:type="spellStart"/>
            <w:r w:rsidRPr="00F74F64">
              <w:rPr>
                <w:rFonts w:ascii="Times New Roman" w:hAnsi="Times New Roman"/>
                <w:lang w:val="uk-UA"/>
              </w:rPr>
              <w:t>-за</w:t>
            </w:r>
            <w:proofErr w:type="spellEnd"/>
            <w:r w:rsidRPr="00F74F64">
              <w:rPr>
                <w:rFonts w:ascii="Times New Roman" w:hAnsi="Times New Roman"/>
                <w:lang w:val="uk-UA"/>
              </w:rPr>
              <w:t xml:space="preserve"> дні відпочинку (відгулу), що надаються за роботу понад нормальну тривалість робочого часу за вахтового методу організації робіт або за підсумковим обліком робочого часу і в інших подібних випадках;</w:t>
            </w:r>
          </w:p>
        </w:tc>
      </w:tr>
    </w:tbl>
    <w:p w:rsidR="00F74051" w:rsidRDefault="00F74051" w:rsidP="00F74051">
      <w:pPr>
        <w:spacing w:after="0" w:line="240" w:lineRule="auto"/>
        <w:ind w:firstLine="708"/>
        <w:jc w:val="both"/>
        <w:rPr>
          <w:rFonts w:ascii="Times New Roman" w:hAnsi="Times New Roman"/>
          <w:sz w:val="28"/>
          <w:szCs w:val="28"/>
          <w:u w:val="single"/>
          <w:lang w:val="uk-UA"/>
        </w:rPr>
      </w:pPr>
    </w:p>
    <w:p w:rsidR="00F74051" w:rsidRPr="00C828BF" w:rsidRDefault="00F74051" w:rsidP="00F74051">
      <w:pPr>
        <w:spacing w:after="0" w:line="240" w:lineRule="auto"/>
        <w:ind w:firstLine="708"/>
        <w:jc w:val="both"/>
        <w:rPr>
          <w:rFonts w:ascii="Times New Roman" w:hAnsi="Times New Roman"/>
          <w:sz w:val="28"/>
          <w:szCs w:val="28"/>
          <w:lang w:val="uk-UA"/>
        </w:rPr>
      </w:pPr>
      <w:r>
        <w:rPr>
          <w:rFonts w:ascii="Times New Roman" w:hAnsi="Times New Roman"/>
          <w:sz w:val="28"/>
          <w:szCs w:val="28"/>
          <w:u w:val="single"/>
          <w:lang w:val="uk-UA"/>
        </w:rPr>
        <w:t xml:space="preserve">2. </w:t>
      </w:r>
      <w:r w:rsidRPr="00C828BF">
        <w:rPr>
          <w:rFonts w:ascii="Times New Roman" w:hAnsi="Times New Roman"/>
          <w:sz w:val="28"/>
          <w:szCs w:val="28"/>
          <w:u w:val="single"/>
          <w:lang w:val="uk-UA"/>
        </w:rPr>
        <w:t>Доплати, які не залежать від сфери трудової діяльност</w:t>
      </w:r>
      <w:r w:rsidRPr="00C828BF">
        <w:rPr>
          <w:rFonts w:ascii="Times New Roman" w:hAnsi="Times New Roman"/>
          <w:sz w:val="28"/>
          <w:szCs w:val="28"/>
          <w:lang w:val="uk-UA"/>
        </w:rPr>
        <w:t>і (за роботу в понаднормовий час; за роботу у вихідні і святкові дні; особам, які не досягли вісімнадцяти років, за скороченої тривалості їхньої щоденної роботи; робітникам, які через виробничу необхідність виконують роботи за нижчими тарифними розрядами (тобто виплата різниці між тарифною ставкою робітника виходячи з його фактичного розряду і тарифною ставкою, установленою для роботи, що виконується); за час простою не з вини працівника; у разі невиконання норм виробітку та виготовлення бракованої продукції не з вини працівника).</w:t>
      </w:r>
    </w:p>
    <w:p w:rsidR="00F74051" w:rsidRPr="00E639FA" w:rsidRDefault="00F74051" w:rsidP="00F74051">
      <w:pPr>
        <w:spacing w:after="0" w:line="240" w:lineRule="auto"/>
        <w:ind w:firstLine="709"/>
        <w:jc w:val="both"/>
        <w:rPr>
          <w:rFonts w:ascii="Times New Roman" w:hAnsi="Times New Roman"/>
          <w:sz w:val="28"/>
          <w:szCs w:val="28"/>
          <w:lang w:val="uk-UA"/>
        </w:rPr>
      </w:pP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b/>
          <w:sz w:val="28"/>
          <w:szCs w:val="28"/>
          <w:lang w:val="uk-UA"/>
        </w:rPr>
        <w:t>4.</w:t>
      </w:r>
      <w:r w:rsidRPr="00E639FA">
        <w:rPr>
          <w:rFonts w:ascii="Times New Roman" w:hAnsi="Times New Roman"/>
          <w:sz w:val="28"/>
          <w:szCs w:val="28"/>
          <w:lang w:val="uk-UA"/>
        </w:rPr>
        <w:t xml:space="preserve">Враховуючи актуальність та важливість вивчення даної теми, студенти повинні розрізняти заробітну плату, як номінальну та реальну. </w:t>
      </w:r>
      <w:r w:rsidRPr="00E639FA">
        <w:rPr>
          <w:rFonts w:ascii="Times New Roman" w:hAnsi="Times New Roman"/>
          <w:b/>
          <w:sz w:val="28"/>
          <w:szCs w:val="28"/>
          <w:lang w:val="uk-UA"/>
        </w:rPr>
        <w:t>Номінальна заробітна плата</w:t>
      </w:r>
      <w:r w:rsidRPr="00E639FA">
        <w:rPr>
          <w:rFonts w:ascii="Times New Roman" w:hAnsi="Times New Roman"/>
          <w:sz w:val="28"/>
          <w:szCs w:val="28"/>
          <w:lang w:val="uk-UA"/>
        </w:rPr>
        <w:t xml:space="preserve"> – це її вираз у кількості одержаних грошових одиниць (папір). </w:t>
      </w:r>
      <w:r w:rsidRPr="00E639FA">
        <w:rPr>
          <w:rFonts w:ascii="Times New Roman" w:hAnsi="Times New Roman"/>
          <w:b/>
          <w:sz w:val="28"/>
          <w:szCs w:val="28"/>
          <w:lang w:val="uk-UA"/>
        </w:rPr>
        <w:t>Реальна</w:t>
      </w:r>
      <w:r>
        <w:rPr>
          <w:rFonts w:ascii="Times New Roman" w:hAnsi="Times New Roman"/>
          <w:b/>
          <w:sz w:val="28"/>
          <w:szCs w:val="28"/>
          <w:lang w:val="uk-UA"/>
        </w:rPr>
        <w:t xml:space="preserve"> </w:t>
      </w:r>
      <w:r w:rsidRPr="00E639FA">
        <w:rPr>
          <w:rFonts w:ascii="Times New Roman" w:hAnsi="Times New Roman"/>
          <w:sz w:val="28"/>
          <w:szCs w:val="28"/>
          <w:lang w:val="uk-UA"/>
        </w:rPr>
        <w:t xml:space="preserve">– її вираз через кількість матеріальних благ і послуг, які може придбати працівник за свою грошову заробітну плату </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Згідно зі ст. 96 Кодексу законів про працю України основою організації оплати праці є тарифна система оплати праці, яка складається з тарифних сіток, тарифних ставок, схеми посадових окладів і тарифно-кваліфікаційних характеристик (рис. 6.2).</w:t>
      </w:r>
    </w:p>
    <w:p w:rsidR="00F74051" w:rsidRPr="00A850BE" w:rsidRDefault="00F74051" w:rsidP="00F74051">
      <w:pPr>
        <w:spacing w:after="0" w:line="240" w:lineRule="auto"/>
        <w:rPr>
          <w:lang w:val="uk-UA"/>
        </w:rPr>
      </w:pPr>
      <w:r w:rsidRPr="00C40FD0">
        <w:rPr>
          <w:lang w:val="uk-UA"/>
        </w:rPr>
      </w:r>
      <w:r>
        <w:rPr>
          <w:lang w:val="uk-UA"/>
        </w:rPr>
        <w:pict>
          <v:group id="_x0000_s1059" editas="canvas" style="width:6in;height:81pt;mso-position-horizontal-relative:char;mso-position-vertical-relative:line" coordorigin="2205,2187" coordsize="6520,1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205;top:2187;width:6520;height:121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1" type="#_x0000_t202" style="position:absolute;left:4786;top:2187;width:2445;height:378">
              <v:textbox style="mso-next-textbox:#_x0000_s1061">
                <w:txbxContent>
                  <w:p w:rsidR="00F74051" w:rsidRPr="00DA07F1" w:rsidRDefault="00F74051" w:rsidP="00F74051">
                    <w:pPr>
                      <w:jc w:val="center"/>
                      <w:rPr>
                        <w:rFonts w:ascii="Times New Roman" w:hAnsi="Times New Roman"/>
                        <w:sz w:val="28"/>
                        <w:szCs w:val="28"/>
                      </w:rPr>
                    </w:pPr>
                    <w:proofErr w:type="spellStart"/>
                    <w:r w:rsidRPr="00DA07F1">
                      <w:rPr>
                        <w:rFonts w:ascii="Times New Roman" w:hAnsi="Times New Roman"/>
                        <w:sz w:val="28"/>
                        <w:szCs w:val="28"/>
                      </w:rPr>
                      <w:t>Тарифна</w:t>
                    </w:r>
                    <w:proofErr w:type="spellEnd"/>
                    <w:r w:rsidRPr="00DA07F1">
                      <w:rPr>
                        <w:rFonts w:ascii="Times New Roman" w:hAnsi="Times New Roman"/>
                        <w:sz w:val="28"/>
                        <w:szCs w:val="28"/>
                      </w:rPr>
                      <w:t xml:space="preserve"> система</w:t>
                    </w:r>
                  </w:p>
                </w:txbxContent>
              </v:textbox>
            </v:shape>
            <v:shape id="_x0000_s1062" type="#_x0000_t202" style="position:absolute;left:2205;top:3103;width:2985;height:299">
              <v:textbox style="mso-next-textbox:#_x0000_s1062">
                <w:txbxContent>
                  <w:p w:rsidR="00F74051" w:rsidRPr="00DA07F1" w:rsidRDefault="00F74051" w:rsidP="00F74051">
                    <w:pPr>
                      <w:spacing w:after="0" w:line="240" w:lineRule="auto"/>
                      <w:jc w:val="center"/>
                      <w:rPr>
                        <w:rFonts w:ascii="Times New Roman" w:hAnsi="Times New Roman"/>
                        <w:sz w:val="28"/>
                        <w:szCs w:val="28"/>
                      </w:rPr>
                    </w:pPr>
                    <w:proofErr w:type="spellStart"/>
                    <w:r>
                      <w:rPr>
                        <w:rFonts w:ascii="Times New Roman" w:hAnsi="Times New Roman"/>
                        <w:szCs w:val="28"/>
                      </w:rPr>
                      <w:t>Тарифно</w:t>
                    </w:r>
                    <w:proofErr w:type="spellEnd"/>
                    <w:r>
                      <w:rPr>
                        <w:rFonts w:ascii="Times New Roman" w:hAnsi="Times New Roman"/>
                        <w:szCs w:val="28"/>
                        <w:lang w:val="uk-UA"/>
                      </w:rPr>
                      <w:t>-</w:t>
                    </w:r>
                    <w:proofErr w:type="spellStart"/>
                    <w:r w:rsidRPr="00DA07F1">
                      <w:rPr>
                        <w:rFonts w:ascii="Times New Roman" w:hAnsi="Times New Roman"/>
                        <w:szCs w:val="28"/>
                      </w:rPr>
                      <w:t>кваліфікаційні</w:t>
                    </w:r>
                    <w:proofErr w:type="spellEnd"/>
                    <w:r>
                      <w:rPr>
                        <w:rFonts w:ascii="Times New Roman" w:hAnsi="Times New Roman"/>
                        <w:szCs w:val="28"/>
                      </w:rPr>
                      <w:t xml:space="preserve"> </w:t>
                    </w:r>
                    <w:proofErr w:type="spellStart"/>
                    <w:r w:rsidRPr="00DA07F1">
                      <w:rPr>
                        <w:rFonts w:ascii="Times New Roman" w:hAnsi="Times New Roman"/>
                        <w:szCs w:val="28"/>
                      </w:rPr>
                      <w:t>довідники</w:t>
                    </w:r>
                    <w:proofErr w:type="spellEnd"/>
                  </w:p>
                </w:txbxContent>
              </v:textbox>
            </v:shape>
            <v:shape id="_x0000_s1063" type="#_x0000_t202" style="position:absolute;left:5281;top:3089;width:1494;height:313">
              <v:textbox style="mso-next-textbox:#_x0000_s1063">
                <w:txbxContent>
                  <w:p w:rsidR="00F74051" w:rsidRPr="00DA07F1" w:rsidRDefault="00F74051" w:rsidP="00F74051">
                    <w:pPr>
                      <w:jc w:val="center"/>
                      <w:rPr>
                        <w:rFonts w:ascii="Times New Roman" w:hAnsi="Times New Roman"/>
                        <w:sz w:val="28"/>
                        <w:szCs w:val="28"/>
                      </w:rPr>
                    </w:pPr>
                    <w:proofErr w:type="spellStart"/>
                    <w:r w:rsidRPr="00DA07F1">
                      <w:rPr>
                        <w:rFonts w:ascii="Times New Roman" w:hAnsi="Times New Roman"/>
                        <w:szCs w:val="28"/>
                      </w:rPr>
                      <w:t>Тарифні</w:t>
                    </w:r>
                    <w:proofErr w:type="spellEnd"/>
                    <w:r>
                      <w:rPr>
                        <w:rFonts w:ascii="Times New Roman" w:hAnsi="Times New Roman"/>
                        <w:szCs w:val="28"/>
                      </w:rPr>
                      <w:t xml:space="preserve"> </w:t>
                    </w:r>
                    <w:proofErr w:type="spellStart"/>
                    <w:proofErr w:type="gramStart"/>
                    <w:r w:rsidRPr="00DA07F1">
                      <w:rPr>
                        <w:rFonts w:ascii="Times New Roman" w:hAnsi="Times New Roman"/>
                        <w:szCs w:val="28"/>
                      </w:rPr>
                      <w:t>сітки</w:t>
                    </w:r>
                    <w:proofErr w:type="spellEnd"/>
                    <w:proofErr w:type="gramEnd"/>
                  </w:p>
                </w:txbxContent>
              </v:textbox>
            </v:shape>
            <v:shape id="_x0000_s1064" type="#_x0000_t202" style="position:absolute;left:6983;top:3089;width:1629;height:313">
              <v:textbox style="mso-next-textbox:#_x0000_s1064">
                <w:txbxContent>
                  <w:p w:rsidR="00F74051" w:rsidRPr="00DA07F1" w:rsidRDefault="00F74051" w:rsidP="00F74051">
                    <w:pPr>
                      <w:jc w:val="center"/>
                      <w:rPr>
                        <w:rFonts w:ascii="Times New Roman" w:hAnsi="Times New Roman"/>
                        <w:sz w:val="28"/>
                        <w:szCs w:val="28"/>
                      </w:rPr>
                    </w:pPr>
                    <w:proofErr w:type="spellStart"/>
                    <w:r w:rsidRPr="00DA07F1">
                      <w:rPr>
                        <w:rFonts w:ascii="Times New Roman" w:hAnsi="Times New Roman"/>
                        <w:szCs w:val="28"/>
                      </w:rPr>
                      <w:t>Тарифні</w:t>
                    </w:r>
                    <w:proofErr w:type="spellEnd"/>
                    <w:r w:rsidRPr="00DA07F1">
                      <w:rPr>
                        <w:rFonts w:ascii="Times New Roman" w:hAnsi="Times New Roman"/>
                        <w:szCs w:val="28"/>
                      </w:rPr>
                      <w:t xml:space="preserve"> ставки</w:t>
                    </w:r>
                  </w:p>
                </w:txbxContent>
              </v:textbox>
            </v:shape>
            <v:line id="_x0000_s1065" style="position:absolute" from="6140,2695" to="8312,2697"/>
            <v:line id="_x0000_s1066" style="position:absolute;flip:x" from="3694,2697" to="6140,2698"/>
            <v:line id="_x0000_s1067" style="position:absolute" from="3695,2698" to="3696,3103">
              <v:stroke endarrow="block"/>
            </v:line>
            <v:line id="_x0000_s1068" style="position:absolute" from="8311,2698" to="8312,3103">
              <v:stroke endarrow="block"/>
            </v:line>
            <v:line id="_x0000_s1069" style="position:absolute" from="6094,2695" to="6095,3023">
              <v:stroke endarrow="block"/>
            </v:line>
            <w10:wrap type="none"/>
            <w10:anchorlock/>
          </v:group>
        </w:pict>
      </w:r>
    </w:p>
    <w:p w:rsidR="00F74051" w:rsidRDefault="00F74051" w:rsidP="00F74051">
      <w:pPr>
        <w:spacing w:after="0" w:line="240" w:lineRule="auto"/>
        <w:jc w:val="center"/>
        <w:rPr>
          <w:rFonts w:ascii="Times New Roman" w:hAnsi="Times New Roman"/>
          <w:sz w:val="28"/>
          <w:szCs w:val="28"/>
          <w:lang w:val="uk-UA"/>
        </w:rPr>
      </w:pPr>
      <w:r w:rsidRPr="00E639FA">
        <w:rPr>
          <w:rFonts w:ascii="Times New Roman" w:hAnsi="Times New Roman"/>
          <w:sz w:val="28"/>
          <w:szCs w:val="28"/>
          <w:lang w:val="uk-UA"/>
        </w:rPr>
        <w:t>Рис. 6.2 Схема побудови тарифної системи України</w:t>
      </w:r>
    </w:p>
    <w:p w:rsidR="00F74051" w:rsidRPr="00E639FA" w:rsidRDefault="00F74051" w:rsidP="00F74051">
      <w:pPr>
        <w:spacing w:after="0" w:line="240" w:lineRule="auto"/>
        <w:ind w:firstLine="709"/>
        <w:jc w:val="both"/>
        <w:rPr>
          <w:rFonts w:ascii="Times New Roman" w:hAnsi="Times New Roman"/>
          <w:sz w:val="28"/>
          <w:szCs w:val="28"/>
          <w:lang w:val="uk-UA"/>
        </w:rPr>
      </w:pP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b/>
          <w:sz w:val="28"/>
          <w:szCs w:val="28"/>
          <w:lang w:val="uk-UA"/>
        </w:rPr>
        <w:t>Тарифна система оплати праці</w:t>
      </w:r>
      <w:r w:rsidRPr="00E639FA">
        <w:rPr>
          <w:rFonts w:ascii="Times New Roman" w:hAnsi="Times New Roman"/>
          <w:sz w:val="28"/>
          <w:szCs w:val="28"/>
          <w:lang w:val="uk-UA"/>
        </w:rPr>
        <w:t xml:space="preserve"> – це сукупність правил, за допомогою яких забезпечується порівняльна оцінка праці, залежно від кваліфікації, умов її виконання, відповідальності, значення галузі та інших факторів, що характеризують якісну сторону праці.</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Як зазначалося вище тарифна система оплати праці включає:</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 xml:space="preserve">а) </w:t>
      </w:r>
      <w:r w:rsidRPr="00E639FA">
        <w:rPr>
          <w:rFonts w:ascii="Times New Roman" w:hAnsi="Times New Roman"/>
          <w:sz w:val="28"/>
          <w:szCs w:val="28"/>
          <w:u w:val="single"/>
          <w:lang w:val="uk-UA"/>
        </w:rPr>
        <w:t>тарифну сітку</w:t>
      </w:r>
      <w:r w:rsidRPr="00E639FA">
        <w:rPr>
          <w:rFonts w:ascii="Times New Roman" w:hAnsi="Times New Roman"/>
          <w:sz w:val="28"/>
          <w:szCs w:val="28"/>
          <w:lang w:val="uk-UA"/>
        </w:rPr>
        <w:t xml:space="preserve"> – коефіцієнти, які присвоюються робочим в залежності від кваліфікації;</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 xml:space="preserve">б) </w:t>
      </w:r>
      <w:r w:rsidRPr="00E639FA">
        <w:rPr>
          <w:rFonts w:ascii="Times New Roman" w:hAnsi="Times New Roman"/>
          <w:sz w:val="28"/>
          <w:szCs w:val="28"/>
          <w:u w:val="single"/>
          <w:lang w:val="uk-UA"/>
        </w:rPr>
        <w:t>тарифні ставки</w:t>
      </w:r>
      <w:r w:rsidRPr="00E639FA">
        <w:rPr>
          <w:rFonts w:ascii="Times New Roman" w:hAnsi="Times New Roman"/>
          <w:sz w:val="28"/>
          <w:szCs w:val="28"/>
          <w:lang w:val="uk-UA"/>
        </w:rPr>
        <w:t xml:space="preserve"> – суми, які нараховуються за певний проміжок часу (година, день) працівникам відповідної кваліфікації (розряду). </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b/>
          <w:iCs/>
          <w:sz w:val="28"/>
          <w:szCs w:val="28"/>
          <w:lang w:val="uk-UA"/>
        </w:rPr>
        <w:t>Тарифна сітка</w:t>
      </w:r>
      <w:r w:rsidRPr="00E639FA">
        <w:rPr>
          <w:rFonts w:ascii="Times New Roman" w:hAnsi="Times New Roman"/>
          <w:sz w:val="28"/>
          <w:szCs w:val="28"/>
          <w:lang w:val="uk-UA"/>
        </w:rPr>
        <w:t xml:space="preserve"> </w:t>
      </w:r>
      <w:proofErr w:type="spellStart"/>
      <w:r w:rsidRPr="00E639FA">
        <w:rPr>
          <w:rFonts w:ascii="Times New Roman" w:hAnsi="Times New Roman"/>
          <w:sz w:val="28"/>
          <w:szCs w:val="28"/>
          <w:lang w:val="uk-UA"/>
        </w:rPr>
        <w:t>–шкала</w:t>
      </w:r>
      <w:proofErr w:type="spellEnd"/>
      <w:r w:rsidRPr="00E639FA">
        <w:rPr>
          <w:rFonts w:ascii="Times New Roman" w:hAnsi="Times New Roman"/>
          <w:sz w:val="28"/>
          <w:szCs w:val="28"/>
          <w:lang w:val="uk-UA"/>
        </w:rPr>
        <w:t xml:space="preserve"> кваліфікаційних р</w:t>
      </w:r>
      <w:r>
        <w:rPr>
          <w:rFonts w:ascii="Times New Roman" w:hAnsi="Times New Roman"/>
          <w:sz w:val="28"/>
          <w:szCs w:val="28"/>
          <w:lang w:val="uk-UA"/>
        </w:rPr>
        <w:t>озрядів, тарифних коефіцієнтів</w:t>
      </w:r>
      <w:r w:rsidRPr="00E639FA">
        <w:rPr>
          <w:rFonts w:ascii="Times New Roman" w:hAnsi="Times New Roman"/>
          <w:sz w:val="28"/>
          <w:szCs w:val="28"/>
          <w:lang w:val="uk-UA"/>
        </w:rPr>
        <w:t xml:space="preserve">, за допомогою яких встановлюється безпосередня залежність розміру заробітної плати працівників від їхньої кваліфікації. Кожному кваліфікаційному розряду відповідає тарифний коефіцієнт, що показує, у скільки разів тарифна ставка цього розряду перевищує тарифну ставку першого розряду. </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b/>
          <w:iCs/>
          <w:sz w:val="28"/>
          <w:szCs w:val="28"/>
          <w:lang w:val="uk-UA"/>
        </w:rPr>
        <w:t>Тарифна ставка</w:t>
      </w:r>
      <w:r w:rsidRPr="00E639FA">
        <w:rPr>
          <w:rFonts w:ascii="Times New Roman" w:hAnsi="Times New Roman"/>
          <w:sz w:val="28"/>
          <w:szCs w:val="28"/>
          <w:lang w:val="uk-UA"/>
        </w:rPr>
        <w:t xml:space="preserve"> – це виражений у грошовій формі абсолютний розмір оплати праці за одиницю робочого часу. </w:t>
      </w:r>
    </w:p>
    <w:p w:rsidR="00F74051" w:rsidRPr="00E639FA" w:rsidRDefault="00F74051" w:rsidP="00F74051">
      <w:pPr>
        <w:spacing w:after="0" w:line="240" w:lineRule="auto"/>
        <w:ind w:firstLine="709"/>
        <w:jc w:val="both"/>
        <w:rPr>
          <w:rFonts w:ascii="Times New Roman" w:hAnsi="Times New Roman"/>
          <w:b/>
          <w:bCs/>
          <w:sz w:val="28"/>
          <w:szCs w:val="28"/>
          <w:u w:val="single"/>
          <w:lang w:val="uk-UA"/>
        </w:rPr>
      </w:pP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b/>
          <w:sz w:val="28"/>
          <w:szCs w:val="28"/>
          <w:lang w:val="uk-UA"/>
        </w:rPr>
        <w:t>5.</w:t>
      </w:r>
      <w:r w:rsidRPr="00E639FA">
        <w:rPr>
          <w:rFonts w:ascii="Times New Roman" w:hAnsi="Times New Roman"/>
          <w:sz w:val="28"/>
          <w:szCs w:val="28"/>
          <w:lang w:val="uk-UA"/>
        </w:rPr>
        <w:t>Важливим елементом механізму визначення індивідуальної заробітної. плати є форми й системи оплати праці. Останні виступають, з одного боку, з`єднувальною ланкою між нормуванням праці і тарифною системою, а з другого – засобом досягнення певних якісних показників.</w:t>
      </w:r>
    </w:p>
    <w:p w:rsidR="00F74051" w:rsidRPr="00E639FA" w:rsidRDefault="00F74051" w:rsidP="00F74051">
      <w:pPr>
        <w:spacing w:after="0" w:line="240" w:lineRule="auto"/>
        <w:ind w:firstLine="709"/>
        <w:jc w:val="both"/>
        <w:rPr>
          <w:rFonts w:ascii="Times New Roman" w:hAnsi="Times New Roman"/>
          <w:sz w:val="28"/>
          <w:szCs w:val="28"/>
          <w:lang w:val="uk-UA"/>
        </w:rPr>
      </w:pPr>
      <w:r w:rsidRPr="00C40FD0">
        <w:rPr>
          <w:rFonts w:ascii="Times New Roman" w:hAnsi="Times New Roman"/>
          <w:sz w:val="28"/>
          <w:szCs w:val="28"/>
          <w:lang w:val="uk-UA"/>
        </w:rPr>
      </w:r>
      <w:r>
        <w:rPr>
          <w:rFonts w:ascii="Times New Roman" w:hAnsi="Times New Roman"/>
          <w:sz w:val="28"/>
          <w:szCs w:val="28"/>
          <w:lang w:val="uk-UA"/>
        </w:rPr>
        <w:pict>
          <v:group id="_x0000_s1026" editas="canvas" style="width:459pt;height:279pt;mso-position-horizontal-relative:char;mso-position-vertical-relative:line" coordorigin="2206,2267" coordsize="7200,4321">
            <o:lock v:ext="edit" aspectratio="t"/>
            <v:shape id="_x0000_s1027" type="#_x0000_t75" style="position:absolute;left:2206;top:2267;width:7200;height:4321" o:preferrelative="f">
              <v:fill o:detectmouseclick="t"/>
              <v:path o:extrusionok="t" o:connecttype="none"/>
              <o:lock v:ext="edit" text="t"/>
            </v:shape>
            <v:shape id="_x0000_s1028" type="#_x0000_t202" style="position:absolute;left:4182;top:2267;width:1978;height:418">
              <v:textbox>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Заробітна</w:t>
                    </w:r>
                    <w:proofErr w:type="spellEnd"/>
                    <w:r w:rsidRPr="00C97514">
                      <w:rPr>
                        <w:rFonts w:ascii="Times New Roman" w:hAnsi="Times New Roman"/>
                        <w:szCs w:val="28"/>
                      </w:rPr>
                      <w:t xml:space="preserve"> плата</w:t>
                    </w:r>
                  </w:p>
                </w:txbxContent>
              </v:textbox>
            </v:shape>
            <v:shape id="_x0000_s1029" type="#_x0000_t202" style="position:absolute;left:2206;top:3104;width:1976;height:696">
              <v:textbox>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Погодинна</w:t>
                    </w:r>
                    <w:proofErr w:type="spellEnd"/>
                    <w:r w:rsidRPr="00C97514">
                      <w:rPr>
                        <w:rFonts w:ascii="Times New Roman" w:hAnsi="Times New Roman"/>
                        <w:szCs w:val="28"/>
                      </w:rPr>
                      <w:t xml:space="preserve"> форма оплати </w:t>
                    </w:r>
                    <w:proofErr w:type="spellStart"/>
                    <w:r w:rsidRPr="00C97514">
                      <w:rPr>
                        <w:rFonts w:ascii="Times New Roman" w:hAnsi="Times New Roman"/>
                        <w:szCs w:val="28"/>
                      </w:rPr>
                      <w:t>праці</w:t>
                    </w:r>
                    <w:proofErr w:type="spellEnd"/>
                  </w:p>
                </w:txbxContent>
              </v:textbox>
            </v:shape>
            <v:shape id="_x0000_s1030" type="#_x0000_t202" style="position:absolute;left:5877;top:3104;width:1834;height:696">
              <v:textbox>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Відрядна</w:t>
                    </w:r>
                    <w:proofErr w:type="spellEnd"/>
                    <w:r w:rsidRPr="00C97514">
                      <w:rPr>
                        <w:rFonts w:ascii="Times New Roman" w:hAnsi="Times New Roman"/>
                        <w:szCs w:val="28"/>
                      </w:rPr>
                      <w:t xml:space="preserve"> форма оплати </w:t>
                    </w:r>
                    <w:proofErr w:type="spellStart"/>
                    <w:r w:rsidRPr="00C97514">
                      <w:rPr>
                        <w:rFonts w:ascii="Times New Roman" w:hAnsi="Times New Roman"/>
                        <w:szCs w:val="28"/>
                      </w:rPr>
                      <w:t>праці</w:t>
                    </w:r>
                    <w:proofErr w:type="spellEnd"/>
                  </w:p>
                </w:txbxContent>
              </v:textbox>
            </v:shape>
            <v:shape id="_x0000_s1031" type="#_x0000_t202" style="position:absolute;left:7571;top:4358;width:847;height:2230">
              <v:textbox style="layout-flow:vertical;mso-layout-flow-alt:bottom-to-top">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Відрядно</w:t>
                    </w:r>
                    <w:proofErr w:type="spellEnd"/>
                    <w:r w:rsidRPr="00C97514">
                      <w:rPr>
                        <w:rFonts w:ascii="Times New Roman" w:hAnsi="Times New Roman"/>
                        <w:szCs w:val="28"/>
                      </w:rPr>
                      <w:t xml:space="preserve"> – </w:t>
                    </w:r>
                    <w:proofErr w:type="spellStart"/>
                    <w:r w:rsidRPr="00C97514">
                      <w:rPr>
                        <w:rFonts w:ascii="Times New Roman" w:hAnsi="Times New Roman"/>
                        <w:szCs w:val="28"/>
                      </w:rPr>
                      <w:t>прогресивна</w:t>
                    </w:r>
                    <w:proofErr w:type="spellEnd"/>
                    <w:r w:rsidRPr="00C97514">
                      <w:rPr>
                        <w:rFonts w:ascii="Times New Roman" w:hAnsi="Times New Roman"/>
                        <w:szCs w:val="28"/>
                      </w:rPr>
                      <w:t xml:space="preserve"> система</w:t>
                    </w:r>
                  </w:p>
                </w:txbxContent>
              </v:textbox>
            </v:shape>
            <v:shape id="_x0000_s1032" type="#_x0000_t202" style="position:absolute;left:6582;top:4358;width:847;height:2230">
              <v:textbox style="layout-flow:vertical;mso-layout-flow-alt:bottom-to-top">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Відрядно</w:t>
                    </w:r>
                    <w:proofErr w:type="spellEnd"/>
                    <w:r w:rsidRPr="00C97514">
                      <w:rPr>
                        <w:rFonts w:ascii="Times New Roman" w:hAnsi="Times New Roman"/>
                        <w:szCs w:val="28"/>
                      </w:rPr>
                      <w:t xml:space="preserve"> – </w:t>
                    </w:r>
                    <w:proofErr w:type="spellStart"/>
                    <w:proofErr w:type="gramStart"/>
                    <w:r w:rsidRPr="00C97514">
                      <w:rPr>
                        <w:rFonts w:ascii="Times New Roman" w:hAnsi="Times New Roman"/>
                        <w:szCs w:val="28"/>
                      </w:rPr>
                      <w:t>прем</w:t>
                    </w:r>
                    <w:proofErr w:type="gramEnd"/>
                    <w:r w:rsidRPr="00C97514">
                      <w:rPr>
                        <w:rFonts w:ascii="Times New Roman" w:hAnsi="Times New Roman"/>
                        <w:szCs w:val="28"/>
                      </w:rPr>
                      <w:t>іальна</w:t>
                    </w:r>
                    <w:proofErr w:type="spellEnd"/>
                    <w:r w:rsidRPr="00C97514">
                      <w:rPr>
                        <w:rFonts w:ascii="Times New Roman" w:hAnsi="Times New Roman"/>
                        <w:szCs w:val="28"/>
                      </w:rPr>
                      <w:t xml:space="preserve"> система</w:t>
                    </w:r>
                  </w:p>
                </w:txbxContent>
              </v:textbox>
            </v:shape>
            <v:shape id="_x0000_s1033" type="#_x0000_t202" style="position:absolute;left:4888;top:4358;width:566;height:2230">
              <v:textbox style="layout-flow:vertical;mso-layout-flow-alt:bottom-to-top">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Акордна</w:t>
                    </w:r>
                    <w:proofErr w:type="spellEnd"/>
                    <w:r w:rsidRPr="00C97514">
                      <w:rPr>
                        <w:rFonts w:ascii="Times New Roman" w:hAnsi="Times New Roman"/>
                        <w:szCs w:val="28"/>
                      </w:rPr>
                      <w:t xml:space="preserve"> система</w:t>
                    </w:r>
                  </w:p>
                </w:txbxContent>
              </v:textbox>
            </v:shape>
            <v:shape id="_x0000_s1034" type="#_x0000_t202" style="position:absolute;left:5594;top:4358;width:847;height:2230">
              <v:textbox style="layout-flow:vertical;mso-layout-flow-alt:bottom-to-top">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Опосередковано</w:t>
                    </w:r>
                    <w:proofErr w:type="spellEnd"/>
                    <w:r w:rsidRPr="00C97514">
                      <w:rPr>
                        <w:rFonts w:ascii="Times New Roman" w:hAnsi="Times New Roman"/>
                        <w:szCs w:val="28"/>
                      </w:rPr>
                      <w:t xml:space="preserve"> – </w:t>
                    </w:r>
                    <w:proofErr w:type="spellStart"/>
                    <w:r w:rsidRPr="00C97514">
                      <w:rPr>
                        <w:rFonts w:ascii="Times New Roman" w:hAnsi="Times New Roman"/>
                        <w:szCs w:val="28"/>
                      </w:rPr>
                      <w:t>відрядна</w:t>
                    </w:r>
                    <w:proofErr w:type="spellEnd"/>
                    <w:r w:rsidRPr="00C97514">
                      <w:rPr>
                        <w:rFonts w:ascii="Times New Roman" w:hAnsi="Times New Roman"/>
                        <w:szCs w:val="28"/>
                      </w:rPr>
                      <w:t xml:space="preserve"> система</w:t>
                    </w:r>
                  </w:p>
                </w:txbxContent>
              </v:textbox>
            </v:shape>
            <v:shape id="_x0000_s1035" type="#_x0000_t202" style="position:absolute;left:4182;top:4358;width:564;height:2230">
              <v:textbox style="layout-flow:vertical;mso-layout-flow-alt:bottom-to-top">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Бригадна</w:t>
                    </w:r>
                    <w:proofErr w:type="spellEnd"/>
                    <w:r w:rsidRPr="00C97514">
                      <w:rPr>
                        <w:rFonts w:ascii="Times New Roman" w:hAnsi="Times New Roman"/>
                        <w:szCs w:val="28"/>
                      </w:rPr>
                      <w:t xml:space="preserve"> система</w:t>
                    </w:r>
                  </w:p>
                </w:txbxContent>
              </v:textbox>
            </v:shape>
            <v:shape id="_x0000_s1036" type="#_x0000_t202" style="position:absolute;left:3194;top:4358;width:847;height:2230">
              <v:textbox style="layout-flow:vertical;mso-layout-flow-alt:bottom-to-top">
                <w:txbxContent>
                  <w:p w:rsidR="00F74051" w:rsidRPr="00C97514" w:rsidRDefault="00F74051" w:rsidP="00F74051">
                    <w:pPr>
                      <w:jc w:val="center"/>
                      <w:rPr>
                        <w:rFonts w:ascii="Times New Roman" w:hAnsi="Times New Roman"/>
                        <w:sz w:val="28"/>
                        <w:szCs w:val="28"/>
                      </w:rPr>
                    </w:pPr>
                    <w:proofErr w:type="spellStart"/>
                    <w:r w:rsidRPr="00C97514">
                      <w:rPr>
                        <w:rFonts w:ascii="Times New Roman" w:hAnsi="Times New Roman"/>
                        <w:szCs w:val="28"/>
                      </w:rPr>
                      <w:t>Погодинно</w:t>
                    </w:r>
                    <w:proofErr w:type="spellEnd"/>
                    <w:r w:rsidRPr="00C97514">
                      <w:rPr>
                        <w:rFonts w:ascii="Times New Roman" w:hAnsi="Times New Roman"/>
                        <w:szCs w:val="28"/>
                      </w:rPr>
                      <w:t xml:space="preserve"> – </w:t>
                    </w:r>
                    <w:proofErr w:type="spellStart"/>
                    <w:proofErr w:type="gramStart"/>
                    <w:r w:rsidRPr="00C97514">
                      <w:rPr>
                        <w:rFonts w:ascii="Times New Roman" w:hAnsi="Times New Roman"/>
                        <w:szCs w:val="28"/>
                      </w:rPr>
                      <w:t>прем</w:t>
                    </w:r>
                    <w:proofErr w:type="gramEnd"/>
                    <w:r w:rsidRPr="00C97514">
                      <w:rPr>
                        <w:rFonts w:ascii="Times New Roman" w:hAnsi="Times New Roman"/>
                        <w:szCs w:val="28"/>
                      </w:rPr>
                      <w:t>іальна</w:t>
                    </w:r>
                    <w:proofErr w:type="spellEnd"/>
                    <w:r w:rsidRPr="00C97514">
                      <w:rPr>
                        <w:rFonts w:ascii="Times New Roman" w:hAnsi="Times New Roman"/>
                        <w:szCs w:val="28"/>
                      </w:rPr>
                      <w:t xml:space="preserve"> система</w:t>
                    </w:r>
                  </w:p>
                </w:txbxContent>
              </v:textbox>
            </v:shape>
            <v:shape id="_x0000_s1037" type="#_x0000_t202" style="position:absolute;left:8559;top:4358;width:847;height:2230">
              <v:textbox style="layout-flow:vertical;mso-layout-flow-alt:bottom-to-top">
                <w:txbxContent>
                  <w:p w:rsidR="00F74051" w:rsidRPr="00C97514" w:rsidRDefault="00F74051" w:rsidP="00F74051">
                    <w:pPr>
                      <w:jc w:val="center"/>
                      <w:rPr>
                        <w:rFonts w:ascii="Times New Roman" w:hAnsi="Times New Roman"/>
                        <w:sz w:val="28"/>
                        <w:szCs w:val="28"/>
                      </w:rPr>
                    </w:pPr>
                    <w:r w:rsidRPr="00C97514">
                      <w:rPr>
                        <w:rFonts w:ascii="Times New Roman" w:hAnsi="Times New Roman"/>
                        <w:szCs w:val="28"/>
                      </w:rPr>
                      <w:t xml:space="preserve">Пряма </w:t>
                    </w:r>
                    <w:proofErr w:type="spellStart"/>
                    <w:r w:rsidRPr="00C97514">
                      <w:rPr>
                        <w:rFonts w:ascii="Times New Roman" w:hAnsi="Times New Roman"/>
                        <w:szCs w:val="28"/>
                      </w:rPr>
                      <w:t>відрядна</w:t>
                    </w:r>
                    <w:proofErr w:type="spellEnd"/>
                    <w:r w:rsidRPr="00C97514">
                      <w:rPr>
                        <w:rFonts w:ascii="Times New Roman" w:hAnsi="Times New Roman"/>
                        <w:szCs w:val="28"/>
                      </w:rPr>
                      <w:t xml:space="preserve"> система</w:t>
                    </w:r>
                  </w:p>
                </w:txbxContent>
              </v:textbox>
            </v:shape>
            <v:line id="_x0000_s1038" style="position:absolute" from="5029,2685" to="5029,2685"/>
            <v:line id="_x0000_s1039" style="position:absolute" from="5171,2685" to="5171,2825"/>
            <v:line id="_x0000_s1040" style="position:absolute" from="5171,2825" to="6865,2825"/>
            <v:line id="_x0000_s1041" style="position:absolute" from="6865,2825" to="6865,3104">
              <v:stroke endarrow="block"/>
            </v:line>
            <v:line id="_x0000_s1042" style="position:absolute;flip:x" from="3194,2825" to="5171,2825"/>
            <v:line id="_x0000_s1043" style="position:absolute" from="3194,2825" to="3194,3104">
              <v:stroke endarrow="block"/>
            </v:line>
            <v:line id="_x0000_s1044" style="position:absolute" from="3053,3800" to="3053,4079"/>
            <v:line id="_x0000_s1045" style="position:absolute" from="3053,4079" to="3477,4079"/>
            <v:line id="_x0000_s1046" style="position:absolute" from="3477,4079" to="3477,4358">
              <v:stroke endarrow="block"/>
            </v:line>
            <v:line id="_x0000_s1047" style="position:absolute;flip:x" from="2630,4079" to="3053,4079"/>
            <v:line id="_x0000_s1048" style="position:absolute" from="2630,4079" to="2630,4358">
              <v:stroke endarrow="block"/>
            </v:line>
            <v:line id="_x0000_s1049" style="position:absolute" from="6865,3800" to="6865,4079"/>
            <v:line id="_x0000_s1050" style="position:absolute" from="6865,4079" to="8982,4079"/>
            <v:line id="_x0000_s1051" style="position:absolute" from="7147,4079" to="7147,4358">
              <v:stroke endarrow="block"/>
            </v:line>
            <v:line id="_x0000_s1052" style="position:absolute" from="7994,4079" to="7994,4358">
              <v:stroke endarrow="block"/>
            </v:line>
            <v:line id="_x0000_s1053" style="position:absolute" from="8982,4079" to="8982,4358">
              <v:stroke endarrow="block"/>
            </v:line>
            <v:line id="_x0000_s1054" style="position:absolute;flip:x" from="4465,4079" to="6865,4079"/>
            <v:line id="_x0000_s1055" style="position:absolute" from="4465,4079" to="4465,4358">
              <v:stroke endarrow="block"/>
            </v:line>
            <v:line id="_x0000_s1056" style="position:absolute" from="5171,4079" to="5171,4358">
              <v:stroke endarrow="block"/>
            </v:line>
            <v:line id="_x0000_s1057" style="position:absolute" from="6018,4079" to="6018,4358">
              <v:stroke endarrow="block"/>
            </v:line>
            <v:shape id="_x0000_s1058" type="#_x0000_t202" style="position:absolute;left:2347;top:4358;width:706;height:2230">
              <v:textbox style="layout-flow:vertical;mso-layout-flow-alt:bottom-to-top">
                <w:txbxContent>
                  <w:p w:rsidR="00F74051" w:rsidRPr="00C97514" w:rsidRDefault="00F74051" w:rsidP="00F74051">
                    <w:pPr>
                      <w:jc w:val="center"/>
                      <w:rPr>
                        <w:rFonts w:ascii="Times New Roman" w:hAnsi="Times New Roman"/>
                      </w:rPr>
                    </w:pPr>
                    <w:r w:rsidRPr="00C97514">
                      <w:rPr>
                        <w:rFonts w:ascii="Times New Roman" w:hAnsi="Times New Roman"/>
                        <w:szCs w:val="28"/>
                      </w:rPr>
                      <w:t xml:space="preserve">Пряма </w:t>
                    </w:r>
                    <w:proofErr w:type="spellStart"/>
                    <w:r w:rsidRPr="00C97514">
                      <w:rPr>
                        <w:rFonts w:ascii="Times New Roman" w:hAnsi="Times New Roman"/>
                        <w:szCs w:val="28"/>
                      </w:rPr>
                      <w:t>погодинна</w:t>
                    </w:r>
                    <w:proofErr w:type="spellEnd"/>
                    <w:r w:rsidRPr="00C97514">
                      <w:rPr>
                        <w:rFonts w:ascii="Times New Roman" w:hAnsi="Times New Roman"/>
                        <w:szCs w:val="28"/>
                      </w:rPr>
                      <w:t xml:space="preserve"> система</w:t>
                    </w:r>
                  </w:p>
                </w:txbxContent>
              </v:textbox>
            </v:shape>
            <w10:wrap type="none"/>
            <w10:anchorlock/>
          </v:group>
        </w:pic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Рис. 6.1 Форми та системи заробітної плати</w:t>
      </w:r>
    </w:p>
    <w:p w:rsidR="00F74051" w:rsidRPr="00E639FA" w:rsidRDefault="00F74051" w:rsidP="00F74051">
      <w:pPr>
        <w:spacing w:after="0" w:line="240" w:lineRule="auto"/>
        <w:ind w:firstLine="709"/>
        <w:jc w:val="both"/>
        <w:rPr>
          <w:rFonts w:ascii="Times New Roman" w:hAnsi="Times New Roman"/>
          <w:iCs/>
          <w:sz w:val="28"/>
          <w:szCs w:val="28"/>
          <w:lang w:val="uk-UA"/>
        </w:rPr>
      </w:pP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iCs/>
          <w:sz w:val="28"/>
          <w:szCs w:val="28"/>
          <w:lang w:val="uk-UA"/>
        </w:rPr>
        <w:t>Студенти повинні визначити, що форми і системи заробітної плати</w:t>
      </w:r>
      <w:r w:rsidRPr="00E639FA">
        <w:rPr>
          <w:rFonts w:ascii="Times New Roman" w:hAnsi="Times New Roman"/>
          <w:sz w:val="28"/>
          <w:szCs w:val="28"/>
          <w:lang w:val="uk-UA"/>
        </w:rPr>
        <w:t xml:space="preserve"> – це механізм встановлення розміру заробітку в залежності від кількості та якості праці і її результатів. Обираючи певну заробітної плати і конкретно систему формування заробітку, роботодавець управляє інтенсивністю та якістю праці конкретних працівників. </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Найчастіше застосовують дві основні форми заробітної плати відрядну й почасову. Кожна з них відповідає певній мірі кількості праці:</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1) кількості виробленої продукції;</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2) кількості відпрацьованого часу;</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 xml:space="preserve">При </w:t>
      </w:r>
      <w:r w:rsidRPr="00E639FA">
        <w:rPr>
          <w:rFonts w:ascii="Times New Roman" w:hAnsi="Times New Roman"/>
          <w:iCs/>
          <w:sz w:val="28"/>
          <w:szCs w:val="28"/>
          <w:u w:val="single"/>
          <w:lang w:val="uk-UA"/>
        </w:rPr>
        <w:t>почасовій</w:t>
      </w:r>
      <w:r w:rsidRPr="00E639FA">
        <w:rPr>
          <w:rFonts w:ascii="Times New Roman" w:hAnsi="Times New Roman"/>
          <w:sz w:val="28"/>
          <w:szCs w:val="28"/>
          <w:u w:val="single"/>
          <w:lang w:val="uk-UA"/>
        </w:rPr>
        <w:t xml:space="preserve"> формі заробітної плати</w:t>
      </w:r>
      <w:r w:rsidRPr="00E639FA">
        <w:rPr>
          <w:rFonts w:ascii="Times New Roman" w:hAnsi="Times New Roman"/>
          <w:sz w:val="28"/>
          <w:szCs w:val="28"/>
          <w:lang w:val="uk-UA"/>
        </w:rPr>
        <w:t xml:space="preserve"> мірою праці виступає відпрацьований час, а заробіток працівнику нараховується згідно з його тарифною ставкою, чи посадовим окладом за фактично відпрацьований час. Почасова заробітна плата застосовується для оплати праці службовців і спеціалістів. Умовами застосування </w:t>
      </w:r>
      <w:r w:rsidRPr="00E639FA">
        <w:rPr>
          <w:rFonts w:ascii="Times New Roman" w:hAnsi="Times New Roman"/>
          <w:sz w:val="28"/>
          <w:szCs w:val="28"/>
          <w:u w:val="single"/>
          <w:lang w:val="uk-UA"/>
        </w:rPr>
        <w:t>погодинної оплати праці</w:t>
      </w:r>
      <w:r w:rsidRPr="00E639FA">
        <w:rPr>
          <w:rFonts w:ascii="Times New Roman" w:hAnsi="Times New Roman"/>
          <w:sz w:val="28"/>
          <w:szCs w:val="28"/>
          <w:lang w:val="uk-UA"/>
        </w:rPr>
        <w:t xml:space="preserve"> є відсутність можливості збільшення випуску продукції, виробничий процес суворо регламентовано, функції робітника зводяться до спостереження за технологічним процесом, збільшення випуску продукції може привести до браку або погіршенню її якості.</w:t>
      </w:r>
      <w:r>
        <w:rPr>
          <w:rFonts w:ascii="Times New Roman" w:hAnsi="Times New Roman"/>
          <w:sz w:val="28"/>
          <w:szCs w:val="28"/>
          <w:lang w:val="uk-UA"/>
        </w:rPr>
        <w:t xml:space="preserve"> </w:t>
      </w:r>
      <w:r w:rsidRPr="00E639FA">
        <w:rPr>
          <w:rFonts w:ascii="Times New Roman" w:hAnsi="Times New Roman"/>
          <w:sz w:val="28"/>
          <w:szCs w:val="28"/>
          <w:lang w:val="uk-UA"/>
        </w:rPr>
        <w:t>Існує дві системи погодинної форми оплати праці: погодинна проста і погодинна-преміальна.</w:t>
      </w:r>
      <w:r>
        <w:rPr>
          <w:rFonts w:ascii="Times New Roman" w:hAnsi="Times New Roman"/>
          <w:sz w:val="28"/>
          <w:szCs w:val="28"/>
          <w:lang w:val="uk-UA"/>
        </w:rPr>
        <w:t xml:space="preserve"> </w:t>
      </w:r>
      <w:r w:rsidRPr="00E639FA">
        <w:rPr>
          <w:rFonts w:ascii="Times New Roman" w:hAnsi="Times New Roman"/>
          <w:sz w:val="28"/>
          <w:szCs w:val="28"/>
          <w:lang w:val="uk-UA"/>
        </w:rPr>
        <w:t xml:space="preserve">При </w:t>
      </w:r>
      <w:r w:rsidRPr="00E639FA">
        <w:rPr>
          <w:rFonts w:ascii="Times New Roman" w:hAnsi="Times New Roman"/>
          <w:sz w:val="28"/>
          <w:szCs w:val="28"/>
          <w:u w:val="single"/>
          <w:lang w:val="uk-UA"/>
        </w:rPr>
        <w:t>простій погодинній</w:t>
      </w:r>
      <w:r w:rsidRPr="00E639FA">
        <w:rPr>
          <w:rFonts w:ascii="Times New Roman" w:hAnsi="Times New Roman"/>
          <w:sz w:val="28"/>
          <w:szCs w:val="28"/>
          <w:lang w:val="uk-UA"/>
        </w:rPr>
        <w:t xml:space="preserve"> системі оплата праці проводиться виходячи тільки із кількості відпрацьованого часу й тарифної ставки (посадового окладу) відповідно до їх кваліфікації. Застосування погодинної оплати праці передбачає обов’язкове дотримання встановлених законодавством норм тривалості робочого часу, які не повинні перевищувати 40 годин на тиждень.</w:t>
      </w:r>
      <w:r>
        <w:rPr>
          <w:rFonts w:ascii="Times New Roman" w:hAnsi="Times New Roman"/>
          <w:sz w:val="28"/>
          <w:szCs w:val="28"/>
          <w:lang w:val="uk-UA"/>
        </w:rPr>
        <w:t xml:space="preserve"> </w:t>
      </w:r>
      <w:r w:rsidRPr="00E639FA">
        <w:rPr>
          <w:rFonts w:ascii="Times New Roman" w:hAnsi="Times New Roman"/>
          <w:sz w:val="28"/>
          <w:szCs w:val="28"/>
          <w:u w:val="single"/>
          <w:lang w:val="uk-UA"/>
        </w:rPr>
        <w:t>Погодинно-преміальна форма</w:t>
      </w:r>
      <w:r w:rsidRPr="00E639FA">
        <w:rPr>
          <w:rFonts w:ascii="Times New Roman" w:hAnsi="Times New Roman"/>
          <w:sz w:val="28"/>
          <w:szCs w:val="28"/>
          <w:lang w:val="uk-UA"/>
        </w:rPr>
        <w:t xml:space="preserve"> оплати праці застосовується з метою підвищення матеріальної зацікавленості працівників у результатах їхньої праці. При цій системі поряд з виплатою посадових окладів або ставки за одиницю роботи, за досягнення певних кількісних і якісних показників працівнику виплачується надбавка до заробітної плати, тобто премія. У більшості випадків розмір премій установлюється у відсотках до нарахованої заробітної плати. </w:t>
      </w:r>
    </w:p>
    <w:p w:rsidR="00F74051" w:rsidRPr="00E639FA" w:rsidRDefault="00F74051" w:rsidP="00F74051">
      <w:pPr>
        <w:spacing w:after="0" w:line="240" w:lineRule="auto"/>
        <w:ind w:firstLine="709"/>
        <w:jc w:val="both"/>
        <w:rPr>
          <w:rFonts w:ascii="Times New Roman" w:hAnsi="Times New Roman"/>
          <w:sz w:val="28"/>
          <w:szCs w:val="28"/>
          <w:lang w:val="uk-UA"/>
        </w:rPr>
      </w:pPr>
      <w:r w:rsidRPr="00E639FA">
        <w:rPr>
          <w:rFonts w:ascii="Times New Roman" w:hAnsi="Times New Roman"/>
          <w:sz w:val="28"/>
          <w:szCs w:val="28"/>
          <w:lang w:val="uk-UA"/>
        </w:rPr>
        <w:t>Відрядна форма оплати праці поділяється на кілька систем, котрі залежать від способу обліку і порядку оплати виготовлюваної продукції, а саме:</w:t>
      </w:r>
    </w:p>
    <w:p w:rsidR="00F74051" w:rsidRDefault="00F74051" w:rsidP="00F74051">
      <w:pPr>
        <w:pStyle w:val="a3"/>
        <w:numPr>
          <w:ilvl w:val="0"/>
          <w:numId w:val="1"/>
        </w:numPr>
        <w:spacing w:after="0" w:line="240" w:lineRule="auto"/>
        <w:jc w:val="both"/>
        <w:rPr>
          <w:rFonts w:ascii="Times New Roman" w:hAnsi="Times New Roman"/>
          <w:sz w:val="28"/>
          <w:szCs w:val="28"/>
          <w:lang w:val="uk-UA"/>
        </w:rPr>
      </w:pPr>
      <w:r w:rsidRPr="00E639FA">
        <w:rPr>
          <w:rFonts w:ascii="Times New Roman" w:hAnsi="Times New Roman"/>
          <w:sz w:val="28"/>
          <w:szCs w:val="28"/>
          <w:lang w:val="uk-UA"/>
        </w:rPr>
        <w:t>пряма відрядна;</w:t>
      </w:r>
    </w:p>
    <w:p w:rsidR="00F74051" w:rsidRDefault="00F74051" w:rsidP="00F74051">
      <w:pPr>
        <w:pStyle w:val="a3"/>
        <w:numPr>
          <w:ilvl w:val="0"/>
          <w:numId w:val="1"/>
        </w:numPr>
        <w:spacing w:after="0" w:line="240" w:lineRule="auto"/>
        <w:jc w:val="both"/>
        <w:rPr>
          <w:rFonts w:ascii="Times New Roman" w:hAnsi="Times New Roman"/>
          <w:sz w:val="28"/>
          <w:szCs w:val="28"/>
          <w:lang w:val="uk-UA"/>
        </w:rPr>
      </w:pPr>
      <w:r w:rsidRPr="00E639FA">
        <w:rPr>
          <w:rFonts w:ascii="Times New Roman" w:hAnsi="Times New Roman"/>
          <w:sz w:val="28"/>
          <w:szCs w:val="28"/>
          <w:lang w:val="uk-UA"/>
        </w:rPr>
        <w:t xml:space="preserve"> відрядно-прогресивна;</w:t>
      </w:r>
    </w:p>
    <w:p w:rsidR="00F74051" w:rsidRDefault="00F74051" w:rsidP="00F74051">
      <w:pPr>
        <w:pStyle w:val="a3"/>
        <w:numPr>
          <w:ilvl w:val="0"/>
          <w:numId w:val="1"/>
        </w:numPr>
        <w:spacing w:after="0" w:line="240" w:lineRule="auto"/>
        <w:jc w:val="both"/>
        <w:rPr>
          <w:rFonts w:ascii="Times New Roman" w:hAnsi="Times New Roman"/>
          <w:sz w:val="28"/>
          <w:szCs w:val="28"/>
          <w:lang w:val="uk-UA"/>
        </w:rPr>
      </w:pPr>
      <w:r w:rsidRPr="00E639FA">
        <w:rPr>
          <w:rFonts w:ascii="Times New Roman" w:hAnsi="Times New Roman"/>
          <w:sz w:val="28"/>
          <w:szCs w:val="28"/>
          <w:lang w:val="uk-UA"/>
        </w:rPr>
        <w:t xml:space="preserve"> відрядно-преміальна;</w:t>
      </w:r>
    </w:p>
    <w:p w:rsidR="00F74051" w:rsidRDefault="00F74051" w:rsidP="00F74051">
      <w:pPr>
        <w:pStyle w:val="a3"/>
        <w:numPr>
          <w:ilvl w:val="0"/>
          <w:numId w:val="1"/>
        </w:numPr>
        <w:spacing w:after="0" w:line="240" w:lineRule="auto"/>
        <w:jc w:val="both"/>
        <w:rPr>
          <w:rFonts w:ascii="Times New Roman" w:hAnsi="Times New Roman"/>
          <w:sz w:val="28"/>
          <w:szCs w:val="28"/>
          <w:lang w:val="uk-UA"/>
        </w:rPr>
      </w:pPr>
      <w:r w:rsidRPr="00E639FA">
        <w:rPr>
          <w:rFonts w:ascii="Times New Roman" w:hAnsi="Times New Roman"/>
          <w:sz w:val="28"/>
          <w:szCs w:val="28"/>
          <w:lang w:val="uk-UA"/>
        </w:rPr>
        <w:t xml:space="preserve"> акордна;</w:t>
      </w:r>
    </w:p>
    <w:p w:rsidR="00F74051" w:rsidRDefault="00F74051" w:rsidP="00F74051">
      <w:pPr>
        <w:pStyle w:val="a3"/>
        <w:numPr>
          <w:ilvl w:val="0"/>
          <w:numId w:val="1"/>
        </w:numPr>
        <w:spacing w:after="0" w:line="240" w:lineRule="auto"/>
        <w:jc w:val="both"/>
        <w:rPr>
          <w:rFonts w:ascii="Times New Roman" w:hAnsi="Times New Roman"/>
          <w:sz w:val="28"/>
          <w:szCs w:val="28"/>
          <w:lang w:val="uk-UA"/>
        </w:rPr>
      </w:pPr>
      <w:r w:rsidRPr="00E639FA">
        <w:rPr>
          <w:rFonts w:ascii="Times New Roman" w:hAnsi="Times New Roman"/>
          <w:sz w:val="28"/>
          <w:szCs w:val="28"/>
          <w:lang w:val="uk-UA"/>
        </w:rPr>
        <w:t xml:space="preserve"> опосередковано-відрядна;</w:t>
      </w:r>
    </w:p>
    <w:p w:rsidR="00F74051" w:rsidRPr="00E639FA" w:rsidRDefault="00F74051" w:rsidP="00F74051">
      <w:pPr>
        <w:pStyle w:val="a3"/>
        <w:numPr>
          <w:ilvl w:val="0"/>
          <w:numId w:val="1"/>
        </w:numPr>
        <w:spacing w:after="0" w:line="240" w:lineRule="auto"/>
        <w:jc w:val="both"/>
        <w:rPr>
          <w:rFonts w:ascii="Times New Roman" w:hAnsi="Times New Roman"/>
          <w:sz w:val="28"/>
          <w:szCs w:val="28"/>
          <w:lang w:val="uk-UA"/>
        </w:rPr>
      </w:pPr>
      <w:r w:rsidRPr="00E639FA">
        <w:rPr>
          <w:rFonts w:ascii="Times New Roman" w:hAnsi="Times New Roman"/>
          <w:sz w:val="28"/>
          <w:szCs w:val="28"/>
          <w:lang w:val="uk-UA"/>
        </w:rPr>
        <w:t xml:space="preserve"> відсоткова.</w:t>
      </w:r>
    </w:p>
    <w:p w:rsidR="00F74051" w:rsidRPr="00E639FA" w:rsidRDefault="00F74051" w:rsidP="00F74051">
      <w:pPr>
        <w:spacing w:after="0" w:line="240" w:lineRule="auto"/>
        <w:ind w:firstLine="709"/>
        <w:jc w:val="both"/>
        <w:rPr>
          <w:rFonts w:ascii="Times New Roman" w:hAnsi="Times New Roman"/>
          <w:i/>
          <w:sz w:val="28"/>
          <w:szCs w:val="28"/>
          <w:lang w:val="uk-UA"/>
        </w:rPr>
      </w:pPr>
      <w:r w:rsidRPr="00E639FA">
        <w:rPr>
          <w:rFonts w:ascii="Times New Roman" w:hAnsi="Times New Roman"/>
          <w:sz w:val="28"/>
          <w:szCs w:val="28"/>
          <w:lang w:val="uk-UA"/>
        </w:rPr>
        <w:t xml:space="preserve">Згідно </w:t>
      </w:r>
      <w:proofErr w:type="spellStart"/>
      <w:r w:rsidRPr="00E639FA">
        <w:rPr>
          <w:rFonts w:ascii="Times New Roman" w:hAnsi="Times New Roman"/>
          <w:sz w:val="28"/>
          <w:szCs w:val="28"/>
          <w:lang w:val="uk-UA"/>
        </w:rPr>
        <w:t>КЗпП</w:t>
      </w:r>
      <w:proofErr w:type="spellEnd"/>
      <w:r w:rsidRPr="00E639FA">
        <w:rPr>
          <w:rFonts w:ascii="Times New Roman" w:hAnsi="Times New Roman"/>
          <w:sz w:val="28"/>
          <w:szCs w:val="28"/>
          <w:lang w:val="uk-UA"/>
        </w:rPr>
        <w:t xml:space="preserve"> на підприємствах час від часу трапляються випадки, які дещо відрізняються від нормального режиму роботи на підприємстві оплата цих випадків має свої особливості (табл. 6.3):</w:t>
      </w:r>
    </w:p>
    <w:p w:rsidR="00F74051" w:rsidRPr="00A850BE" w:rsidRDefault="00F74051" w:rsidP="00F74051">
      <w:pPr>
        <w:keepNext/>
        <w:widowControl w:val="0"/>
        <w:tabs>
          <w:tab w:val="left" w:pos="540"/>
        </w:tabs>
        <w:spacing w:after="0" w:line="240" w:lineRule="auto"/>
        <w:ind w:firstLine="567"/>
        <w:jc w:val="right"/>
        <w:rPr>
          <w:rFonts w:ascii="Times New Roman" w:hAnsi="Times New Roman"/>
          <w:i/>
          <w:sz w:val="28"/>
          <w:szCs w:val="28"/>
          <w:lang w:val="uk-UA"/>
        </w:rPr>
      </w:pPr>
      <w:r w:rsidRPr="00A850BE">
        <w:rPr>
          <w:rFonts w:ascii="Times New Roman" w:hAnsi="Times New Roman"/>
          <w:i/>
          <w:sz w:val="28"/>
          <w:szCs w:val="28"/>
          <w:lang w:val="uk-UA"/>
        </w:rPr>
        <w:t>Таблиця 6.3</w:t>
      </w:r>
    </w:p>
    <w:p w:rsidR="00F74051" w:rsidRPr="00A850BE" w:rsidRDefault="00F74051" w:rsidP="00F74051">
      <w:pPr>
        <w:keepNext/>
        <w:widowControl w:val="0"/>
        <w:tabs>
          <w:tab w:val="left" w:pos="540"/>
        </w:tabs>
        <w:spacing w:after="0" w:line="240" w:lineRule="auto"/>
        <w:ind w:firstLine="567"/>
        <w:jc w:val="center"/>
        <w:rPr>
          <w:rFonts w:ascii="Times New Roman" w:hAnsi="Times New Roman"/>
          <w:sz w:val="28"/>
          <w:szCs w:val="28"/>
          <w:lang w:val="uk-UA"/>
        </w:rPr>
      </w:pPr>
      <w:r w:rsidRPr="00A850BE">
        <w:rPr>
          <w:rFonts w:ascii="Times New Roman" w:hAnsi="Times New Roman"/>
          <w:sz w:val="28"/>
          <w:szCs w:val="28"/>
          <w:lang w:val="uk-UA"/>
        </w:rPr>
        <w:t>Особливі випадки оплати праці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8"/>
        <w:gridCol w:w="6713"/>
      </w:tblGrid>
      <w:tr w:rsidR="00F74051" w:rsidRPr="00F74F64" w:rsidTr="009953D2">
        <w:trPr>
          <w:trHeight w:val="233"/>
        </w:trPr>
        <w:tc>
          <w:tcPr>
            <w:tcW w:w="1493" w:type="pct"/>
            <w:vAlign w:val="center"/>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Випадки оплати праці</w:t>
            </w:r>
          </w:p>
        </w:tc>
        <w:tc>
          <w:tcPr>
            <w:tcW w:w="3507" w:type="pct"/>
            <w:vAlign w:val="center"/>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Умови оплати праці</w:t>
            </w:r>
          </w:p>
        </w:tc>
      </w:tr>
      <w:tr w:rsidR="00F74051" w:rsidRPr="00F74F64" w:rsidTr="009953D2">
        <w:trPr>
          <w:trHeight w:val="349"/>
        </w:trPr>
        <w:tc>
          <w:tcPr>
            <w:tcW w:w="1493"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оплата праці з виготовлення продукції, визнаної браком не з вини працівника</w:t>
            </w:r>
          </w:p>
        </w:tc>
        <w:tc>
          <w:tcPr>
            <w:tcW w:w="3507"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здійснюється оплата за зниженими розцінками. Місячна заробітна плата працівника в цих випадках не може бути нижчою за дві третини тарифної ставки встановленого йому розряду (окладу).</w:t>
            </w:r>
          </w:p>
        </w:tc>
      </w:tr>
      <w:tr w:rsidR="00F74051" w:rsidRPr="00F74F64" w:rsidTr="009953D2">
        <w:trPr>
          <w:trHeight w:val="153"/>
        </w:trPr>
        <w:tc>
          <w:tcPr>
            <w:tcW w:w="1493"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оплата простою, допущеного не з вини працівника</w:t>
            </w:r>
          </w:p>
        </w:tc>
        <w:tc>
          <w:tcPr>
            <w:tcW w:w="3507"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проводиться з розрахунку не нижче двох третин тарифної ставки (окладу) такого працівника. Про початок простою, крім простою структурного підрозділу чи всього підприємства, працівник повинен попередити власника або уповноважений ним орган, бригадира, майстра, інших посадових осіб. Якщо простій пов’язаний з виникненням виробничої ситуації, небезпечної для життя і здоров’я працівника, то за ним зберігається середній заробіток на весь період такого простою. Час простою, що виник з вини працівника, не оплачується</w:t>
            </w:r>
          </w:p>
        </w:tc>
      </w:tr>
      <w:tr w:rsidR="00F74051" w:rsidRPr="00F74F64" w:rsidTr="009953D2">
        <w:trPr>
          <w:trHeight w:val="1059"/>
        </w:trPr>
        <w:tc>
          <w:tcPr>
            <w:tcW w:w="1493"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робота в нічний час</w:t>
            </w:r>
          </w:p>
        </w:tc>
        <w:tc>
          <w:tcPr>
            <w:tcW w:w="3507"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оплачується у підвищеному розмірі, що встановлюється генеральною, галузевими (регіональними) угодами і колективним договором, але не нижче ніж 20 відсотків тарифної ставки (окладу) за кожну годину роботи у нічний час. Годинами нічної роботи вважається час із 22 до 6 години</w:t>
            </w:r>
          </w:p>
        </w:tc>
      </w:tr>
      <w:tr w:rsidR="00F74051" w:rsidRPr="004048A0" w:rsidTr="009953D2">
        <w:trPr>
          <w:trHeight w:val="276"/>
        </w:trPr>
        <w:tc>
          <w:tcPr>
            <w:tcW w:w="1493"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робота у святковий і неробочий день</w:t>
            </w:r>
          </w:p>
        </w:tc>
        <w:tc>
          <w:tcPr>
            <w:tcW w:w="3507"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оплачується в подвійному розмірі:</w:t>
            </w:r>
          </w:p>
          <w:p w:rsidR="00F74051" w:rsidRPr="00F74F64" w:rsidRDefault="00F74051" w:rsidP="00F74051">
            <w:pPr>
              <w:keepNext/>
              <w:widowControl w:val="0"/>
              <w:numPr>
                <w:ilvl w:val="0"/>
                <w:numId w:val="2"/>
              </w:numPr>
              <w:tabs>
                <w:tab w:val="clear" w:pos="1494"/>
                <w:tab w:val="num" w:pos="0"/>
                <w:tab w:val="left" w:pos="319"/>
                <w:tab w:val="left" w:pos="792"/>
                <w:tab w:val="left" w:pos="900"/>
              </w:tabs>
              <w:spacing w:after="0" w:line="240" w:lineRule="auto"/>
              <w:ind w:left="0" w:firstLine="0"/>
              <w:jc w:val="both"/>
              <w:rPr>
                <w:rFonts w:ascii="Times New Roman" w:hAnsi="Times New Roman"/>
                <w:sz w:val="24"/>
                <w:szCs w:val="24"/>
                <w:lang w:val="uk-UA"/>
              </w:rPr>
            </w:pPr>
            <w:r w:rsidRPr="00F74F64">
              <w:rPr>
                <w:rFonts w:ascii="Times New Roman" w:hAnsi="Times New Roman"/>
                <w:sz w:val="24"/>
                <w:szCs w:val="24"/>
                <w:lang w:val="uk-UA"/>
              </w:rPr>
              <w:t>відрядникам за подвійним відрядними розцінками;</w:t>
            </w:r>
          </w:p>
          <w:p w:rsidR="00F74051" w:rsidRPr="00F74F64" w:rsidRDefault="00F74051" w:rsidP="00F74051">
            <w:pPr>
              <w:keepNext/>
              <w:widowControl w:val="0"/>
              <w:numPr>
                <w:ilvl w:val="0"/>
                <w:numId w:val="2"/>
              </w:numPr>
              <w:tabs>
                <w:tab w:val="clear" w:pos="1494"/>
                <w:tab w:val="num" w:pos="0"/>
                <w:tab w:val="left" w:pos="319"/>
                <w:tab w:val="left" w:pos="792"/>
              </w:tabs>
              <w:spacing w:after="0" w:line="240" w:lineRule="auto"/>
              <w:ind w:left="0" w:firstLine="0"/>
              <w:jc w:val="both"/>
              <w:rPr>
                <w:rFonts w:ascii="Times New Roman" w:hAnsi="Times New Roman"/>
                <w:sz w:val="24"/>
                <w:szCs w:val="24"/>
                <w:lang w:val="uk-UA"/>
              </w:rPr>
            </w:pPr>
            <w:r w:rsidRPr="00F74F64">
              <w:rPr>
                <w:rFonts w:ascii="Times New Roman" w:hAnsi="Times New Roman"/>
                <w:sz w:val="24"/>
                <w:szCs w:val="24"/>
                <w:lang w:val="uk-UA"/>
              </w:rPr>
              <w:t>працівникам, праця яких оплачується за погодинними ставками – в розмірі подвійної погодинної або денної ставки;</w:t>
            </w:r>
          </w:p>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працівникам, які отримують місячний оклад, - у розмірі одинарної погодинної або денної ставки понад оклад, якщо робота здійснювалася в межах місячної норми робочого часу, і в розмірі подвійної погодинної або денної ставки понад оклад, якщо робота здійснювалася понад місячну норму</w:t>
            </w:r>
          </w:p>
        </w:tc>
      </w:tr>
      <w:tr w:rsidR="00F74051" w:rsidRPr="00F74F64" w:rsidTr="009953D2">
        <w:trPr>
          <w:trHeight w:val="276"/>
        </w:trPr>
        <w:tc>
          <w:tcPr>
            <w:tcW w:w="1493"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оплата праці в понаднормовий час</w:t>
            </w:r>
          </w:p>
        </w:tc>
        <w:tc>
          <w:tcPr>
            <w:tcW w:w="3507" w:type="pct"/>
          </w:tcPr>
          <w:p w:rsidR="00F74051" w:rsidRPr="00F74F64" w:rsidRDefault="00F74051" w:rsidP="009953D2">
            <w:pPr>
              <w:keepNext/>
              <w:widowControl w:val="0"/>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здійснюється в подвійному розмірі годинної ставки за погодинною системою оплати праці</w:t>
            </w:r>
          </w:p>
        </w:tc>
      </w:tr>
    </w:tbl>
    <w:p w:rsidR="005A078F" w:rsidRDefault="00AA7C68"/>
    <w:sectPr w:rsidR="005A078F" w:rsidSect="00541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80E6B"/>
    <w:multiLevelType w:val="singleLevel"/>
    <w:tmpl w:val="AFF0F59C"/>
    <w:lvl w:ilvl="0">
      <w:start w:val="1"/>
      <w:numFmt w:val="decimal"/>
      <w:lvlText w:val="%1)"/>
      <w:lvlJc w:val="left"/>
      <w:pPr>
        <w:tabs>
          <w:tab w:val="num" w:pos="1494"/>
        </w:tabs>
        <w:ind w:left="1494" w:hanging="360"/>
      </w:pPr>
      <w:rPr>
        <w:rFonts w:cs="Times New Roman" w:hint="default"/>
      </w:rPr>
    </w:lvl>
  </w:abstractNum>
  <w:abstractNum w:abstractNumId="1">
    <w:nsid w:val="269D033C"/>
    <w:multiLevelType w:val="hybridMultilevel"/>
    <w:tmpl w:val="8A707DB6"/>
    <w:lvl w:ilvl="0" w:tplc="0F2A157C">
      <w:start w:val="1"/>
      <w:numFmt w:val="decimal"/>
      <w:suff w:val="space"/>
      <w:lvlText w:val="%1."/>
      <w:lvlJc w:val="left"/>
      <w:pPr>
        <w:ind w:left="72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E273FB1"/>
    <w:multiLevelType w:val="hybridMultilevel"/>
    <w:tmpl w:val="44FC0602"/>
    <w:lvl w:ilvl="0" w:tplc="B8E6FCC8">
      <w:start w:val="6"/>
      <w:numFmt w:val="bullet"/>
      <w:suff w:val="space"/>
      <w:lvlText w:val="-"/>
      <w:lvlJc w:val="left"/>
      <w:pPr>
        <w:ind w:left="927" w:hanging="360"/>
      </w:pPr>
      <w:rPr>
        <w:rFonts w:ascii="Times New Roman" w:eastAsia="Times New Roman" w:hAnsi="Times New Roman" w:hint="default"/>
        <w:sz w:val="28"/>
        <w:u w:val="none"/>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70D08B7"/>
    <w:multiLevelType w:val="hybridMultilevel"/>
    <w:tmpl w:val="2F260B20"/>
    <w:lvl w:ilvl="0" w:tplc="4FB07C74">
      <w:start w:val="2"/>
      <w:numFmt w:val="decimal"/>
      <w:suff w:val="space"/>
      <w:lvlText w:val="%1."/>
      <w:lvlJc w:val="left"/>
      <w:pPr>
        <w:ind w:left="72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E37293D"/>
    <w:multiLevelType w:val="hybridMultilevel"/>
    <w:tmpl w:val="7652C2E2"/>
    <w:lvl w:ilvl="0" w:tplc="079C2A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F74051"/>
    <w:rsid w:val="00541661"/>
    <w:rsid w:val="007D74AE"/>
    <w:rsid w:val="00AA7C68"/>
    <w:rsid w:val="00F56E63"/>
    <w:rsid w:val="00F74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5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4051"/>
    <w:pPr>
      <w:ind w:left="720"/>
      <w:contextualSpacing/>
    </w:pPr>
  </w:style>
  <w:style w:type="paragraph" w:styleId="a4">
    <w:name w:val="Body Text Indent"/>
    <w:basedOn w:val="a"/>
    <w:link w:val="a5"/>
    <w:uiPriority w:val="99"/>
    <w:rsid w:val="00F74051"/>
    <w:pPr>
      <w:spacing w:after="120"/>
      <w:ind w:left="283"/>
    </w:pPr>
  </w:style>
  <w:style w:type="character" w:customStyle="1" w:styleId="a5">
    <w:name w:val="Основной текст с отступом Знак"/>
    <w:basedOn w:val="a0"/>
    <w:link w:val="a4"/>
    <w:uiPriority w:val="99"/>
    <w:rsid w:val="00F74051"/>
    <w:rPr>
      <w:rFonts w:ascii="Calibri" w:eastAsia="Times New Roman" w:hAnsi="Calibri" w:cs="Times New Roman"/>
      <w:lang w:eastAsia="ru-RU"/>
    </w:rPr>
  </w:style>
  <w:style w:type="paragraph" w:customStyle="1" w:styleId="FR5">
    <w:name w:val="FR5"/>
    <w:uiPriority w:val="99"/>
    <w:rsid w:val="00F74051"/>
    <w:pPr>
      <w:widowControl w:val="0"/>
      <w:spacing w:before="80" w:after="0" w:line="260" w:lineRule="auto"/>
      <w:ind w:left="480" w:right="400"/>
      <w:jc w:val="both"/>
    </w:pPr>
    <w:rPr>
      <w:rFonts w:ascii="Arial" w:eastAsia="Times New Roman" w:hAnsi="Arial" w:cs="Times New Roman"/>
      <w:b/>
      <w:sz w:val="1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2022-09-07T12:33:00Z</dcterms:created>
  <dcterms:modified xsi:type="dcterms:W3CDTF">2022-09-07T12:33:00Z</dcterms:modified>
</cp:coreProperties>
</file>