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7922" w:rsidRPr="00186184" w:rsidRDefault="00937922" w:rsidP="00937922">
      <w:pPr>
        <w:pStyle w:val="a3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900C84">
        <w:rPr>
          <w:rFonts w:ascii="Times New Roman" w:hAnsi="Times New Roman" w:cs="Times New Roman"/>
          <w:b/>
          <w:sz w:val="32"/>
          <w:szCs w:val="32"/>
          <w:lang w:val="uk-UA"/>
        </w:rPr>
        <w:t xml:space="preserve">Лекція </w:t>
      </w:r>
      <w:r w:rsidRPr="00900C84">
        <w:rPr>
          <w:rFonts w:ascii="Times New Roman" w:hAnsi="Times New Roman" w:cs="Times New Roman"/>
          <w:b/>
          <w:sz w:val="32"/>
          <w:szCs w:val="32"/>
        </w:rPr>
        <w:t xml:space="preserve">Тема 1. Вступ. </w:t>
      </w:r>
      <w:bookmarkStart w:id="0" w:name="_GoBack"/>
      <w:r w:rsidRPr="00186184">
        <w:rPr>
          <w:rFonts w:ascii="Times New Roman" w:hAnsi="Times New Roman" w:cs="Times New Roman"/>
          <w:sz w:val="32"/>
          <w:szCs w:val="32"/>
        </w:rPr>
        <w:t xml:space="preserve">Загальні закономірності росту та розвитку дітей. </w:t>
      </w:r>
    </w:p>
    <w:bookmarkEnd w:id="0"/>
    <w:p w:rsidR="004A7A37" w:rsidRPr="00900C84" w:rsidRDefault="004A7A37" w:rsidP="004A7A37">
      <w:pPr>
        <w:pStyle w:val="a3"/>
        <w:jc w:val="both"/>
        <w:rPr>
          <w:rStyle w:val="a5"/>
          <w:rFonts w:ascii="Times New Roman" w:hAnsi="Times New Roman" w:cs="Times New Roman"/>
          <w:color w:val="333333"/>
          <w:sz w:val="32"/>
          <w:szCs w:val="32"/>
          <w:lang w:val="uk-UA"/>
        </w:rPr>
      </w:pPr>
      <w:r w:rsidRPr="00900C84">
        <w:rPr>
          <w:rStyle w:val="a5"/>
          <w:rFonts w:ascii="Times New Roman" w:hAnsi="Times New Roman" w:cs="Times New Roman"/>
          <w:color w:val="333333"/>
          <w:sz w:val="32"/>
          <w:szCs w:val="32"/>
        </w:rPr>
        <w:t> </w:t>
      </w:r>
      <w:r w:rsidRPr="00900C84">
        <w:rPr>
          <w:rStyle w:val="a5"/>
          <w:rFonts w:ascii="Times New Roman" w:hAnsi="Times New Roman" w:cs="Times New Roman"/>
          <w:color w:val="333333"/>
          <w:sz w:val="32"/>
          <w:szCs w:val="32"/>
          <w:lang w:val="uk-UA"/>
        </w:rPr>
        <w:t>Вікова анатомія</w:t>
      </w:r>
      <w:r w:rsidRPr="00900C84">
        <w:rPr>
          <w:rFonts w:ascii="Times New Roman" w:hAnsi="Times New Roman" w:cs="Times New Roman"/>
          <w:sz w:val="32"/>
          <w:szCs w:val="32"/>
        </w:rPr>
        <w:t> </w:t>
      </w:r>
      <w:r w:rsidRPr="00900C84">
        <w:rPr>
          <w:rFonts w:ascii="Times New Roman" w:hAnsi="Times New Roman" w:cs="Times New Roman"/>
          <w:sz w:val="32"/>
          <w:szCs w:val="32"/>
          <w:lang w:val="uk-UA"/>
        </w:rPr>
        <w:t>вивчає будову тіла людини, його органів в різні періоди життя</w:t>
      </w:r>
      <w:r w:rsidRPr="00900C84">
        <w:rPr>
          <w:rStyle w:val="a5"/>
          <w:rFonts w:ascii="Times New Roman" w:hAnsi="Times New Roman" w:cs="Times New Roman"/>
          <w:color w:val="333333"/>
          <w:sz w:val="32"/>
          <w:szCs w:val="32"/>
          <w:lang w:val="uk-UA"/>
        </w:rPr>
        <w:t xml:space="preserve"> </w:t>
      </w:r>
    </w:p>
    <w:p w:rsidR="00937922" w:rsidRPr="00900C84" w:rsidRDefault="00937922" w:rsidP="004A7A37">
      <w:pPr>
        <w:pStyle w:val="a3"/>
        <w:jc w:val="both"/>
        <w:rPr>
          <w:rFonts w:ascii="Times New Roman" w:hAnsi="Times New Roman" w:cs="Times New Roman"/>
          <w:color w:val="000000"/>
          <w:sz w:val="32"/>
          <w:szCs w:val="32"/>
          <w:lang w:val="uk-UA"/>
        </w:rPr>
      </w:pPr>
      <w:r w:rsidRPr="00900C84">
        <w:rPr>
          <w:rFonts w:ascii="Times New Roman" w:hAnsi="Times New Roman" w:cs="Times New Roman"/>
          <w:color w:val="000000"/>
          <w:sz w:val="32"/>
          <w:szCs w:val="32"/>
          <w:lang w:val="uk-UA"/>
        </w:rPr>
        <w:t>Предмет вікової фізіології. Фізіологія – наука про функціонування організму як єдиного цілого, про процеси, що протікають в ньому і механізми діяльності організму.</w:t>
      </w:r>
    </w:p>
    <w:p w:rsidR="00937922" w:rsidRPr="00900C84" w:rsidRDefault="00937922" w:rsidP="004A7A37">
      <w:pPr>
        <w:pStyle w:val="a3"/>
        <w:jc w:val="both"/>
        <w:rPr>
          <w:rFonts w:ascii="Times New Roman" w:hAnsi="Times New Roman" w:cs="Times New Roman"/>
          <w:color w:val="000000"/>
          <w:sz w:val="32"/>
          <w:szCs w:val="32"/>
          <w:lang w:val="uk-UA"/>
        </w:rPr>
      </w:pPr>
      <w:r w:rsidRPr="00900C84"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  <w:t>Вікова фізіологія</w:t>
      </w:r>
      <w:r w:rsidRPr="00900C84">
        <w:rPr>
          <w:rFonts w:ascii="Times New Roman" w:hAnsi="Times New Roman" w:cs="Times New Roman"/>
          <w:color w:val="000000"/>
          <w:sz w:val="32"/>
          <w:szCs w:val="32"/>
          <w:lang w:val="uk-UA"/>
        </w:rPr>
        <w:t xml:space="preserve"> є самостійною гілкою фізіології. Вона вивчає особливості життєдіяльності організму в різні періоди розвитку, функції органів, систем органів і організму в цілому по мірі його розвитку і зростання., особливості цих функцій на кожному віковому етапі.</w:t>
      </w:r>
    </w:p>
    <w:p w:rsidR="004A7A37" w:rsidRPr="00900C84" w:rsidRDefault="00937922" w:rsidP="004A7A37">
      <w:pPr>
        <w:pStyle w:val="a3"/>
        <w:jc w:val="both"/>
        <w:rPr>
          <w:rFonts w:ascii="Times New Roman" w:hAnsi="Times New Roman" w:cs="Times New Roman"/>
          <w:color w:val="000000"/>
          <w:sz w:val="32"/>
          <w:szCs w:val="32"/>
          <w:lang w:val="uk-UA"/>
        </w:rPr>
      </w:pPr>
      <w:r w:rsidRPr="00900C84">
        <w:rPr>
          <w:rFonts w:ascii="Times New Roman" w:hAnsi="Times New Roman" w:cs="Times New Roman"/>
          <w:color w:val="000000"/>
          <w:sz w:val="32"/>
          <w:szCs w:val="32"/>
        </w:rPr>
        <w:t xml:space="preserve">Необхідність </w:t>
      </w:r>
      <w:proofErr w:type="gramStart"/>
      <w:r w:rsidRPr="00900C84">
        <w:rPr>
          <w:rFonts w:ascii="Times New Roman" w:hAnsi="Times New Roman" w:cs="Times New Roman"/>
          <w:color w:val="000000"/>
          <w:sz w:val="32"/>
          <w:szCs w:val="32"/>
        </w:rPr>
        <w:t>для</w:t>
      </w:r>
      <w:proofErr w:type="gramEnd"/>
      <w:r w:rsidRPr="00900C84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gramStart"/>
      <w:r w:rsidRPr="00900C84">
        <w:rPr>
          <w:rFonts w:ascii="Times New Roman" w:hAnsi="Times New Roman" w:cs="Times New Roman"/>
          <w:color w:val="000000"/>
          <w:sz w:val="32"/>
          <w:szCs w:val="32"/>
        </w:rPr>
        <w:t>педагог</w:t>
      </w:r>
      <w:proofErr w:type="gramEnd"/>
      <w:r w:rsidRPr="00900C84">
        <w:rPr>
          <w:rFonts w:ascii="Times New Roman" w:hAnsi="Times New Roman" w:cs="Times New Roman"/>
          <w:color w:val="000000"/>
          <w:sz w:val="32"/>
          <w:szCs w:val="32"/>
        </w:rPr>
        <w:t xml:space="preserve">ів знання вікових особливостей функціонування організму дитини переоцінити важко. Педагогічна ефективність виховання і навчання знаходяться в прямій залежності від урахування анатомо-фізіологічних особливостей дітей і </w:t>
      </w:r>
      <w:proofErr w:type="gramStart"/>
      <w:r w:rsidRPr="00900C84">
        <w:rPr>
          <w:rFonts w:ascii="Times New Roman" w:hAnsi="Times New Roman" w:cs="Times New Roman"/>
          <w:color w:val="000000"/>
          <w:sz w:val="32"/>
          <w:szCs w:val="32"/>
        </w:rPr>
        <w:t>п</w:t>
      </w:r>
      <w:proofErr w:type="gramEnd"/>
      <w:r w:rsidRPr="00900C84">
        <w:rPr>
          <w:rFonts w:ascii="Times New Roman" w:hAnsi="Times New Roman" w:cs="Times New Roman"/>
          <w:color w:val="000000"/>
          <w:sz w:val="32"/>
          <w:szCs w:val="32"/>
        </w:rPr>
        <w:t>ідлітків. Знання фізіології дитини необхідно для правильної організації фізичного виховання і фізкультурно-оздоровчої роботи</w:t>
      </w:r>
      <w:r w:rsidR="004A7A37" w:rsidRPr="00900C84">
        <w:rPr>
          <w:rFonts w:ascii="Times New Roman" w:hAnsi="Times New Roman" w:cs="Times New Roman"/>
          <w:color w:val="000000"/>
          <w:sz w:val="32"/>
          <w:szCs w:val="32"/>
          <w:lang w:val="uk-UA"/>
        </w:rPr>
        <w:t xml:space="preserve"> дошкільному закладі та</w:t>
      </w:r>
      <w:r w:rsidRPr="00900C84">
        <w:rPr>
          <w:rFonts w:ascii="Times New Roman" w:hAnsi="Times New Roman" w:cs="Times New Roman"/>
          <w:color w:val="000000"/>
          <w:sz w:val="32"/>
          <w:szCs w:val="32"/>
        </w:rPr>
        <w:t xml:space="preserve"> в школі.</w:t>
      </w:r>
    </w:p>
    <w:p w:rsidR="00937922" w:rsidRPr="00900C84" w:rsidRDefault="004A7A37" w:rsidP="004A7A37">
      <w:pPr>
        <w:pStyle w:val="a3"/>
        <w:jc w:val="both"/>
        <w:rPr>
          <w:rFonts w:ascii="Times New Roman" w:hAnsi="Times New Roman" w:cs="Times New Roman"/>
          <w:color w:val="000000"/>
          <w:sz w:val="32"/>
          <w:szCs w:val="32"/>
          <w:lang w:val="uk-UA"/>
        </w:rPr>
      </w:pPr>
      <w:r w:rsidRPr="00900C84"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  <w:t>Г</w:t>
      </w:r>
      <w:r w:rsidR="00937922" w:rsidRPr="00900C84"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  <w:t>ігієна</w:t>
      </w:r>
      <w:r w:rsidR="00937922" w:rsidRPr="00900C84">
        <w:rPr>
          <w:rFonts w:ascii="Times New Roman" w:hAnsi="Times New Roman" w:cs="Times New Roman"/>
          <w:color w:val="000000"/>
          <w:sz w:val="32"/>
          <w:szCs w:val="32"/>
          <w:lang w:val="uk-UA"/>
        </w:rPr>
        <w:t xml:space="preserve"> – це наука, що вивчає взаємодію організму дитини з зовнішнім середовищем з метою розробки на цій основі гігієнічних нормативів і вимог, направлених на охорону і укріплення здоров’я, гармонійний розвиток і удосконалення функціональних можливостей організму, що росте. Шкільна гігієна озброює педагогіку науково обґрунтованими рекомендаціями щодо організації навчального процесу в школі, режиму дня учнів, харчуванню дітей, плануванню, обладнанню і благоустрою шкільних приміщень.</w:t>
      </w:r>
    </w:p>
    <w:p w:rsidR="00937922" w:rsidRPr="00900C84" w:rsidRDefault="00937922" w:rsidP="004A7A37">
      <w:pPr>
        <w:pStyle w:val="a3"/>
        <w:jc w:val="both"/>
        <w:rPr>
          <w:rFonts w:ascii="Times New Roman" w:hAnsi="Times New Roman" w:cs="Times New Roman"/>
          <w:color w:val="000000"/>
          <w:sz w:val="32"/>
          <w:szCs w:val="32"/>
          <w:lang w:val="uk-UA"/>
        </w:rPr>
      </w:pPr>
      <w:r w:rsidRPr="00900C84">
        <w:rPr>
          <w:rFonts w:ascii="Times New Roman" w:hAnsi="Times New Roman" w:cs="Times New Roman"/>
          <w:color w:val="000000"/>
          <w:sz w:val="32"/>
          <w:szCs w:val="32"/>
          <w:lang w:val="uk-UA"/>
        </w:rPr>
        <w:t>Задача об’єднаного курсу «Вікова фізіологія та шкільна гігієна» полягає в тому, щоб дати майбутнім вчителям-вихователям сучасні відомості щодо вікових особливостей організму, що росте і розвивається, знання закономірностей цього розвитку, збереження і укріплення здоров’я школярів та підтримання їх високої працездатності.</w:t>
      </w:r>
    </w:p>
    <w:p w:rsidR="004A7A37" w:rsidRPr="00900C84" w:rsidRDefault="004A7A37" w:rsidP="004A7A37">
      <w:pPr>
        <w:pStyle w:val="a3"/>
        <w:jc w:val="both"/>
        <w:rPr>
          <w:rFonts w:ascii="Times New Roman" w:hAnsi="Times New Roman" w:cs="Times New Roman"/>
          <w:color w:val="000000"/>
          <w:sz w:val="32"/>
          <w:szCs w:val="32"/>
          <w:lang w:val="uk-UA"/>
        </w:rPr>
      </w:pPr>
      <w:r w:rsidRPr="00900C84">
        <w:rPr>
          <w:rStyle w:val="a5"/>
          <w:rFonts w:ascii="Times New Roman" w:hAnsi="Times New Roman" w:cs="Times New Roman"/>
          <w:color w:val="333333"/>
          <w:sz w:val="32"/>
          <w:szCs w:val="32"/>
          <w:lang w:val="uk-UA"/>
        </w:rPr>
        <w:t>Предметом вивчення курсу " Анатомія, фізіологія, шкільна гігієна"</w:t>
      </w:r>
      <w:r w:rsidRPr="00900C84">
        <w:rPr>
          <w:rStyle w:val="a5"/>
          <w:rFonts w:ascii="Times New Roman" w:hAnsi="Times New Roman" w:cs="Times New Roman"/>
          <w:color w:val="333333"/>
          <w:sz w:val="32"/>
          <w:szCs w:val="32"/>
        </w:rPr>
        <w:t> </w:t>
      </w:r>
      <w:r w:rsidRPr="00900C84">
        <w:rPr>
          <w:rFonts w:ascii="Times New Roman" w:hAnsi="Times New Roman" w:cs="Times New Roman"/>
          <w:sz w:val="32"/>
          <w:szCs w:val="32"/>
          <w:lang w:val="uk-UA"/>
        </w:rPr>
        <w:t>є вивчення анатомо-фізіологічних особливостей дітей і підлітків у процесі їх індивідуального розвитку.</w:t>
      </w:r>
      <w:r w:rsidRPr="00900C84">
        <w:rPr>
          <w:rFonts w:ascii="Times New Roman" w:hAnsi="Times New Roman" w:cs="Times New Roman"/>
          <w:sz w:val="32"/>
          <w:szCs w:val="32"/>
          <w:lang w:val="uk-UA"/>
        </w:rPr>
        <w:br/>
      </w:r>
      <w:r w:rsidRPr="00900C84">
        <w:rPr>
          <w:rFonts w:ascii="Times New Roman" w:hAnsi="Times New Roman" w:cs="Times New Roman"/>
          <w:sz w:val="32"/>
          <w:szCs w:val="32"/>
        </w:rPr>
        <w:t>  </w:t>
      </w:r>
      <w:r w:rsidRPr="00900C84">
        <w:rPr>
          <w:rFonts w:ascii="Times New Roman" w:hAnsi="Times New Roman" w:cs="Times New Roman"/>
          <w:sz w:val="32"/>
          <w:szCs w:val="32"/>
          <w:lang w:val="uk-UA"/>
        </w:rPr>
        <w:t xml:space="preserve"> Важливим завданням сучасної загальноосвітньої школи і початкової зокрема, є збереження здоров’я дитини, гармонійний </w:t>
      </w:r>
      <w:r w:rsidRPr="00900C84">
        <w:rPr>
          <w:rFonts w:ascii="Times New Roman" w:hAnsi="Times New Roman" w:cs="Times New Roman"/>
          <w:sz w:val="32"/>
          <w:szCs w:val="32"/>
          <w:lang w:val="uk-UA"/>
        </w:rPr>
        <w:lastRenderedPageBreak/>
        <w:t>розвиток її розумових і фізичних здібностей. Розв’язання цього завдання потребує забезпечення відповідності умов, режиму навчання анатомо - фізіологічним особливостям школярів, цілеспрямованого впливу на ріст і розвиток учнів, підвищення працездатності і функціональних можливостей організму дітей, розширення меж його адаптаційних можливостей.</w:t>
      </w:r>
      <w:r w:rsidRPr="00900C84">
        <w:rPr>
          <w:rFonts w:ascii="Times New Roman" w:hAnsi="Times New Roman" w:cs="Times New Roman"/>
          <w:sz w:val="32"/>
          <w:szCs w:val="32"/>
          <w:lang w:val="uk-UA"/>
        </w:rPr>
        <w:br/>
      </w:r>
      <w:r w:rsidRPr="00900C84">
        <w:rPr>
          <w:rFonts w:ascii="Times New Roman" w:hAnsi="Times New Roman" w:cs="Times New Roman"/>
          <w:sz w:val="32"/>
          <w:szCs w:val="32"/>
        </w:rPr>
        <w:t>   </w:t>
      </w:r>
      <w:r w:rsidRPr="00900C84">
        <w:rPr>
          <w:rStyle w:val="a5"/>
          <w:rFonts w:ascii="Times New Roman" w:hAnsi="Times New Roman" w:cs="Times New Roman"/>
          <w:color w:val="333333"/>
          <w:sz w:val="32"/>
          <w:szCs w:val="32"/>
        </w:rPr>
        <w:t>Завдання курсу -</w:t>
      </w:r>
      <w:r w:rsidRPr="00900C84">
        <w:rPr>
          <w:rFonts w:ascii="Times New Roman" w:hAnsi="Times New Roman" w:cs="Times New Roman"/>
          <w:sz w:val="32"/>
          <w:szCs w:val="32"/>
        </w:rPr>
        <w:t xml:space="preserve"> формування в майбутніх педагогів знань про вікові особливості будови і функцій дитячого організму; про закономірності, що лежать в основі збереження і зміцнення здоров’я школяра, </w:t>
      </w:r>
      <w:proofErr w:type="gramStart"/>
      <w:r w:rsidRPr="00900C84">
        <w:rPr>
          <w:rFonts w:ascii="Times New Roman" w:hAnsi="Times New Roman" w:cs="Times New Roman"/>
          <w:sz w:val="32"/>
          <w:szCs w:val="32"/>
        </w:rPr>
        <w:t>п</w:t>
      </w:r>
      <w:proofErr w:type="gramEnd"/>
      <w:r w:rsidRPr="00900C84">
        <w:rPr>
          <w:rFonts w:ascii="Times New Roman" w:hAnsi="Times New Roman" w:cs="Times New Roman"/>
          <w:sz w:val="32"/>
          <w:szCs w:val="32"/>
        </w:rPr>
        <w:t>ідтримання його високої працездатності під час різних видів навчальної і трудової діяльності; про гі</w:t>
      </w:r>
      <w:proofErr w:type="gramStart"/>
      <w:r w:rsidRPr="00900C84">
        <w:rPr>
          <w:rFonts w:ascii="Times New Roman" w:hAnsi="Times New Roman" w:cs="Times New Roman"/>
          <w:sz w:val="32"/>
          <w:szCs w:val="32"/>
        </w:rPr>
        <w:t>г</w:t>
      </w:r>
      <w:proofErr w:type="gramEnd"/>
      <w:r w:rsidRPr="00900C84">
        <w:rPr>
          <w:rFonts w:ascii="Times New Roman" w:hAnsi="Times New Roman" w:cs="Times New Roman"/>
          <w:sz w:val="32"/>
          <w:szCs w:val="32"/>
        </w:rPr>
        <w:t>ієнічні вимоги до організації навчально - виховної роботи в початкових класах.</w:t>
      </w:r>
      <w:r w:rsidRPr="00900C84">
        <w:rPr>
          <w:rFonts w:ascii="Times New Roman" w:hAnsi="Times New Roman" w:cs="Times New Roman"/>
          <w:sz w:val="32"/>
          <w:szCs w:val="32"/>
        </w:rPr>
        <w:br/>
        <w:t>   </w:t>
      </w:r>
      <w:r w:rsidRPr="00900C84">
        <w:rPr>
          <w:rStyle w:val="a5"/>
          <w:rFonts w:ascii="Times New Roman" w:hAnsi="Times New Roman" w:cs="Times New Roman"/>
          <w:color w:val="333333"/>
          <w:sz w:val="32"/>
          <w:szCs w:val="32"/>
        </w:rPr>
        <w:t>Значення курсу</w:t>
      </w:r>
      <w:r w:rsidRPr="00900C84">
        <w:rPr>
          <w:rFonts w:ascii="Times New Roman" w:hAnsi="Times New Roman" w:cs="Times New Roman"/>
          <w:sz w:val="32"/>
          <w:szCs w:val="32"/>
        </w:rPr>
        <w:t xml:space="preserve"> полягає в тому, що він є основою для вивчення педагогіки, вікової і педагогічної психології, методик викладання природознавства та інших дисциплін, сприяє формуванню в майбутніх педагогів наукового </w:t>
      </w:r>
      <w:proofErr w:type="gramStart"/>
      <w:r w:rsidRPr="00900C84">
        <w:rPr>
          <w:rFonts w:ascii="Times New Roman" w:hAnsi="Times New Roman" w:cs="Times New Roman"/>
          <w:sz w:val="32"/>
          <w:szCs w:val="32"/>
        </w:rPr>
        <w:t>п</w:t>
      </w:r>
      <w:proofErr w:type="gramEnd"/>
      <w:r w:rsidRPr="00900C84">
        <w:rPr>
          <w:rFonts w:ascii="Times New Roman" w:hAnsi="Times New Roman" w:cs="Times New Roman"/>
          <w:sz w:val="32"/>
          <w:szCs w:val="32"/>
        </w:rPr>
        <w:t>ідходу до організації навчання і виховання молодших школярів, розуміння особливостей розвитку у дитини уваги, сприймання, формування пізнавальних потреб.</w:t>
      </w:r>
    </w:p>
    <w:p w:rsidR="001C3D72" w:rsidRPr="00900C84" w:rsidRDefault="001C3D72" w:rsidP="001C3D72">
      <w:pPr>
        <w:pStyle w:val="a3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900C84">
        <w:rPr>
          <w:rFonts w:ascii="Times New Roman" w:hAnsi="Times New Roman" w:cs="Times New Roman"/>
          <w:b/>
          <w:sz w:val="32"/>
          <w:szCs w:val="32"/>
          <w:lang w:val="uk-UA"/>
        </w:rPr>
        <w:t>Вікова періодизація</w:t>
      </w:r>
    </w:p>
    <w:p w:rsidR="001C3D72" w:rsidRPr="00900C84" w:rsidRDefault="001C3D72" w:rsidP="001C3D72">
      <w:pPr>
        <w:pStyle w:val="a3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900C84">
        <w:rPr>
          <w:rFonts w:ascii="Times New Roman" w:hAnsi="Times New Roman" w:cs="Times New Roman"/>
          <w:b/>
          <w:sz w:val="32"/>
          <w:szCs w:val="32"/>
          <w:lang w:val="uk-UA"/>
        </w:rPr>
        <w:t>Виділяють такі основні періоди</w:t>
      </w:r>
      <w:r w:rsidRPr="00900C84">
        <w:rPr>
          <w:rFonts w:ascii="Times New Roman" w:hAnsi="Times New Roman" w:cs="Times New Roman"/>
          <w:sz w:val="32"/>
          <w:szCs w:val="32"/>
          <w:lang w:val="uk-UA"/>
        </w:rPr>
        <w:t xml:space="preserve">: </w:t>
      </w:r>
    </w:p>
    <w:p w:rsidR="001C3D72" w:rsidRPr="00900C84" w:rsidRDefault="001C3D72" w:rsidP="001C3D72">
      <w:pPr>
        <w:pStyle w:val="a3"/>
        <w:jc w:val="both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900C84">
        <w:rPr>
          <w:rFonts w:ascii="Times New Roman" w:hAnsi="Times New Roman" w:cs="Times New Roman"/>
          <w:color w:val="FF0000"/>
          <w:sz w:val="32"/>
          <w:szCs w:val="32"/>
          <w:lang w:val="uk-UA"/>
        </w:rPr>
        <w:t xml:space="preserve">1-10 днів –новонароджений, </w:t>
      </w:r>
    </w:p>
    <w:p w:rsidR="001C3D72" w:rsidRPr="00900C84" w:rsidRDefault="001C3D72" w:rsidP="001C3D72">
      <w:pPr>
        <w:pStyle w:val="a3"/>
        <w:jc w:val="both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900C84">
        <w:rPr>
          <w:rFonts w:ascii="Times New Roman" w:hAnsi="Times New Roman" w:cs="Times New Roman"/>
          <w:color w:val="FF0000"/>
          <w:sz w:val="32"/>
          <w:szCs w:val="32"/>
          <w:lang w:val="uk-UA"/>
        </w:rPr>
        <w:t xml:space="preserve">10 днів-1 рік – грудний вік, </w:t>
      </w:r>
    </w:p>
    <w:p w:rsidR="001C3D72" w:rsidRPr="00900C84" w:rsidRDefault="001C3D72" w:rsidP="001C3D72">
      <w:pPr>
        <w:pStyle w:val="a3"/>
        <w:jc w:val="both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900C84">
        <w:rPr>
          <w:rFonts w:ascii="Times New Roman" w:hAnsi="Times New Roman" w:cs="Times New Roman"/>
          <w:color w:val="FF0000"/>
          <w:sz w:val="32"/>
          <w:szCs w:val="32"/>
          <w:lang w:val="uk-UA"/>
        </w:rPr>
        <w:t>1-3 роки – раннє дитинство,</w:t>
      </w:r>
    </w:p>
    <w:p w:rsidR="001C3D72" w:rsidRPr="00900C84" w:rsidRDefault="001C3D72" w:rsidP="001C3D72">
      <w:pPr>
        <w:pStyle w:val="a3"/>
        <w:jc w:val="both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900C84">
        <w:rPr>
          <w:rFonts w:ascii="Times New Roman" w:hAnsi="Times New Roman" w:cs="Times New Roman"/>
          <w:color w:val="FF0000"/>
          <w:sz w:val="32"/>
          <w:szCs w:val="32"/>
          <w:lang w:val="uk-UA"/>
        </w:rPr>
        <w:t xml:space="preserve"> 4-7 років – перше дитинство, </w:t>
      </w:r>
    </w:p>
    <w:p w:rsidR="001C3D72" w:rsidRPr="00900C84" w:rsidRDefault="001C3D72" w:rsidP="001C3D72">
      <w:pPr>
        <w:pStyle w:val="a3"/>
        <w:jc w:val="both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900C84">
        <w:rPr>
          <w:rFonts w:ascii="Times New Roman" w:hAnsi="Times New Roman" w:cs="Times New Roman"/>
          <w:color w:val="FF0000"/>
          <w:sz w:val="32"/>
          <w:szCs w:val="32"/>
          <w:lang w:val="uk-UA"/>
        </w:rPr>
        <w:t xml:space="preserve">8-11 років дівчатка і 8-12 років хлопчики – друге дитинство, відповідно </w:t>
      </w:r>
    </w:p>
    <w:p w:rsidR="001C3D72" w:rsidRPr="00900C84" w:rsidRDefault="001C3D72" w:rsidP="001C3D72">
      <w:pPr>
        <w:pStyle w:val="a3"/>
        <w:jc w:val="both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900C84">
        <w:rPr>
          <w:rFonts w:ascii="Times New Roman" w:hAnsi="Times New Roman" w:cs="Times New Roman"/>
          <w:color w:val="FF0000"/>
          <w:sz w:val="32"/>
          <w:szCs w:val="32"/>
          <w:lang w:val="uk-UA"/>
        </w:rPr>
        <w:t xml:space="preserve">12-15 і 13-16 – підлітковий вік, </w:t>
      </w:r>
    </w:p>
    <w:p w:rsidR="001C3D72" w:rsidRPr="00900C84" w:rsidRDefault="001C3D72" w:rsidP="001C3D72">
      <w:pPr>
        <w:pStyle w:val="a3"/>
        <w:jc w:val="both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r w:rsidRPr="00900C84">
        <w:rPr>
          <w:rFonts w:ascii="Times New Roman" w:hAnsi="Times New Roman" w:cs="Times New Roman"/>
          <w:color w:val="FF0000"/>
          <w:sz w:val="32"/>
          <w:szCs w:val="32"/>
          <w:lang w:val="uk-UA"/>
        </w:rPr>
        <w:t xml:space="preserve">16-20 і 17-21 рік – юнацький вік, </w:t>
      </w:r>
    </w:p>
    <w:p w:rsidR="001C3D72" w:rsidRPr="00900C84" w:rsidRDefault="001C3D72" w:rsidP="001C3D72">
      <w:pPr>
        <w:pStyle w:val="a3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900C84">
        <w:rPr>
          <w:rFonts w:ascii="Times New Roman" w:hAnsi="Times New Roman" w:cs="Times New Roman"/>
          <w:sz w:val="32"/>
          <w:szCs w:val="32"/>
          <w:lang w:val="uk-UA"/>
        </w:rPr>
        <w:t xml:space="preserve">22-35 роки жінки та чоловіки – 1-й період зрілого віку, </w:t>
      </w:r>
    </w:p>
    <w:p w:rsidR="001C3D72" w:rsidRPr="00900C84" w:rsidRDefault="001C3D72" w:rsidP="001C3D72">
      <w:pPr>
        <w:pStyle w:val="a3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900C84">
        <w:rPr>
          <w:rFonts w:ascii="Times New Roman" w:hAnsi="Times New Roman" w:cs="Times New Roman"/>
          <w:sz w:val="32"/>
          <w:szCs w:val="32"/>
          <w:lang w:val="uk-UA"/>
        </w:rPr>
        <w:t xml:space="preserve">36-55 років жінки та 36-60 років чоловіки – 2-й період зрілого віку, </w:t>
      </w:r>
    </w:p>
    <w:p w:rsidR="001C3D72" w:rsidRPr="00900C84" w:rsidRDefault="001C3D72" w:rsidP="001C3D72">
      <w:pPr>
        <w:pStyle w:val="a3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900C84">
        <w:rPr>
          <w:rFonts w:ascii="Times New Roman" w:hAnsi="Times New Roman" w:cs="Times New Roman"/>
          <w:sz w:val="32"/>
          <w:szCs w:val="32"/>
          <w:lang w:val="uk-UA"/>
        </w:rPr>
        <w:t xml:space="preserve">56-74 роки жінки та 61-74 роки чоловіки – похилий (літній) вік, </w:t>
      </w:r>
    </w:p>
    <w:p w:rsidR="001C3D72" w:rsidRPr="00900C84" w:rsidRDefault="001C3D72" w:rsidP="001C3D72">
      <w:pPr>
        <w:pStyle w:val="a3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900C84">
        <w:rPr>
          <w:rFonts w:ascii="Times New Roman" w:hAnsi="Times New Roman" w:cs="Times New Roman"/>
          <w:sz w:val="32"/>
          <w:szCs w:val="32"/>
          <w:lang w:val="uk-UA"/>
        </w:rPr>
        <w:t xml:space="preserve">75-90 років – старечий вік, </w:t>
      </w:r>
    </w:p>
    <w:p w:rsidR="001C3D72" w:rsidRPr="00900C84" w:rsidRDefault="001C3D72" w:rsidP="001C3D72">
      <w:pPr>
        <w:pStyle w:val="a3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900C84">
        <w:rPr>
          <w:rFonts w:ascii="Times New Roman" w:hAnsi="Times New Roman" w:cs="Times New Roman"/>
          <w:sz w:val="32"/>
          <w:szCs w:val="32"/>
          <w:lang w:val="uk-UA"/>
        </w:rPr>
        <w:t>90 років і старші – довгожителі.</w:t>
      </w:r>
    </w:p>
    <w:p w:rsidR="001C3D72" w:rsidRPr="00900C84" w:rsidRDefault="001C3D72" w:rsidP="001C3D72">
      <w:pPr>
        <w:pStyle w:val="a4"/>
        <w:rPr>
          <w:color w:val="000000"/>
          <w:sz w:val="32"/>
          <w:szCs w:val="32"/>
          <w:lang w:val="uk-UA"/>
        </w:rPr>
      </w:pPr>
      <w:r w:rsidRPr="00900C84">
        <w:rPr>
          <w:color w:val="000000"/>
          <w:sz w:val="32"/>
          <w:szCs w:val="32"/>
          <w:lang w:val="uk-UA"/>
        </w:rPr>
        <w:t>В нашій країні широке розповсюдження отримала соціальна вікова періодизація. Ця схема періодизації в великій мірі пов’язана з державною політикою по відношенню до підростаючого покоління, досвідом навчально-виховної роботи дитячих закладів, системою медичного обслуговування та інше.</w:t>
      </w:r>
    </w:p>
    <w:p w:rsidR="001C3D72" w:rsidRPr="00900C84" w:rsidRDefault="00F36CAF" w:rsidP="001C3D72">
      <w:pPr>
        <w:pStyle w:val="a4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lastRenderedPageBreak/>
        <w:t>1. Перед</w:t>
      </w:r>
      <w:r w:rsidR="001C3D72" w:rsidRPr="00900C84">
        <w:rPr>
          <w:color w:val="000000"/>
          <w:sz w:val="32"/>
          <w:szCs w:val="32"/>
        </w:rPr>
        <w:t>дошкільний – до 3 рокі</w:t>
      </w:r>
      <w:proofErr w:type="gramStart"/>
      <w:r w:rsidR="001C3D72" w:rsidRPr="00900C84">
        <w:rPr>
          <w:color w:val="000000"/>
          <w:sz w:val="32"/>
          <w:szCs w:val="32"/>
        </w:rPr>
        <w:t>в</w:t>
      </w:r>
      <w:proofErr w:type="gramEnd"/>
      <w:r w:rsidR="001C3D72" w:rsidRPr="00900C84">
        <w:rPr>
          <w:color w:val="000000"/>
          <w:sz w:val="32"/>
          <w:szCs w:val="32"/>
        </w:rPr>
        <w:t>;</w:t>
      </w:r>
    </w:p>
    <w:p w:rsidR="001C3D72" w:rsidRPr="00900C84" w:rsidRDefault="001C3D72" w:rsidP="001C3D72">
      <w:pPr>
        <w:pStyle w:val="a4"/>
        <w:rPr>
          <w:color w:val="000000"/>
          <w:sz w:val="32"/>
          <w:szCs w:val="32"/>
        </w:rPr>
      </w:pPr>
      <w:r w:rsidRPr="00900C84">
        <w:rPr>
          <w:color w:val="000000"/>
          <w:sz w:val="32"/>
          <w:szCs w:val="32"/>
        </w:rPr>
        <w:t>2. Дошкільний – 3 – 7 (6) років;</w:t>
      </w:r>
    </w:p>
    <w:p w:rsidR="001C3D72" w:rsidRPr="00900C84" w:rsidRDefault="001C3D72" w:rsidP="001C3D72">
      <w:pPr>
        <w:pStyle w:val="a4"/>
        <w:rPr>
          <w:color w:val="000000"/>
          <w:sz w:val="32"/>
          <w:szCs w:val="32"/>
        </w:rPr>
      </w:pPr>
      <w:r w:rsidRPr="00900C84">
        <w:rPr>
          <w:color w:val="000000"/>
          <w:sz w:val="32"/>
          <w:szCs w:val="32"/>
        </w:rPr>
        <w:t>3. Шкільний</w:t>
      </w:r>
    </w:p>
    <w:p w:rsidR="001C3D72" w:rsidRPr="00900C84" w:rsidRDefault="001C3D72" w:rsidP="001C3D72">
      <w:pPr>
        <w:pStyle w:val="a4"/>
        <w:rPr>
          <w:color w:val="000000"/>
          <w:sz w:val="32"/>
          <w:szCs w:val="32"/>
        </w:rPr>
      </w:pPr>
      <w:r w:rsidRPr="00900C84">
        <w:rPr>
          <w:color w:val="000000"/>
          <w:sz w:val="32"/>
          <w:szCs w:val="32"/>
        </w:rPr>
        <w:t>Молодший – 7 (6) – 10 років;</w:t>
      </w:r>
    </w:p>
    <w:p w:rsidR="001C3D72" w:rsidRPr="00900C84" w:rsidRDefault="001C3D72" w:rsidP="001C3D72">
      <w:pPr>
        <w:pStyle w:val="a4"/>
        <w:rPr>
          <w:color w:val="000000"/>
          <w:sz w:val="32"/>
          <w:szCs w:val="32"/>
        </w:rPr>
      </w:pPr>
      <w:r w:rsidRPr="00900C84">
        <w:rPr>
          <w:color w:val="000000"/>
          <w:sz w:val="32"/>
          <w:szCs w:val="32"/>
        </w:rPr>
        <w:t>Середній – 11 – 14 рокі</w:t>
      </w:r>
      <w:proofErr w:type="gramStart"/>
      <w:r w:rsidRPr="00900C84">
        <w:rPr>
          <w:color w:val="000000"/>
          <w:sz w:val="32"/>
          <w:szCs w:val="32"/>
        </w:rPr>
        <w:t>в</w:t>
      </w:r>
      <w:proofErr w:type="gramEnd"/>
      <w:r w:rsidRPr="00900C84">
        <w:rPr>
          <w:color w:val="000000"/>
          <w:sz w:val="32"/>
          <w:szCs w:val="32"/>
        </w:rPr>
        <w:t>;</w:t>
      </w:r>
    </w:p>
    <w:p w:rsidR="001C3D72" w:rsidRPr="00900C84" w:rsidRDefault="001C3D72" w:rsidP="001C3D72">
      <w:pPr>
        <w:pStyle w:val="a4"/>
        <w:rPr>
          <w:color w:val="000000"/>
          <w:sz w:val="32"/>
          <w:szCs w:val="32"/>
        </w:rPr>
      </w:pPr>
      <w:r w:rsidRPr="00900C84">
        <w:rPr>
          <w:color w:val="000000"/>
          <w:sz w:val="32"/>
          <w:szCs w:val="32"/>
        </w:rPr>
        <w:t xml:space="preserve">4. </w:t>
      </w:r>
      <w:proofErr w:type="gramStart"/>
      <w:r w:rsidRPr="00900C84">
        <w:rPr>
          <w:color w:val="000000"/>
          <w:sz w:val="32"/>
          <w:szCs w:val="32"/>
        </w:rPr>
        <w:t>П</w:t>
      </w:r>
      <w:proofErr w:type="gramEnd"/>
      <w:r w:rsidRPr="00900C84">
        <w:rPr>
          <w:color w:val="000000"/>
          <w:sz w:val="32"/>
          <w:szCs w:val="32"/>
        </w:rPr>
        <w:t>ідлітковий – 15 – 18 років.</w:t>
      </w:r>
    </w:p>
    <w:p w:rsidR="001C3D72" w:rsidRPr="00900C84" w:rsidRDefault="001C3D72" w:rsidP="001C3D72">
      <w:pPr>
        <w:pStyle w:val="a3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1C3D72" w:rsidRPr="00900C84" w:rsidRDefault="001C3D72" w:rsidP="001C3D72">
      <w:pPr>
        <w:pStyle w:val="a3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1C3D72" w:rsidRPr="00900C84" w:rsidRDefault="001C3D72" w:rsidP="001C3D72">
      <w:pPr>
        <w:pStyle w:val="a3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900C84">
        <w:rPr>
          <w:rFonts w:ascii="Times New Roman" w:hAnsi="Times New Roman" w:cs="Times New Roman"/>
          <w:b/>
          <w:sz w:val="32"/>
          <w:szCs w:val="32"/>
        </w:rPr>
        <w:t>У зв’язку з шкільним навчанням</w:t>
      </w:r>
      <w:r w:rsidRPr="00900C84">
        <w:rPr>
          <w:rFonts w:ascii="Times New Roman" w:hAnsi="Times New Roman" w:cs="Times New Roman"/>
          <w:sz w:val="32"/>
          <w:szCs w:val="32"/>
        </w:rPr>
        <w:t xml:space="preserve"> виділяють дошкільний ві</w:t>
      </w:r>
      <w:proofErr w:type="gramStart"/>
      <w:r w:rsidRPr="00900C84">
        <w:rPr>
          <w:rFonts w:ascii="Times New Roman" w:hAnsi="Times New Roman" w:cs="Times New Roman"/>
          <w:sz w:val="32"/>
          <w:szCs w:val="32"/>
        </w:rPr>
        <w:t>к</w:t>
      </w:r>
      <w:proofErr w:type="gramEnd"/>
      <w:r w:rsidRPr="00900C84">
        <w:rPr>
          <w:rFonts w:ascii="Times New Roman" w:hAnsi="Times New Roman" w:cs="Times New Roman"/>
          <w:sz w:val="32"/>
          <w:szCs w:val="32"/>
        </w:rPr>
        <w:t xml:space="preserve"> – до 6-7 років, молодший навчальний (до 9-10 років), середній (до 14- 15 років) і старший шкільний вік (до 16-17 років). Особливо відзначається період статевого дозрівання (пубератний чи перехідний).</w:t>
      </w:r>
    </w:p>
    <w:p w:rsidR="001C3D72" w:rsidRPr="00900C84" w:rsidRDefault="001C3D72" w:rsidP="001C3D72">
      <w:pPr>
        <w:pStyle w:val="a3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900C84">
        <w:rPr>
          <w:rFonts w:ascii="Times New Roman" w:hAnsi="Times New Roman" w:cs="Times New Roman"/>
          <w:sz w:val="32"/>
          <w:szCs w:val="32"/>
        </w:rPr>
        <w:t xml:space="preserve"> Особливістю вікового розвитку є також </w:t>
      </w:r>
      <w:r w:rsidRPr="00900C84">
        <w:rPr>
          <w:rFonts w:ascii="Times New Roman" w:hAnsi="Times New Roman" w:cs="Times New Roman"/>
          <w:b/>
          <w:sz w:val="32"/>
          <w:szCs w:val="32"/>
        </w:rPr>
        <w:t>гетерохронність</w:t>
      </w:r>
      <w:r w:rsidRPr="00900C84">
        <w:rPr>
          <w:rFonts w:ascii="Times New Roman" w:hAnsi="Times New Roman" w:cs="Times New Roman"/>
          <w:sz w:val="32"/>
          <w:szCs w:val="32"/>
        </w:rPr>
        <w:t xml:space="preserve"> росту і розвитку. В онтогенезі спостерігаються певні періоди формування окремих функцій і органів, прискорення та сповільнення їхнього росту. Найінтенсивніший </w:t>
      </w:r>
      <w:proofErr w:type="gramStart"/>
      <w:r w:rsidRPr="00900C84">
        <w:rPr>
          <w:rFonts w:ascii="Times New Roman" w:hAnsi="Times New Roman" w:cs="Times New Roman"/>
          <w:sz w:val="32"/>
          <w:szCs w:val="32"/>
        </w:rPr>
        <w:t>р</w:t>
      </w:r>
      <w:proofErr w:type="gramEnd"/>
      <w:r w:rsidRPr="00900C84">
        <w:rPr>
          <w:rFonts w:ascii="Times New Roman" w:hAnsi="Times New Roman" w:cs="Times New Roman"/>
          <w:sz w:val="32"/>
          <w:szCs w:val="32"/>
        </w:rPr>
        <w:t xml:space="preserve">іст довжини тіла відбувається протягом першого року життя і у період статевого дозрівання (в 11-15 років). Мова формується до 2-3 років, а мовна регуляція рухів – 4-5 років. У 6-7 років </w:t>
      </w:r>
      <w:proofErr w:type="gramStart"/>
      <w:r w:rsidRPr="00900C84">
        <w:rPr>
          <w:rFonts w:ascii="Times New Roman" w:hAnsi="Times New Roman" w:cs="Times New Roman"/>
          <w:sz w:val="32"/>
          <w:szCs w:val="32"/>
        </w:rPr>
        <w:t>починається</w:t>
      </w:r>
      <w:proofErr w:type="gramEnd"/>
      <w:r w:rsidRPr="00900C84">
        <w:rPr>
          <w:rFonts w:ascii="Times New Roman" w:hAnsi="Times New Roman" w:cs="Times New Roman"/>
          <w:sz w:val="32"/>
          <w:szCs w:val="32"/>
        </w:rPr>
        <w:t xml:space="preserve"> заміна молочних зубів на постійні. Основні пози засвоюються до одного року, а основний фонд рухів закладається до трьох. До восьми років збільшується довжина кроку, а 8-9 років зростає темп ходьби та бігу. </w:t>
      </w:r>
      <w:proofErr w:type="gramStart"/>
      <w:r w:rsidRPr="00900C84">
        <w:rPr>
          <w:rFonts w:ascii="Times New Roman" w:hAnsi="Times New Roman" w:cs="Times New Roman"/>
          <w:sz w:val="32"/>
          <w:szCs w:val="32"/>
        </w:rPr>
        <w:t>У</w:t>
      </w:r>
      <w:proofErr w:type="gramEnd"/>
      <w:r w:rsidRPr="00900C84">
        <w:rPr>
          <w:rFonts w:ascii="Times New Roman" w:hAnsi="Times New Roman" w:cs="Times New Roman"/>
          <w:sz w:val="32"/>
          <w:szCs w:val="32"/>
        </w:rPr>
        <w:t xml:space="preserve"> віці 6-12 років досягається максимальний розвиток імунної тканини в організмі Є періодизація і в розвитку фізичних властивостей. Наприклад, розвиток сили відзначається у 7-11 років потім відбувається сповільнення в 11-13 років і знову прискорення </w:t>
      </w:r>
      <w:proofErr w:type="gramStart"/>
      <w:r w:rsidRPr="00900C84">
        <w:rPr>
          <w:rFonts w:ascii="Times New Roman" w:hAnsi="Times New Roman" w:cs="Times New Roman"/>
          <w:sz w:val="32"/>
          <w:szCs w:val="32"/>
        </w:rPr>
        <w:t>у</w:t>
      </w:r>
      <w:proofErr w:type="gramEnd"/>
      <w:r w:rsidRPr="00900C84">
        <w:rPr>
          <w:rFonts w:ascii="Times New Roman" w:hAnsi="Times New Roman" w:cs="Times New Roman"/>
          <w:sz w:val="32"/>
          <w:szCs w:val="32"/>
        </w:rPr>
        <w:t xml:space="preserve"> 13-17. До 18 років досягається дорослий </w:t>
      </w:r>
      <w:proofErr w:type="gramStart"/>
      <w:r w:rsidRPr="00900C84">
        <w:rPr>
          <w:rFonts w:ascii="Times New Roman" w:hAnsi="Times New Roman" w:cs="Times New Roman"/>
          <w:sz w:val="32"/>
          <w:szCs w:val="32"/>
        </w:rPr>
        <w:t>р</w:t>
      </w:r>
      <w:proofErr w:type="gramEnd"/>
      <w:r w:rsidRPr="00900C84">
        <w:rPr>
          <w:rFonts w:ascii="Times New Roman" w:hAnsi="Times New Roman" w:cs="Times New Roman"/>
          <w:sz w:val="32"/>
          <w:szCs w:val="32"/>
        </w:rPr>
        <w:t xml:space="preserve">івень розвитку м’язової сили. </w:t>
      </w:r>
    </w:p>
    <w:p w:rsidR="001C3D72" w:rsidRPr="00900C84" w:rsidRDefault="001C3D72" w:rsidP="001C3D72">
      <w:pPr>
        <w:pStyle w:val="a3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900C84">
        <w:rPr>
          <w:rFonts w:ascii="Times New Roman" w:hAnsi="Times New Roman" w:cs="Times New Roman"/>
          <w:sz w:val="32"/>
          <w:szCs w:val="32"/>
          <w:lang w:val="uk-UA"/>
        </w:rPr>
        <w:t xml:space="preserve">Важливою особливістю вікового розвитку в наш час є прискорення росту, фізичного розвитку, статевого й психічного дозрівання (акселерація), що спостерігається з кінця ХІХ – початку ХХ століття. </w:t>
      </w:r>
      <w:r w:rsidRPr="00900C84">
        <w:rPr>
          <w:rFonts w:ascii="Times New Roman" w:hAnsi="Times New Roman" w:cs="Times New Roman"/>
          <w:sz w:val="32"/>
          <w:szCs w:val="32"/>
        </w:rPr>
        <w:t xml:space="preserve">За період з 1900 по 1960 </w:t>
      </w:r>
      <w:proofErr w:type="gramStart"/>
      <w:r w:rsidRPr="00900C84">
        <w:rPr>
          <w:rFonts w:ascii="Times New Roman" w:hAnsi="Times New Roman" w:cs="Times New Roman"/>
          <w:sz w:val="32"/>
          <w:szCs w:val="32"/>
        </w:rPr>
        <w:t>р</w:t>
      </w:r>
      <w:proofErr w:type="gramEnd"/>
      <w:r w:rsidRPr="00900C84">
        <w:rPr>
          <w:rFonts w:ascii="Times New Roman" w:hAnsi="Times New Roman" w:cs="Times New Roman"/>
          <w:sz w:val="32"/>
          <w:szCs w:val="32"/>
        </w:rPr>
        <w:t xml:space="preserve">ік у середньому за кожне десятиліття відбувається відбувається збільшення довжини тіла на 1,5 см і мас на 0,5 кг. У зв’язку з акселерацією раніше починаються </w:t>
      </w:r>
      <w:r w:rsidRPr="00900C84">
        <w:rPr>
          <w:rFonts w:ascii="Times New Roman" w:hAnsi="Times New Roman" w:cs="Times New Roman"/>
          <w:sz w:val="32"/>
          <w:szCs w:val="32"/>
        </w:rPr>
        <w:lastRenderedPageBreak/>
        <w:t xml:space="preserve">заняття у школі й відмічається більш ранній початок спортивної </w:t>
      </w:r>
      <w:proofErr w:type="gramStart"/>
      <w:r w:rsidRPr="00900C84">
        <w:rPr>
          <w:rFonts w:ascii="Times New Roman" w:hAnsi="Times New Roman" w:cs="Times New Roman"/>
          <w:sz w:val="32"/>
          <w:szCs w:val="32"/>
        </w:rPr>
        <w:t>спец</w:t>
      </w:r>
      <w:proofErr w:type="gramEnd"/>
      <w:r w:rsidRPr="00900C84">
        <w:rPr>
          <w:rFonts w:ascii="Times New Roman" w:hAnsi="Times New Roman" w:cs="Times New Roman"/>
          <w:sz w:val="32"/>
          <w:szCs w:val="32"/>
        </w:rPr>
        <w:t>іалізації.</w:t>
      </w:r>
    </w:p>
    <w:p w:rsidR="001C3D72" w:rsidRPr="00900C84" w:rsidRDefault="001C3D72" w:rsidP="001C3D72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</w:pPr>
      <w:r w:rsidRPr="00F16515"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  <w:t xml:space="preserve">Загальні закономірності росту і розвитку дітей та </w:t>
      </w:r>
      <w:proofErr w:type="gramStart"/>
      <w:r w:rsidRPr="00F16515"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  <w:t>п</w:t>
      </w:r>
      <w:proofErr w:type="gramEnd"/>
      <w:r w:rsidRPr="00F16515"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  <w:t>ідлітків</w:t>
      </w:r>
      <w:r w:rsidRPr="00900C84"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  <w:t>.</w:t>
      </w:r>
    </w:p>
    <w:p w:rsidR="001C3D72" w:rsidRPr="00900C84" w:rsidRDefault="001C3D72" w:rsidP="001C3D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Організм людини – дуже складна система ієрархічно організованих </w:t>
      </w:r>
      <w:proofErr w:type="gramStart"/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</w:t>
      </w:r>
      <w:proofErr w:type="gramEnd"/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ідсистем і систем. Елементом системи є </w:t>
      </w:r>
      <w:r w:rsidRPr="007E4BA5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клітина.</w:t>
      </w:r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 організмі людини більше 100 трилліонів клітин. Клітина в </w:t>
      </w:r>
      <w:proofErr w:type="gramStart"/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свою</w:t>
      </w:r>
      <w:proofErr w:type="gramEnd"/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чергу представляє мікросистему з складною структурно-функціональною організацією і багатосторонньою взаємодією з іншими клітинами. Сукупність клітин, подібних по походженню, будові і функції, утворюють </w:t>
      </w:r>
      <w:r w:rsidRPr="007E4BA5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тканину</w:t>
      </w:r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 Основні тип</w:t>
      </w:r>
      <w:r w:rsidR="00931BE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и тканин: </w:t>
      </w:r>
      <w:proofErr w:type="gramStart"/>
      <w:r w:rsidR="00931BE9" w:rsidRPr="00F16515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>еп</w:t>
      </w:r>
      <w:proofErr w:type="gramEnd"/>
      <w:r w:rsidR="00931BE9" w:rsidRPr="00F16515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 xml:space="preserve">ітеліальна, </w:t>
      </w:r>
      <w:r w:rsidRPr="00F16515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 xml:space="preserve"> м’язова, сполучна і нервова.</w:t>
      </w:r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Кожна тканина виконує специфічну функцію.</w:t>
      </w:r>
    </w:p>
    <w:p w:rsidR="001C3D72" w:rsidRPr="00900C84" w:rsidRDefault="001C3D72" w:rsidP="001C3D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E4BA5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Тканини утворюють органи</w:t>
      </w:r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 Органи займають в тілі постійне положення, мають специфічну будову і виконують відповідну функцію (серце, печінка, нирки). Кожен орган складається із декількох виді</w:t>
      </w:r>
      <w:proofErr w:type="gramStart"/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</w:t>
      </w:r>
      <w:proofErr w:type="gramEnd"/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gramStart"/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тканин</w:t>
      </w:r>
      <w:proofErr w:type="gramEnd"/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 але одна із них завжди превалює і визначає його головну функцію.</w:t>
      </w:r>
    </w:p>
    <w:p w:rsidR="001C3D72" w:rsidRPr="00900C84" w:rsidRDefault="001C3D72" w:rsidP="001C3D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Органи, що сумісно виконують якусь функцію, утворюють систему органів. (травна функція, система кровообігу</w:t>
      </w:r>
      <w:proofErr w:type="gramStart"/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)</w:t>
      </w:r>
      <w:proofErr w:type="gramEnd"/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1C3D72" w:rsidRPr="00900C84" w:rsidRDefault="001C3D72" w:rsidP="001C3D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Діяльність всіх структур організму, починаючи з клітини і закінчуючи системою органів злагоджена і </w:t>
      </w:r>
      <w:proofErr w:type="gramStart"/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</w:t>
      </w:r>
      <w:proofErr w:type="gramEnd"/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ідпорядкована єдиному цілому. Кожна структурна одиниця вносить </w:t>
      </w:r>
      <w:proofErr w:type="gramStart"/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св</w:t>
      </w:r>
      <w:proofErr w:type="gramEnd"/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ій вклад в функціонування організму. Необхідно знати, що організм – </w:t>
      </w:r>
      <w:proofErr w:type="gramStart"/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це не</w:t>
      </w:r>
      <w:proofErr w:type="gramEnd"/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сума окремих структур, а єдине ціле і як ціле має свої особливі властивості, здійснює свою життєдіяльність та взаємодіє з зовнішнім середовищем.</w:t>
      </w:r>
    </w:p>
    <w:p w:rsidR="001C3D72" w:rsidRPr="00900C84" w:rsidRDefault="001C3D72" w:rsidP="001C3D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00C8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Гомеостаз та регуляція функцій в організмі. </w:t>
      </w:r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Всі процеси життєдіяльності організму відбуваються тільки за умови збереження відносної постійності внутрішнього середовища організму. Внутрішнє середовище організму – це кров, лімфа і тканинна </w:t>
      </w:r>
      <w:proofErr w:type="gramStart"/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</w:t>
      </w:r>
      <w:proofErr w:type="gramEnd"/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ідина, з якою клітини безпосередньо стикаються.</w:t>
      </w:r>
    </w:p>
    <w:p w:rsidR="001C3D72" w:rsidRPr="00900C84" w:rsidRDefault="001C3D72" w:rsidP="001C3D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Здатність зберігати постійність хі</w:t>
      </w:r>
      <w:proofErr w:type="gramStart"/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</w:t>
      </w:r>
      <w:proofErr w:type="gramEnd"/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ічного складу і фізико-хімічних властивостей внутрішнього середовища називають гомеостазом. Ця постійність </w:t>
      </w:r>
      <w:proofErr w:type="gramStart"/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</w:t>
      </w:r>
      <w:proofErr w:type="gramEnd"/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ідтримується безперервною роботою систем органів кровообігу, дихання, травлення, виділення та інших, виділенням у </w:t>
      </w:r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кров біологічно активних речовин, що забезпечують взаємодію клітин і органів.</w:t>
      </w:r>
    </w:p>
    <w:p w:rsidR="001C3D72" w:rsidRPr="00F16515" w:rsidRDefault="001C3D72" w:rsidP="001C3D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 організмі постійно відбувається саморегуляція фізіологічних функцій, що створюють необхідні для існування організму умови. </w:t>
      </w:r>
      <w:r w:rsidRPr="007E4BA5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Саморегуляція</w:t>
      </w:r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– це здатність біологічних систем встановлювати і </w:t>
      </w:r>
      <w:proofErr w:type="gramStart"/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</w:t>
      </w:r>
      <w:proofErr w:type="gramEnd"/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ідтримувати на відповідному відносно постійному рівні ті чи інші фізіологічні, або другі біологічні показники. Механізм саморегуляції дозволяє </w:t>
      </w:r>
      <w:proofErr w:type="gramStart"/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</w:t>
      </w:r>
      <w:proofErr w:type="gramEnd"/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ідтримувати в організмі постійний рівень кров’яного тиску, температури тіла, фізико-хімічного складу крові та інше. Однією із умов саморегуляції є зворотній зв’язок </w:t>
      </w:r>
      <w:proofErr w:type="gramStart"/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між</w:t>
      </w:r>
      <w:proofErr w:type="gramEnd"/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процесом і системою, що регулює його. </w:t>
      </w:r>
      <w:r w:rsidRPr="00F16515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 xml:space="preserve">Саморегуляція </w:t>
      </w:r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фізіологічних процесів </w:t>
      </w:r>
      <w:proofErr w:type="gramStart"/>
      <w:r w:rsidRPr="00F16515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в</w:t>
      </w:r>
      <w:proofErr w:type="gramEnd"/>
      <w:r w:rsidRPr="00F16515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ідбувається через</w:t>
      </w:r>
      <w:r w:rsidR="00F16515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гуморальну та нервову </w:t>
      </w:r>
      <w:r w:rsidR="00F16515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en-US" w:eastAsia="ru-RU"/>
        </w:rPr>
        <w:t>c</w:t>
      </w:r>
      <w:r w:rsidR="00F16515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 w:eastAsia="ru-RU"/>
        </w:rPr>
        <w:t>истеми</w:t>
      </w:r>
      <w:r w:rsidRPr="00F16515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.</w:t>
      </w:r>
    </w:p>
    <w:p w:rsidR="001C3D72" w:rsidRPr="00900C84" w:rsidRDefault="001C3D72" w:rsidP="001C3D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E4BA5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Гуморальна регуляція</w:t>
      </w:r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– це один із механізмів координації процесів життєдіяльності, що відбувається через </w:t>
      </w:r>
      <w:proofErr w:type="gramStart"/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</w:t>
      </w:r>
      <w:proofErr w:type="gramEnd"/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ідкі середовища організму (кров, лімфа, тканинна рідина), за допомогою біологічно активних речовин, які виділяються клітинами, тканинами і органами.</w:t>
      </w:r>
    </w:p>
    <w:p w:rsidR="001C3D72" w:rsidRPr="00900C84" w:rsidRDefault="001C3D72" w:rsidP="001C3D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 процесі еволюції з розвитком і ускладненням організму у взаємозв’язках </w:t>
      </w:r>
      <w:proofErr w:type="gramStart"/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між</w:t>
      </w:r>
      <w:proofErr w:type="gramEnd"/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окремими його частинами і в забезпеченні всієї його діяльності першорядне значення набуває нервова регуляція, що здійснюється нервовою системою. </w:t>
      </w:r>
      <w:r w:rsidRPr="007E4BA5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Нервова система</w:t>
      </w:r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gramStart"/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об</w:t>
      </w:r>
      <w:proofErr w:type="gramEnd"/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’є</w:t>
      </w:r>
      <w:proofErr w:type="gramStart"/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дну</w:t>
      </w:r>
      <w:proofErr w:type="gramEnd"/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є і зв’язує всі клітини і органи в єдине ціле, змінює і регулює їх діяльність, здійснює зв’язок організму з навколишнім середовищем. Центральна нервова система і її основний відділ – кора головного мозку – досить тонко і точно сприймаючи зміни навколишнього середовища і внутрішнього стану організму, </w:t>
      </w:r>
      <w:proofErr w:type="gramStart"/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своєю</w:t>
      </w:r>
      <w:proofErr w:type="gramEnd"/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діяльністю забезпечує розвиток і пристосування організму до змін умов існування.</w:t>
      </w:r>
    </w:p>
    <w:p w:rsidR="001C3D72" w:rsidRPr="00900C84" w:rsidRDefault="001C3D72" w:rsidP="001C3D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Нервовий і гуморальний механізми взаємопов’язані. Активні хімічні речовини, що утворюються в організмі, впливають </w:t>
      </w:r>
      <w:proofErr w:type="gramStart"/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</w:t>
      </w:r>
      <w:proofErr w:type="gramEnd"/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gramStart"/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нервов</w:t>
      </w:r>
      <w:proofErr w:type="gramEnd"/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і клітини, змінюючи їх функціональний стан. Утворення багатьох активних хімічних речовин знаходиться</w:t>
      </w:r>
      <w:proofErr w:type="gramStart"/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,</w:t>
      </w:r>
      <w:proofErr w:type="gramEnd"/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 свою чергу, під регулюючим впливом нервової системи. Тому вірніше говорити про єдину нервово-гуморальну систему регуляції функцій організму, що створює умови для взаємодії окремих частин </w:t>
      </w:r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організму, зв’язуючи їх в єдине ціле, забезпечуючи відповідну взаємодію організму і навколишнього середовища.</w:t>
      </w:r>
    </w:p>
    <w:p w:rsidR="001C3D72" w:rsidRPr="00900C84" w:rsidRDefault="001C3D72" w:rsidP="001C3D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00C8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Поняття росту і розвитку. </w:t>
      </w:r>
      <w:proofErr w:type="gramStart"/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</w:t>
      </w:r>
      <w:proofErr w:type="gramEnd"/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іст і розвиток – загально біологічні властивості живої матерії. Ріст і розвиток людини. починаючи із запліднення клітини – це непереривний поступальний процес, що протікає на протязі всього життя. Розвиток протікає стрибкоподібно і </w:t>
      </w:r>
      <w:proofErr w:type="gramStart"/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</w:t>
      </w:r>
      <w:proofErr w:type="gramEnd"/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ізниця між окремими періодами </w:t>
      </w:r>
      <w:r w:rsidR="007E4BA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життя буває не тільки кількісна</w:t>
      </w:r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, а і якісна. Однією із основних фізіологічних особливостей розвитку організму дитини є </w:t>
      </w:r>
      <w:proofErr w:type="gramStart"/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</w:t>
      </w:r>
      <w:proofErr w:type="gramEnd"/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іст, що відрізняє її від дорослої людини, тобто кількісний процес, який характеризується постійним збільшенням маси організму. Одні органи і тканини ростуть передусім за рахунок збільшення кількості клітин (кістки, легені), в інших (м’язи, нервова тканина</w:t>
      </w:r>
      <w:proofErr w:type="gramStart"/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)п</w:t>
      </w:r>
      <w:proofErr w:type="gramEnd"/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ревалюють процеси збільшення розмірів клітин. Точний показник росту організму – збільшення в ньому кількості білку і збільшення розмі</w:t>
      </w:r>
      <w:proofErr w:type="gramStart"/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</w:t>
      </w:r>
      <w:proofErr w:type="gramEnd"/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ів кісток.</w:t>
      </w:r>
    </w:p>
    <w:p w:rsidR="001C3D72" w:rsidRPr="00900C84" w:rsidRDefault="001C3D72" w:rsidP="001C3D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proofErr w:type="gramStart"/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</w:t>
      </w:r>
      <w:proofErr w:type="gramEnd"/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ід розвитком необхідно розуміти процес кількісних та якісних змін, що відбуваються в організмі, що призводить до підвищення рівня складності організму та взаємодії всіх його систем. Розвиток включає в себе три основних фактори: </w:t>
      </w:r>
      <w:proofErr w:type="gramStart"/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</w:t>
      </w:r>
      <w:proofErr w:type="gramEnd"/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іст, диференціювання тканин і органів, формоутворення.</w:t>
      </w:r>
    </w:p>
    <w:p w:rsidR="001C3D72" w:rsidRPr="00900C84" w:rsidRDefault="001C3D72" w:rsidP="001C3D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Важливою закономірністю росту і розвитку дітей є </w:t>
      </w:r>
      <w:proofErr w:type="gramStart"/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нерівном</w:t>
      </w:r>
      <w:proofErr w:type="gramEnd"/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ірність і безперервність росту і розвитку та випереджуюче дозрівання життєво важливих функціональних систем.</w:t>
      </w:r>
    </w:p>
    <w:p w:rsidR="001C3D72" w:rsidRPr="00900C84" w:rsidRDefault="001C3D72" w:rsidP="001C3D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00C8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Закономірності росту і розвитку організму</w:t>
      </w:r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являються теоретичною основою гі</w:t>
      </w:r>
      <w:proofErr w:type="gramStart"/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</w:t>
      </w:r>
      <w:proofErr w:type="gramEnd"/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ієнічного нормування факторів навколишнього середовища для дітей і підлітків. Знання цих закономірностей дозволяє зрозуміти і пояснити діяльність окремих органів і систем, їх взаємозв’язок, функціонування організму дитини в різні вікові періоди. При контролі за здоров’ям і фізичним розвитком </w:t>
      </w:r>
      <w:proofErr w:type="gramStart"/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</w:t>
      </w:r>
      <w:proofErr w:type="gramEnd"/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ідростаючого покоління можна правильно оцінити отриману інформацію тільки знаючи вікові особливості організму, що росте.</w:t>
      </w:r>
    </w:p>
    <w:p w:rsidR="001C3D72" w:rsidRPr="00900C84" w:rsidRDefault="001C3D72" w:rsidP="001C3D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Життєвий цикл людини умовно можна поділити на 3 етапи: дозрівання, зрілий </w:t>
      </w:r>
      <w:proofErr w:type="gramStart"/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</w:t>
      </w:r>
      <w:proofErr w:type="gramEnd"/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ік і старіння. Етап дозрівання характеризується, </w:t>
      </w:r>
      <w:proofErr w:type="gramStart"/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перед</w:t>
      </w:r>
      <w:proofErr w:type="gramEnd"/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усім, настанням статевої зрілості, здатністю організму і </w:t>
      </w:r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 xml:space="preserve">можливістю виконувати функцію народження, що забезпечує збереження виду. В збереженні виду полягає біологічний сенс індивідуального росту і розвитку любого живого, </w:t>
      </w:r>
      <w:proofErr w:type="gramStart"/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</w:t>
      </w:r>
      <w:proofErr w:type="gramEnd"/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тому числі і людини. Проте було б великою помилкою судити про зрілість людини тільки по ступеню статевого розвитку. Не менш важливими є здатність індивідуума виконувати </w:t>
      </w:r>
      <w:proofErr w:type="gramStart"/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соц</w:t>
      </w:r>
      <w:proofErr w:type="gramEnd"/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іальні функції, трудову та творчу діяльність.</w:t>
      </w:r>
    </w:p>
    <w:p w:rsidR="001C3D72" w:rsidRPr="00900C84" w:rsidRDefault="001C3D72" w:rsidP="001C3D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Статева зрілість настає в 13 – 15 років, трудова настає значно </w:t>
      </w:r>
      <w:proofErr w:type="gramStart"/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</w:t>
      </w:r>
      <w:proofErr w:type="gramEnd"/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ізніше – 17 – 18 років. Ми бачимо розходження в часі настання статевої і трудової зрілості. Тому хронологічною межею повного дозрівання організму і настанням зрілості необхідно прийняти 20 – 21 рік. Саме в цьому віці закінчується не тільки процес повного дозрівання і росту, а і накопичуються необхідні знання, формуються моральні якості, тобто складаються умови для виконання людиною і біологічних і </w:t>
      </w:r>
      <w:proofErr w:type="gramStart"/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соц</w:t>
      </w:r>
      <w:proofErr w:type="gramEnd"/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іальних функції.</w:t>
      </w:r>
    </w:p>
    <w:p w:rsidR="001C3D72" w:rsidRPr="00900C84" w:rsidRDefault="001C3D72" w:rsidP="001C3D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На всьому етапі дозрівання </w:t>
      </w:r>
      <w:proofErr w:type="gramStart"/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</w:t>
      </w:r>
      <w:proofErr w:type="gramEnd"/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іст і розвиток організму проходить відповідно об’єктивно існуючим законам:</w:t>
      </w:r>
    </w:p>
    <w:p w:rsidR="001C3D72" w:rsidRPr="00900C84" w:rsidRDefault="001C3D72" w:rsidP="001C3D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* </w:t>
      </w:r>
      <w:proofErr w:type="gramStart"/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нерівном</w:t>
      </w:r>
      <w:proofErr w:type="gramEnd"/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ірність темпів росту і розвитку;</w:t>
      </w:r>
    </w:p>
    <w:p w:rsidR="001C3D72" w:rsidRPr="00900C84" w:rsidRDefault="001C3D72" w:rsidP="001C3D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* неодночасність росту і розвитку окремих органі</w:t>
      </w:r>
      <w:proofErr w:type="gramStart"/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</w:t>
      </w:r>
      <w:proofErr w:type="gramEnd"/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і систем (гетерохронність);</w:t>
      </w:r>
    </w:p>
    <w:p w:rsidR="001C3D72" w:rsidRPr="00900C84" w:rsidRDefault="001C3D72" w:rsidP="001C3D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* обумовленість росту і розвитку статтю (статевий диморфізм);</w:t>
      </w:r>
    </w:p>
    <w:p w:rsidR="001C3D72" w:rsidRPr="00900C84" w:rsidRDefault="001C3D72" w:rsidP="001C3D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* </w:t>
      </w:r>
      <w:proofErr w:type="gramStart"/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</w:t>
      </w:r>
      <w:proofErr w:type="gramEnd"/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іологічна надійність функціональних систем і організму в цілому;</w:t>
      </w:r>
    </w:p>
    <w:p w:rsidR="001C3D72" w:rsidRPr="00900C84" w:rsidRDefault="001C3D72" w:rsidP="001C3D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* генетична обумовленість росту і розвитку;</w:t>
      </w:r>
    </w:p>
    <w:p w:rsidR="001C3D72" w:rsidRPr="00900C84" w:rsidRDefault="001C3D72" w:rsidP="001C3D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* обумовленість росту і розвитку факторами середовища;</w:t>
      </w:r>
    </w:p>
    <w:p w:rsidR="001C3D72" w:rsidRPr="00900C84" w:rsidRDefault="001C3D72" w:rsidP="001C3D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* акселерація росту і розвитку.</w:t>
      </w:r>
    </w:p>
    <w:p w:rsidR="001C3D72" w:rsidRPr="00900C84" w:rsidRDefault="001C3D72" w:rsidP="001C3D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+</w:t>
      </w:r>
      <w:proofErr w:type="gramStart"/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</w:t>
      </w:r>
      <w:proofErr w:type="gramEnd"/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іст і розвиток – безперервний процес, носить поступальний характер, але їх темпи мають не лінійну залежність від віку. Чим молодше організм, тим інтенсивніше </w:t>
      </w:r>
      <w:proofErr w:type="gramStart"/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</w:t>
      </w:r>
      <w:proofErr w:type="gramEnd"/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іст і розвиток. Це видно і по добовому розході енергії, по зміні довжини </w:t>
      </w:r>
      <w:proofErr w:type="gramStart"/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тіла</w:t>
      </w:r>
      <w:proofErr w:type="gramEnd"/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і ваги.</w:t>
      </w:r>
    </w:p>
    <w:p w:rsidR="001C3D72" w:rsidRPr="00900C84" w:rsidRDefault="001C3D72" w:rsidP="001C3D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Необхідно ві</w:t>
      </w:r>
      <w:proofErr w:type="gramStart"/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др</w:t>
      </w:r>
      <w:proofErr w:type="gramEnd"/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ізняти хронологічний і біологічний вік дитини. Хронологічний вік – період від народження до моменту обстеження, що має вікову межу (день, місяць, </w:t>
      </w:r>
      <w:proofErr w:type="gramStart"/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</w:t>
      </w:r>
      <w:proofErr w:type="gramEnd"/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ік). </w:t>
      </w:r>
      <w:proofErr w:type="gramStart"/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</w:t>
      </w:r>
      <w:proofErr w:type="gramEnd"/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іологічний вік – сукупність морфо функціональних особливостей організму, що залежать від індивідуального темпу росту і розвитку.</w:t>
      </w:r>
    </w:p>
    <w:p w:rsidR="001C3D72" w:rsidRPr="00900C84" w:rsidRDefault="001C3D72" w:rsidP="001C3D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proofErr w:type="gramStart"/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</w:t>
      </w:r>
      <w:proofErr w:type="gramEnd"/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ізниця між хронологічним і біологічним віком може складати до 5 років. Учні з низьким темпом біологічного розвитку менш активні на уроках. Відставання біологічного віку у дітей супроводжується низькими показниками більшості антропометричних даних і більш частими відхиленнями в опорно-руховому апараті, нервовій і серцево-судинній системах.</w:t>
      </w:r>
    </w:p>
    <w:p w:rsidR="001C3D72" w:rsidRPr="00900C84" w:rsidRDefault="001C3D72" w:rsidP="001C3D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Прискорений темп індиві</w:t>
      </w:r>
      <w:proofErr w:type="gramStart"/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дуального</w:t>
      </w:r>
      <w:proofErr w:type="gramEnd"/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розвитку дитини призводить до випередження біологічного віку. Найбільша частота відхилень від біологічного віку зустрічається у </w:t>
      </w:r>
      <w:proofErr w:type="gramStart"/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</w:t>
      </w:r>
      <w:proofErr w:type="gramEnd"/>
      <w:r w:rsidRPr="00900C8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ідлітків.</w:t>
      </w:r>
    </w:p>
    <w:p w:rsidR="001C3D72" w:rsidRPr="00900C84" w:rsidRDefault="00667680" w:rsidP="001C3D72">
      <w:pPr>
        <w:pStyle w:val="a3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noProof/>
          <w:lang w:eastAsia="ru-RU"/>
        </w:rPr>
        <w:drawing>
          <wp:inline distT="0" distB="0" distL="0" distR="0" wp14:anchorId="1FDA022E" wp14:editId="5AD1B7B2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3D72" w:rsidRPr="00900C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7FD"/>
    <w:rsid w:val="00174396"/>
    <w:rsid w:val="00186184"/>
    <w:rsid w:val="001C3D72"/>
    <w:rsid w:val="004A7A37"/>
    <w:rsid w:val="00667680"/>
    <w:rsid w:val="007E4BA5"/>
    <w:rsid w:val="00900C84"/>
    <w:rsid w:val="00931BE9"/>
    <w:rsid w:val="00937922"/>
    <w:rsid w:val="009517FD"/>
    <w:rsid w:val="00F16515"/>
    <w:rsid w:val="00F36CAF"/>
    <w:rsid w:val="00FB6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37922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9379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4A7A37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6676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676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37922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9379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4A7A37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6676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676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826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7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317</TotalTime>
  <Pages>8</Pages>
  <Words>2116</Words>
  <Characters>12062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2022-09-02T05:27:00Z</dcterms:created>
  <dcterms:modified xsi:type="dcterms:W3CDTF">2022-09-15T11:41:00Z</dcterms:modified>
</cp:coreProperties>
</file>