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B5A" w:rsidRPr="00563F67" w:rsidRDefault="00472A3E" w:rsidP="005F62C3">
      <w:pPr>
        <w:jc w:val="center"/>
        <w:rPr>
          <w:b/>
          <w:sz w:val="28"/>
          <w:szCs w:val="28"/>
          <w:lang w:val="uk-UA"/>
        </w:rPr>
      </w:pPr>
      <w:r w:rsidRPr="00563F67">
        <w:rPr>
          <w:b/>
          <w:sz w:val="28"/>
          <w:szCs w:val="28"/>
          <w:lang w:val="uk-UA"/>
        </w:rPr>
        <w:t>Лекція</w:t>
      </w:r>
    </w:p>
    <w:p w:rsidR="004751C1" w:rsidRDefault="00DA3CCF" w:rsidP="005F62C3">
      <w:pPr>
        <w:jc w:val="center"/>
        <w:rPr>
          <w:b/>
          <w:sz w:val="28"/>
          <w:szCs w:val="28"/>
          <w:lang w:val="uk-UA"/>
        </w:rPr>
      </w:pPr>
      <w:r>
        <w:rPr>
          <w:b/>
          <w:sz w:val="28"/>
          <w:szCs w:val="28"/>
          <w:lang w:val="uk-UA"/>
        </w:rPr>
        <w:t>ФРАНЦІЯ</w:t>
      </w:r>
    </w:p>
    <w:p w:rsidR="001D64CC" w:rsidRDefault="001D64CC" w:rsidP="005F62C3">
      <w:pPr>
        <w:jc w:val="center"/>
        <w:rPr>
          <w:b/>
          <w:sz w:val="28"/>
          <w:szCs w:val="28"/>
          <w:lang w:val="uk-UA"/>
        </w:rPr>
      </w:pPr>
    </w:p>
    <w:p w:rsidR="007A4DB2" w:rsidRPr="007A4DB2" w:rsidRDefault="007A4DB2" w:rsidP="007A4DB2">
      <w:pPr>
        <w:ind w:firstLine="709"/>
        <w:rPr>
          <w:sz w:val="28"/>
          <w:szCs w:val="28"/>
          <w:lang w:val="uk-UA"/>
        </w:rPr>
      </w:pPr>
      <w:r w:rsidRPr="007A4DB2">
        <w:rPr>
          <w:b/>
          <w:bCs/>
          <w:sz w:val="28"/>
          <w:szCs w:val="28"/>
          <w:lang w:val="uk-UA"/>
        </w:rPr>
        <w:t xml:space="preserve">1. </w:t>
      </w:r>
      <w:r w:rsidR="001D64CC" w:rsidRPr="001D64CC">
        <w:rPr>
          <w:b/>
          <w:bCs/>
          <w:sz w:val="28"/>
          <w:szCs w:val="28"/>
          <w:u w:val="single"/>
          <w:lang w:val="uk-UA"/>
        </w:rPr>
        <w:t>ЗАГАЛЬНА ХАРАКТЕРИСТИКА ПРАВОВОЇ СИСТЕМИ ФРАНЦІЇ</w:t>
      </w:r>
      <w:r w:rsidRPr="007A4DB2">
        <w:rPr>
          <w:b/>
          <w:bCs/>
          <w:sz w:val="28"/>
          <w:szCs w:val="28"/>
          <w:lang w:val="uk-UA"/>
        </w:rPr>
        <w:t>.</w:t>
      </w:r>
    </w:p>
    <w:p w:rsidR="007A4DB2" w:rsidRPr="007A4DB2" w:rsidRDefault="007A4DB2" w:rsidP="007A4DB2">
      <w:pPr>
        <w:ind w:firstLine="709"/>
        <w:rPr>
          <w:sz w:val="28"/>
          <w:szCs w:val="28"/>
          <w:lang w:val="uk-UA"/>
        </w:rPr>
      </w:pPr>
      <w:r w:rsidRPr="007A4DB2">
        <w:rPr>
          <w:sz w:val="28"/>
          <w:szCs w:val="28"/>
          <w:lang w:val="uk-UA"/>
        </w:rPr>
        <w:t>У післявоєнні роки Франція пройшла два етапи в своєму конституційному розвитку.</w:t>
      </w:r>
    </w:p>
    <w:p w:rsidR="007A4DB2" w:rsidRPr="007A4DB2" w:rsidRDefault="007A4DB2" w:rsidP="007A4DB2">
      <w:pPr>
        <w:ind w:firstLine="709"/>
        <w:rPr>
          <w:sz w:val="28"/>
          <w:szCs w:val="28"/>
          <w:lang w:val="uk-UA"/>
        </w:rPr>
      </w:pPr>
      <w:r w:rsidRPr="007A4DB2">
        <w:rPr>
          <w:b/>
          <w:iCs/>
          <w:sz w:val="28"/>
          <w:szCs w:val="28"/>
          <w:u w:val="single"/>
          <w:lang w:val="uk-UA"/>
        </w:rPr>
        <w:t xml:space="preserve">Перший етап 1946-1958 </w:t>
      </w:r>
      <w:proofErr w:type="spellStart"/>
      <w:r w:rsidRPr="007A4DB2">
        <w:rPr>
          <w:b/>
          <w:iCs/>
          <w:sz w:val="28"/>
          <w:szCs w:val="28"/>
          <w:u w:val="single"/>
          <w:lang w:val="uk-UA"/>
        </w:rPr>
        <w:t>р.р</w:t>
      </w:r>
      <w:proofErr w:type="spellEnd"/>
      <w:r w:rsidRPr="007A4DB2">
        <w:rPr>
          <w:b/>
          <w:sz w:val="28"/>
          <w:szCs w:val="28"/>
          <w:u w:val="single"/>
          <w:lang w:val="uk-UA"/>
        </w:rPr>
        <w:t>.</w:t>
      </w:r>
      <w:r w:rsidRPr="007A4DB2">
        <w:rPr>
          <w:sz w:val="28"/>
          <w:szCs w:val="28"/>
          <w:lang w:val="uk-UA"/>
        </w:rPr>
        <w:t xml:space="preserve"> - </w:t>
      </w:r>
      <w:r w:rsidRPr="007A4DB2">
        <w:rPr>
          <w:b/>
          <w:sz w:val="28"/>
          <w:szCs w:val="28"/>
          <w:u w:val="single"/>
          <w:lang w:val="uk-UA"/>
        </w:rPr>
        <w:t>період Четвертої республіки</w:t>
      </w:r>
      <w:r w:rsidRPr="007A4DB2">
        <w:rPr>
          <w:sz w:val="28"/>
          <w:szCs w:val="28"/>
          <w:lang w:val="uk-UA"/>
        </w:rPr>
        <w:t xml:space="preserve"> - характеризувався спочатку широким демократичним підйомом після Другої світової війни, який привів до </w:t>
      </w:r>
      <w:r w:rsidRPr="007A4DB2">
        <w:rPr>
          <w:sz w:val="28"/>
          <w:szCs w:val="28"/>
          <w:u w:val="single"/>
          <w:lang w:val="uk-UA"/>
        </w:rPr>
        <w:t>прийняття найбільш демократичної конституції за всю історію країни</w:t>
      </w:r>
      <w:r w:rsidRPr="007A4DB2">
        <w:rPr>
          <w:sz w:val="28"/>
          <w:szCs w:val="28"/>
          <w:lang w:val="uk-UA"/>
        </w:rPr>
        <w:t xml:space="preserve">. </w:t>
      </w:r>
    </w:p>
    <w:p w:rsidR="001D64CC" w:rsidRDefault="001D64CC" w:rsidP="007A4DB2">
      <w:pPr>
        <w:ind w:firstLine="709"/>
        <w:rPr>
          <w:sz w:val="28"/>
          <w:szCs w:val="28"/>
          <w:lang w:val="uk-UA"/>
        </w:rPr>
      </w:pPr>
      <w:r w:rsidRPr="001D64CC">
        <w:rPr>
          <w:b/>
          <w:i/>
          <w:iCs/>
          <w:sz w:val="28"/>
          <w:szCs w:val="28"/>
          <w:u w:val="single"/>
          <w:lang w:val="uk-UA"/>
        </w:rPr>
        <w:t>Другий етап - з 1958 р</w:t>
      </w:r>
      <w:r w:rsidR="007A4DB2" w:rsidRPr="007A4DB2">
        <w:rPr>
          <w:i/>
          <w:iCs/>
          <w:sz w:val="28"/>
          <w:szCs w:val="28"/>
          <w:lang w:val="uk-UA"/>
        </w:rPr>
        <w:t>.</w:t>
      </w:r>
      <w:r>
        <w:rPr>
          <w:sz w:val="28"/>
          <w:szCs w:val="28"/>
          <w:lang w:val="uk-UA"/>
        </w:rPr>
        <w:t xml:space="preserve"> – </w:t>
      </w:r>
      <w:r w:rsidRPr="001D64CC">
        <w:rPr>
          <w:b/>
          <w:sz w:val="28"/>
          <w:szCs w:val="28"/>
          <w:u w:val="single"/>
          <w:lang w:val="uk-UA"/>
        </w:rPr>
        <w:t>П’ята республіка у Франції</w:t>
      </w:r>
    </w:p>
    <w:p w:rsidR="007A4DB2" w:rsidRPr="007A4DB2" w:rsidRDefault="007A4DB2" w:rsidP="007A4DB2">
      <w:pPr>
        <w:ind w:firstLine="709"/>
        <w:rPr>
          <w:sz w:val="28"/>
          <w:szCs w:val="28"/>
          <w:lang w:val="uk-UA"/>
        </w:rPr>
      </w:pPr>
      <w:r w:rsidRPr="007A4DB2">
        <w:rPr>
          <w:sz w:val="28"/>
          <w:szCs w:val="28"/>
          <w:u w:val="single"/>
          <w:lang w:val="uk-UA"/>
        </w:rPr>
        <w:t>Події в Алжирі</w:t>
      </w:r>
      <w:r w:rsidRPr="007A4DB2">
        <w:rPr>
          <w:sz w:val="28"/>
          <w:szCs w:val="28"/>
          <w:lang w:val="uk-UA"/>
        </w:rPr>
        <w:t xml:space="preserve"> і </w:t>
      </w:r>
      <w:r w:rsidRPr="007A4DB2">
        <w:rPr>
          <w:sz w:val="28"/>
          <w:szCs w:val="28"/>
          <w:u w:val="single"/>
          <w:lang w:val="uk-UA"/>
        </w:rPr>
        <w:t>загроза громадянської війни в самій Франції</w:t>
      </w:r>
      <w:r w:rsidRPr="007A4DB2">
        <w:rPr>
          <w:sz w:val="28"/>
          <w:szCs w:val="28"/>
          <w:lang w:val="uk-UA"/>
        </w:rPr>
        <w:t xml:space="preserve"> сприяли прийняттю парламентом 1 червня 1958 року з</w:t>
      </w:r>
      <w:r w:rsidR="001D64CC">
        <w:rPr>
          <w:sz w:val="28"/>
          <w:szCs w:val="28"/>
          <w:lang w:val="uk-UA"/>
        </w:rPr>
        <w:t>акону про наділення генерала Ш. де </w:t>
      </w:r>
      <w:r w:rsidRPr="007A4DB2">
        <w:rPr>
          <w:sz w:val="28"/>
          <w:szCs w:val="28"/>
          <w:lang w:val="uk-UA"/>
        </w:rPr>
        <w:t xml:space="preserve">Голля повноваженнями по розробці конституції. Делегований спосіб створення конституції суперечив основним французьким традиціям розробки основного закону, всі республіканські конституції країни розроблялись парламентськими установами. Після розробки проекту співробітниками Ш. де Голля, обговорення в Консультативному конституційному комітеті і на Раді Міністрів </w:t>
      </w:r>
      <w:r w:rsidRPr="007A4DB2">
        <w:rPr>
          <w:sz w:val="28"/>
          <w:szCs w:val="28"/>
          <w:u w:val="single"/>
          <w:lang w:val="uk-UA"/>
        </w:rPr>
        <w:t>конституція була передана на референдум і затверджена на ньому 28 жовтня 1958 року</w:t>
      </w:r>
      <w:r w:rsidRPr="007A4DB2">
        <w:rPr>
          <w:sz w:val="28"/>
          <w:szCs w:val="28"/>
          <w:lang w:val="uk-UA"/>
        </w:rPr>
        <w:t xml:space="preserve">. Цей акт поклав початок періоду П’ятої республіки, вона стала </w:t>
      </w:r>
      <w:r w:rsidRPr="007A4DB2">
        <w:rPr>
          <w:b/>
          <w:sz w:val="28"/>
          <w:szCs w:val="28"/>
          <w:u w:val="single"/>
          <w:lang w:val="uk-UA"/>
        </w:rPr>
        <w:t>17-ою з 1789 року і основним законом 22-го по рахунку політичного режиму в країні</w:t>
      </w:r>
      <w:r w:rsidRPr="007A4DB2">
        <w:rPr>
          <w:sz w:val="28"/>
          <w:szCs w:val="28"/>
          <w:lang w:val="uk-UA"/>
        </w:rPr>
        <w:t>.</w:t>
      </w:r>
    </w:p>
    <w:p w:rsidR="004062F4" w:rsidRDefault="004062F4" w:rsidP="007A4DB2">
      <w:pPr>
        <w:ind w:firstLine="709"/>
        <w:rPr>
          <w:b/>
          <w:sz w:val="28"/>
          <w:szCs w:val="28"/>
          <w:u w:val="single"/>
          <w:lang w:val="uk-UA"/>
        </w:rPr>
      </w:pPr>
    </w:p>
    <w:p w:rsidR="004062F4" w:rsidRPr="004062F4" w:rsidRDefault="004062F4" w:rsidP="007A4DB2">
      <w:pPr>
        <w:ind w:firstLine="709"/>
        <w:rPr>
          <w:b/>
          <w:sz w:val="28"/>
          <w:szCs w:val="28"/>
          <w:u w:val="single"/>
          <w:lang w:val="uk-UA"/>
        </w:rPr>
      </w:pPr>
      <w:r w:rsidRPr="004062F4">
        <w:rPr>
          <w:b/>
          <w:sz w:val="28"/>
          <w:szCs w:val="28"/>
          <w:u w:val="single"/>
          <w:lang w:val="uk-UA"/>
        </w:rPr>
        <w:t>Характерно:</w:t>
      </w:r>
    </w:p>
    <w:p w:rsidR="007A4DB2" w:rsidRPr="007A4DB2" w:rsidRDefault="007A4DB2" w:rsidP="007A4DB2">
      <w:pPr>
        <w:ind w:firstLine="709"/>
        <w:rPr>
          <w:sz w:val="28"/>
          <w:szCs w:val="28"/>
          <w:lang w:val="uk-UA"/>
        </w:rPr>
      </w:pPr>
      <w:r w:rsidRPr="007A4DB2">
        <w:rPr>
          <w:sz w:val="28"/>
          <w:szCs w:val="28"/>
          <w:lang w:val="uk-UA"/>
        </w:rPr>
        <w:t xml:space="preserve">Для Франції завжди був характерним </w:t>
      </w:r>
      <w:r w:rsidRPr="007A4DB2">
        <w:rPr>
          <w:b/>
          <w:sz w:val="28"/>
          <w:szCs w:val="28"/>
          <w:u w:val="single"/>
          <w:lang w:val="uk-UA"/>
        </w:rPr>
        <w:t>політичний плюралізм</w:t>
      </w:r>
      <w:r w:rsidRPr="007A4DB2">
        <w:rPr>
          <w:sz w:val="28"/>
          <w:szCs w:val="28"/>
          <w:lang w:val="uk-UA"/>
        </w:rPr>
        <w:t xml:space="preserve">. В країні діє </w:t>
      </w:r>
      <w:r w:rsidRPr="007A4DB2">
        <w:rPr>
          <w:b/>
          <w:sz w:val="28"/>
          <w:szCs w:val="28"/>
          <w:u w:val="single"/>
          <w:lang w:val="uk-UA"/>
        </w:rPr>
        <w:t>декілька десятків політичних партій</w:t>
      </w:r>
      <w:r w:rsidRPr="007A4DB2">
        <w:rPr>
          <w:sz w:val="28"/>
          <w:szCs w:val="28"/>
          <w:lang w:val="uk-UA"/>
        </w:rPr>
        <w:t>, вони виникають на політичній арені, занепадають, зникають, зливаються, блокуються, змінюють орієнтацію і назви.</w:t>
      </w:r>
    </w:p>
    <w:p w:rsidR="007A4DB2" w:rsidRPr="007A4DB2" w:rsidRDefault="007A4DB2" w:rsidP="007A4DB2">
      <w:pPr>
        <w:ind w:firstLine="709"/>
        <w:rPr>
          <w:sz w:val="28"/>
          <w:szCs w:val="28"/>
          <w:lang w:val="uk-UA"/>
        </w:rPr>
      </w:pPr>
      <w:r w:rsidRPr="007A4DB2">
        <w:rPr>
          <w:sz w:val="28"/>
          <w:szCs w:val="28"/>
          <w:lang w:val="uk-UA"/>
        </w:rPr>
        <w:t xml:space="preserve">На відміну від інших країн </w:t>
      </w:r>
      <w:r w:rsidRPr="007A4DB2">
        <w:rPr>
          <w:sz w:val="28"/>
          <w:szCs w:val="28"/>
          <w:u w:val="single"/>
          <w:lang w:val="uk-UA"/>
        </w:rPr>
        <w:t xml:space="preserve">партії у Франції не володіють будь-якими специфічними юридичними ознаками, які б відрізняли їх від інших асоціацій </w:t>
      </w:r>
      <w:r w:rsidRPr="007A4DB2">
        <w:rPr>
          <w:sz w:val="28"/>
          <w:szCs w:val="28"/>
          <w:lang w:val="uk-UA"/>
        </w:rPr>
        <w:t>і об’єднань. Правове становище партій підпадає під загальний режим асоціацій.</w:t>
      </w:r>
    </w:p>
    <w:p w:rsidR="007A4DB2" w:rsidRPr="007A4DB2" w:rsidRDefault="007A4DB2" w:rsidP="007A4DB2">
      <w:pPr>
        <w:ind w:firstLine="709"/>
        <w:rPr>
          <w:sz w:val="28"/>
          <w:szCs w:val="28"/>
          <w:lang w:val="uk-UA"/>
        </w:rPr>
      </w:pPr>
      <w:r w:rsidRPr="007A4DB2">
        <w:rPr>
          <w:sz w:val="28"/>
          <w:szCs w:val="28"/>
          <w:lang w:val="uk-UA"/>
        </w:rPr>
        <w:t>Партії утворюються вільно шляхом подачі декларації в адміністративні органи. Свобода утворення політичних партій визнана Конституційними зборами у рішенні від 16 липня 1976 року в якості “основного принципу, який признається законами Республіки”. Вільне створення-утворення без будь-якого дозволу.</w:t>
      </w:r>
    </w:p>
    <w:p w:rsidR="007A4DB2" w:rsidRDefault="007A4DB2" w:rsidP="007A4DB2">
      <w:pPr>
        <w:ind w:firstLine="709"/>
        <w:rPr>
          <w:sz w:val="28"/>
          <w:szCs w:val="28"/>
          <w:lang w:val="uk-UA"/>
        </w:rPr>
      </w:pPr>
    </w:p>
    <w:p w:rsidR="007A4DB2" w:rsidRPr="004062F4" w:rsidRDefault="007A4DB2" w:rsidP="007A4DB2">
      <w:pPr>
        <w:pStyle w:val="1"/>
        <w:spacing w:before="0"/>
        <w:ind w:firstLine="709"/>
        <w:rPr>
          <w:rFonts w:ascii="Times New Roman" w:hAnsi="Times New Roman" w:cs="Times New Roman"/>
          <w:color w:val="auto"/>
          <w:sz w:val="28"/>
          <w:szCs w:val="28"/>
          <w:u w:val="single"/>
          <w:lang w:val="uk-UA"/>
        </w:rPr>
      </w:pPr>
      <w:r w:rsidRPr="007A4DB2">
        <w:rPr>
          <w:rFonts w:ascii="Times New Roman" w:hAnsi="Times New Roman" w:cs="Times New Roman"/>
          <w:b/>
          <w:bCs/>
          <w:color w:val="auto"/>
          <w:sz w:val="28"/>
          <w:szCs w:val="28"/>
          <w:lang w:val="uk-UA"/>
        </w:rPr>
        <w:t>2.</w:t>
      </w:r>
      <w:r w:rsidR="004062F4" w:rsidRPr="004062F4">
        <w:rPr>
          <w:rFonts w:ascii="Times New Roman" w:hAnsi="Times New Roman" w:cs="Times New Roman"/>
          <w:b/>
          <w:bCs/>
          <w:color w:val="auto"/>
          <w:sz w:val="28"/>
          <w:szCs w:val="28"/>
          <w:u w:val="single"/>
          <w:lang w:val="uk-UA"/>
        </w:rPr>
        <w:t>ДЖЕРЕЛА КОНСТИТУЦІЙНОГО ПРАВА ФРАНЦІЇ.</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Францію не випадково називають </w:t>
      </w:r>
      <w:r w:rsidRPr="004062F4">
        <w:rPr>
          <w:b/>
          <w:sz w:val="28"/>
          <w:szCs w:val="28"/>
          <w:u w:val="single"/>
          <w:lang w:val="uk-UA"/>
        </w:rPr>
        <w:t>"лабораторією конституцій"</w:t>
      </w:r>
      <w:r w:rsidRPr="007A4DB2">
        <w:rPr>
          <w:sz w:val="28"/>
          <w:szCs w:val="28"/>
          <w:lang w:val="uk-UA"/>
        </w:rPr>
        <w:t xml:space="preserve">. За роки Нового та Новітнього часу у Франції було прийнято </w:t>
      </w:r>
      <w:r w:rsidRPr="004062F4">
        <w:rPr>
          <w:sz w:val="28"/>
          <w:szCs w:val="28"/>
          <w:u w:val="single"/>
          <w:lang w:val="uk-UA"/>
        </w:rPr>
        <w:t>16 конституцій</w:t>
      </w:r>
      <w:r w:rsidRPr="007A4DB2">
        <w:rPr>
          <w:sz w:val="28"/>
          <w:szCs w:val="28"/>
          <w:lang w:val="uk-UA"/>
        </w:rPr>
        <w:t>. Нині діюча Конституція Французької Республіки була прийнята в 1958 році на референдумі. і оформила створення у Франції П'ятої Республіки.</w:t>
      </w:r>
    </w:p>
    <w:p w:rsidR="004062F4" w:rsidRDefault="004062F4" w:rsidP="007A4DB2">
      <w:pPr>
        <w:pStyle w:val="a3"/>
        <w:spacing w:before="0" w:beforeAutospacing="0" w:after="0" w:afterAutospacing="0"/>
        <w:ind w:firstLine="709"/>
        <w:jc w:val="both"/>
        <w:rPr>
          <w:sz w:val="28"/>
          <w:szCs w:val="28"/>
          <w:lang w:val="uk-UA"/>
        </w:rPr>
      </w:pPr>
    </w:p>
    <w:p w:rsidR="004062F4"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Конституція Франції </w:t>
      </w:r>
      <w:r w:rsidRPr="004062F4">
        <w:rPr>
          <w:b/>
          <w:sz w:val="28"/>
          <w:szCs w:val="28"/>
          <w:u w:val="single"/>
          <w:lang w:val="uk-UA"/>
        </w:rPr>
        <w:t>складається з трьох документів</w:t>
      </w:r>
      <w:r w:rsidRPr="007A4DB2">
        <w:rPr>
          <w:sz w:val="28"/>
          <w:szCs w:val="28"/>
          <w:lang w:val="uk-UA"/>
        </w:rPr>
        <w:t>: </w:t>
      </w:r>
    </w:p>
    <w:p w:rsidR="004062F4" w:rsidRDefault="004062F4" w:rsidP="007A4DB2">
      <w:pPr>
        <w:pStyle w:val="a3"/>
        <w:spacing w:before="0" w:beforeAutospacing="0" w:after="0" w:afterAutospacing="0"/>
        <w:ind w:firstLine="709"/>
        <w:jc w:val="both"/>
        <w:rPr>
          <w:sz w:val="28"/>
          <w:szCs w:val="28"/>
          <w:lang w:val="uk-UA"/>
        </w:rPr>
      </w:pPr>
      <w:r>
        <w:rPr>
          <w:i/>
          <w:iCs/>
          <w:sz w:val="28"/>
          <w:szCs w:val="28"/>
          <w:lang w:val="uk-UA"/>
        </w:rPr>
        <w:lastRenderedPageBreak/>
        <w:t xml:space="preserve">1) </w:t>
      </w:r>
      <w:r w:rsidR="007A4DB2" w:rsidRPr="004062F4">
        <w:rPr>
          <w:i/>
          <w:iCs/>
          <w:sz w:val="28"/>
          <w:szCs w:val="28"/>
          <w:u w:val="single"/>
          <w:lang w:val="uk-UA"/>
        </w:rPr>
        <w:t>Декларації прав людини і громадянина </w:t>
      </w:r>
      <w:r w:rsidR="007A4DB2" w:rsidRPr="004062F4">
        <w:rPr>
          <w:sz w:val="28"/>
          <w:szCs w:val="28"/>
          <w:u w:val="single"/>
          <w:lang w:val="uk-UA"/>
        </w:rPr>
        <w:t>1789 р</w:t>
      </w:r>
      <w:r w:rsidR="007A4DB2" w:rsidRPr="007A4DB2">
        <w:rPr>
          <w:sz w:val="28"/>
          <w:szCs w:val="28"/>
          <w:lang w:val="uk-UA"/>
        </w:rPr>
        <w:t>., прийнятої під час Великої французької революції (у ній говориться про деякі аспекти правового статусу особистості, у зв'язку з чим у Конституції 1958 р. відсутній відповідний розділ); </w:t>
      </w:r>
    </w:p>
    <w:p w:rsidR="004062F4" w:rsidRDefault="004062F4" w:rsidP="007A4DB2">
      <w:pPr>
        <w:pStyle w:val="a3"/>
        <w:spacing w:before="0" w:beforeAutospacing="0" w:after="0" w:afterAutospacing="0"/>
        <w:ind w:firstLine="709"/>
        <w:jc w:val="both"/>
        <w:rPr>
          <w:sz w:val="28"/>
          <w:szCs w:val="28"/>
          <w:lang w:val="uk-UA"/>
        </w:rPr>
      </w:pPr>
      <w:r>
        <w:rPr>
          <w:sz w:val="28"/>
          <w:szCs w:val="28"/>
          <w:lang w:val="uk-UA"/>
        </w:rPr>
        <w:t xml:space="preserve">2) </w:t>
      </w:r>
      <w:r w:rsidR="007A4DB2" w:rsidRPr="004062F4">
        <w:rPr>
          <w:i/>
          <w:iCs/>
          <w:sz w:val="28"/>
          <w:szCs w:val="28"/>
          <w:u w:val="single"/>
          <w:lang w:val="uk-UA"/>
        </w:rPr>
        <w:t>преамбули Конституції 1946 р</w:t>
      </w:r>
      <w:r w:rsidR="007A4DB2" w:rsidRPr="007A4DB2">
        <w:rPr>
          <w:i/>
          <w:iCs/>
          <w:sz w:val="28"/>
          <w:szCs w:val="28"/>
          <w:lang w:val="uk-UA"/>
        </w:rPr>
        <w:t>., </w:t>
      </w:r>
      <w:r w:rsidR="007A4DB2" w:rsidRPr="007A4DB2">
        <w:rPr>
          <w:sz w:val="28"/>
          <w:szCs w:val="28"/>
          <w:lang w:val="uk-UA"/>
        </w:rPr>
        <w:t>прийнятої під час підйому демократичного руху після Другої світової війни (у ній говориться про можливості соціально-економічних реформ і про деякі соціально-економічні права особистості); </w:t>
      </w:r>
    </w:p>
    <w:p w:rsidR="004062F4" w:rsidRDefault="004062F4" w:rsidP="007A4DB2">
      <w:pPr>
        <w:pStyle w:val="a3"/>
        <w:spacing w:before="0" w:beforeAutospacing="0" w:after="0" w:afterAutospacing="0"/>
        <w:ind w:firstLine="709"/>
        <w:jc w:val="both"/>
        <w:rPr>
          <w:sz w:val="28"/>
          <w:szCs w:val="28"/>
          <w:lang w:val="uk-UA"/>
        </w:rPr>
      </w:pPr>
      <w:r>
        <w:rPr>
          <w:sz w:val="28"/>
          <w:szCs w:val="28"/>
          <w:lang w:val="uk-UA"/>
        </w:rPr>
        <w:t xml:space="preserve">3) </w:t>
      </w:r>
      <w:r w:rsidR="007A4DB2" w:rsidRPr="004062F4">
        <w:rPr>
          <w:i/>
          <w:iCs/>
          <w:sz w:val="28"/>
          <w:szCs w:val="28"/>
          <w:u w:val="single"/>
          <w:lang w:val="uk-UA"/>
        </w:rPr>
        <w:t>Конституції 1958 р.,</w:t>
      </w:r>
      <w:r w:rsidR="007A4DB2" w:rsidRPr="007A4DB2">
        <w:rPr>
          <w:i/>
          <w:iCs/>
          <w:sz w:val="28"/>
          <w:szCs w:val="28"/>
          <w:lang w:val="uk-UA"/>
        </w:rPr>
        <w:t> </w:t>
      </w:r>
      <w:r w:rsidR="007A4DB2" w:rsidRPr="007A4DB2">
        <w:rPr>
          <w:sz w:val="28"/>
          <w:szCs w:val="28"/>
          <w:lang w:val="uk-UA"/>
        </w:rPr>
        <w:t xml:space="preserve">у якій є посилання на зазначені вище два документи і яка насамперед регулює відносини між вищими органами держави. </w:t>
      </w:r>
    </w:p>
    <w:p w:rsidR="007A4DB2" w:rsidRPr="007A4DB2" w:rsidRDefault="004062F4"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Конституція 1958 р. містить також посилання на деякі міжнародні акти, у яких бере участь Франція (тепер — </w:t>
      </w:r>
      <w:r w:rsidR="007A4DB2" w:rsidRPr="004062F4">
        <w:rPr>
          <w:sz w:val="28"/>
          <w:szCs w:val="28"/>
          <w:u w:val="single"/>
          <w:lang w:val="uk-UA"/>
        </w:rPr>
        <w:t>договір про Європейський Союз 1992 р</w:t>
      </w:r>
      <w:r w:rsidR="007A4DB2" w:rsidRPr="007A4DB2">
        <w:rPr>
          <w:sz w:val="28"/>
          <w:szCs w:val="28"/>
          <w:lang w:val="uk-UA"/>
        </w:rPr>
        <w:t>.), і інші основні закони (наприклад, про асоціації 1901 р.), у зв'язку з чим окремі французькі юристи включають принципи цих документів у «конституційний блок».</w:t>
      </w:r>
    </w:p>
    <w:p w:rsidR="004062F4" w:rsidRDefault="004062F4" w:rsidP="007A4DB2">
      <w:pPr>
        <w:pStyle w:val="a3"/>
        <w:spacing w:before="0" w:beforeAutospacing="0" w:after="0" w:afterAutospacing="0"/>
        <w:ind w:firstLine="709"/>
        <w:jc w:val="both"/>
        <w:rPr>
          <w:sz w:val="28"/>
          <w:szCs w:val="28"/>
          <w:lang w:val="uk-UA"/>
        </w:rPr>
      </w:pPr>
    </w:p>
    <w:p w:rsidR="004062F4" w:rsidRDefault="007A4DB2" w:rsidP="007A4DB2">
      <w:pPr>
        <w:pStyle w:val="a3"/>
        <w:spacing w:before="0" w:beforeAutospacing="0" w:after="0" w:afterAutospacing="0"/>
        <w:ind w:firstLine="709"/>
        <w:jc w:val="both"/>
        <w:rPr>
          <w:sz w:val="28"/>
          <w:szCs w:val="28"/>
          <w:lang w:val="uk-UA"/>
        </w:rPr>
      </w:pPr>
      <w:r w:rsidRPr="004062F4">
        <w:rPr>
          <w:b/>
          <w:sz w:val="28"/>
          <w:szCs w:val="28"/>
          <w:u w:val="single"/>
          <w:lang w:val="uk-UA"/>
        </w:rPr>
        <w:t>Конституція 1958 року складається із</w:t>
      </w:r>
      <w:r w:rsidRPr="007A4DB2">
        <w:rPr>
          <w:sz w:val="28"/>
          <w:szCs w:val="28"/>
          <w:lang w:val="uk-UA"/>
        </w:rPr>
        <w:t xml:space="preserve"> короткої преамбули і 16 розділів, розбитих на 93 статті. </w:t>
      </w:r>
    </w:p>
    <w:p w:rsidR="004062F4" w:rsidRPr="004062F4" w:rsidRDefault="004062F4" w:rsidP="007A4DB2">
      <w:pPr>
        <w:pStyle w:val="a3"/>
        <w:spacing w:before="0" w:beforeAutospacing="0" w:after="0" w:afterAutospacing="0"/>
        <w:ind w:firstLine="709"/>
        <w:jc w:val="both"/>
        <w:rPr>
          <w:b/>
          <w:sz w:val="28"/>
          <w:szCs w:val="28"/>
          <w:u w:val="single"/>
          <w:lang w:val="uk-UA"/>
        </w:rPr>
      </w:pPr>
      <w:r w:rsidRPr="004062F4">
        <w:rPr>
          <w:b/>
          <w:sz w:val="28"/>
          <w:szCs w:val="28"/>
          <w:u w:val="single"/>
          <w:lang w:val="uk-UA"/>
        </w:rPr>
        <w:t>Характерно:</w:t>
      </w:r>
    </w:p>
    <w:p w:rsidR="007A4DB2" w:rsidRPr="007A4DB2" w:rsidRDefault="004062F4" w:rsidP="007A4DB2">
      <w:pPr>
        <w:pStyle w:val="a3"/>
        <w:spacing w:before="0" w:beforeAutospacing="0" w:after="0" w:afterAutospacing="0"/>
        <w:ind w:firstLine="709"/>
        <w:jc w:val="both"/>
        <w:rPr>
          <w:sz w:val="28"/>
          <w:szCs w:val="28"/>
          <w:lang w:val="uk-UA"/>
        </w:rPr>
      </w:pPr>
      <w:r>
        <w:rPr>
          <w:sz w:val="28"/>
          <w:szCs w:val="28"/>
          <w:lang w:val="uk-UA"/>
        </w:rPr>
        <w:t xml:space="preserve">1. </w:t>
      </w:r>
      <w:r w:rsidR="007A4DB2" w:rsidRPr="007A4DB2">
        <w:rPr>
          <w:sz w:val="28"/>
          <w:szCs w:val="28"/>
          <w:lang w:val="uk-UA"/>
        </w:rPr>
        <w:t xml:space="preserve">В конституції </w:t>
      </w:r>
      <w:r w:rsidR="007A4DB2" w:rsidRPr="004062F4">
        <w:rPr>
          <w:b/>
          <w:sz w:val="28"/>
          <w:szCs w:val="28"/>
          <w:u w:val="single"/>
          <w:lang w:val="uk-UA"/>
        </w:rPr>
        <w:t>відсутній звичайний для сучасних актів розділ про права і свободи</w:t>
      </w:r>
      <w:r w:rsidR="007A4DB2" w:rsidRPr="007A4DB2">
        <w:rPr>
          <w:sz w:val="28"/>
          <w:szCs w:val="28"/>
          <w:lang w:val="uk-UA"/>
        </w:rPr>
        <w:t xml:space="preserve">. Преамбула обмежується </w:t>
      </w:r>
      <w:r w:rsidR="007A4DB2" w:rsidRPr="004062F4">
        <w:rPr>
          <w:sz w:val="28"/>
          <w:szCs w:val="28"/>
          <w:u w:val="single"/>
          <w:lang w:val="uk-UA"/>
        </w:rPr>
        <w:t>посиланням на Декларацію прав людини і громадянина 1789 року і на преамбулу конституції 1946 року</w:t>
      </w:r>
      <w:r w:rsidR="007A4DB2" w:rsidRPr="007A4DB2">
        <w:rPr>
          <w:sz w:val="28"/>
          <w:szCs w:val="28"/>
          <w:lang w:val="uk-UA"/>
        </w:rPr>
        <w:t>, яка в цій частині з юридичної точки зору залишається в силі.</w:t>
      </w:r>
    </w:p>
    <w:p w:rsidR="004062F4" w:rsidRDefault="004062F4" w:rsidP="007A4DB2">
      <w:pPr>
        <w:pStyle w:val="a3"/>
        <w:spacing w:before="0" w:beforeAutospacing="0" w:after="0" w:afterAutospacing="0"/>
        <w:ind w:firstLine="709"/>
        <w:jc w:val="both"/>
        <w:rPr>
          <w:sz w:val="28"/>
          <w:szCs w:val="28"/>
          <w:lang w:val="uk-UA"/>
        </w:rPr>
      </w:pPr>
    </w:p>
    <w:p w:rsidR="007A4DB2" w:rsidRPr="007A4DB2" w:rsidRDefault="004062F4" w:rsidP="007A4DB2">
      <w:pPr>
        <w:pStyle w:val="a3"/>
        <w:spacing w:before="0" w:beforeAutospacing="0" w:after="0" w:afterAutospacing="0"/>
        <w:ind w:firstLine="709"/>
        <w:jc w:val="both"/>
        <w:rPr>
          <w:sz w:val="28"/>
          <w:szCs w:val="28"/>
          <w:lang w:val="uk-UA"/>
        </w:rPr>
      </w:pPr>
      <w:r>
        <w:rPr>
          <w:sz w:val="28"/>
          <w:szCs w:val="28"/>
          <w:lang w:val="uk-UA"/>
        </w:rPr>
        <w:t xml:space="preserve">2. </w:t>
      </w:r>
      <w:r w:rsidR="007A4DB2" w:rsidRPr="007A4DB2">
        <w:rPr>
          <w:sz w:val="28"/>
          <w:szCs w:val="28"/>
          <w:lang w:val="uk-UA"/>
        </w:rPr>
        <w:t xml:space="preserve">Конституція визначила основні параметри держави, встановивши, що </w:t>
      </w:r>
      <w:r w:rsidR="007A4DB2" w:rsidRPr="004062F4">
        <w:rPr>
          <w:b/>
          <w:sz w:val="28"/>
          <w:szCs w:val="28"/>
          <w:u w:val="single"/>
          <w:lang w:val="uk-UA"/>
        </w:rPr>
        <w:t>Франція є неподільною, демократичною і соціальною республікою</w:t>
      </w:r>
      <w:r w:rsidR="007A4DB2" w:rsidRPr="007A4DB2">
        <w:rPr>
          <w:sz w:val="28"/>
          <w:szCs w:val="28"/>
          <w:lang w:val="uk-UA"/>
        </w:rPr>
        <w:t>. Принцип республіки:</w:t>
      </w:r>
      <w:r>
        <w:rPr>
          <w:sz w:val="28"/>
          <w:szCs w:val="28"/>
          <w:lang w:val="uk-UA"/>
        </w:rPr>
        <w:t xml:space="preserve"> </w:t>
      </w:r>
      <w:r w:rsidR="007A4DB2" w:rsidRPr="007A4DB2">
        <w:rPr>
          <w:sz w:val="28"/>
          <w:szCs w:val="28"/>
          <w:lang w:val="uk-UA"/>
        </w:rPr>
        <w:t>”</w:t>
      </w:r>
      <w:r w:rsidR="007A4DB2" w:rsidRPr="004062F4">
        <w:rPr>
          <w:sz w:val="28"/>
          <w:szCs w:val="28"/>
          <w:u w:val="single"/>
          <w:lang w:val="uk-UA"/>
        </w:rPr>
        <w:t>Влада народу, по волі народу і для народу</w:t>
      </w:r>
      <w:r w:rsidR="007A4DB2" w:rsidRPr="007A4DB2">
        <w:rPr>
          <w:sz w:val="28"/>
          <w:szCs w:val="28"/>
          <w:lang w:val="uk-UA"/>
        </w:rPr>
        <w:t>” закріплено в статті 2 конституції.</w:t>
      </w:r>
    </w:p>
    <w:p w:rsidR="004062F4" w:rsidRPr="007A4DB2" w:rsidRDefault="004062F4" w:rsidP="004062F4">
      <w:pPr>
        <w:pStyle w:val="a3"/>
        <w:spacing w:before="0" w:beforeAutospacing="0" w:after="0" w:afterAutospacing="0"/>
        <w:ind w:firstLine="709"/>
        <w:jc w:val="both"/>
        <w:rPr>
          <w:sz w:val="28"/>
          <w:szCs w:val="28"/>
          <w:lang w:val="uk-UA"/>
        </w:rPr>
      </w:pPr>
      <w:r w:rsidRPr="007A4DB2">
        <w:rPr>
          <w:sz w:val="28"/>
          <w:szCs w:val="28"/>
          <w:lang w:val="uk-UA"/>
        </w:rPr>
        <w:t xml:space="preserve">В конституції визначені найважливіші положення про характер французької держави – її </w:t>
      </w:r>
      <w:r w:rsidRPr="004062F4">
        <w:rPr>
          <w:sz w:val="28"/>
          <w:szCs w:val="28"/>
          <w:u w:val="single"/>
          <w:lang w:val="uk-UA"/>
        </w:rPr>
        <w:t>неподільність</w:t>
      </w:r>
      <w:r w:rsidRPr="007A4DB2">
        <w:rPr>
          <w:sz w:val="28"/>
          <w:szCs w:val="28"/>
          <w:lang w:val="uk-UA"/>
        </w:rPr>
        <w:t>. Посягання на неподільність, на цілісність її території карається відповідно до статей Кримінального кодексу.</w:t>
      </w:r>
    </w:p>
    <w:p w:rsidR="004062F4" w:rsidRPr="007A4DB2" w:rsidRDefault="004062F4" w:rsidP="004062F4">
      <w:pPr>
        <w:pStyle w:val="a3"/>
        <w:spacing w:before="0" w:beforeAutospacing="0" w:after="0" w:afterAutospacing="0"/>
        <w:ind w:firstLine="709"/>
        <w:jc w:val="both"/>
        <w:rPr>
          <w:sz w:val="28"/>
          <w:szCs w:val="28"/>
          <w:lang w:val="uk-UA"/>
        </w:rPr>
      </w:pPr>
      <w:r w:rsidRPr="007A4DB2">
        <w:rPr>
          <w:sz w:val="28"/>
          <w:szCs w:val="28"/>
          <w:lang w:val="uk-UA"/>
        </w:rPr>
        <w:t>Склад держави може змінитися тільки у відповідності з нормами третього абзацу ст.53: “Ніякий поступ, ніякий обмін, ніяке приєднання території не є дійсним без згоди зацікавленого населення”.</w:t>
      </w:r>
    </w:p>
    <w:p w:rsidR="004062F4" w:rsidRPr="007A4DB2" w:rsidRDefault="004062F4" w:rsidP="004062F4">
      <w:pPr>
        <w:pStyle w:val="a3"/>
        <w:spacing w:before="0" w:beforeAutospacing="0" w:after="0" w:afterAutospacing="0"/>
        <w:ind w:firstLine="709"/>
        <w:jc w:val="both"/>
        <w:rPr>
          <w:sz w:val="28"/>
          <w:szCs w:val="28"/>
          <w:lang w:val="uk-UA"/>
        </w:rPr>
      </w:pPr>
      <w:r w:rsidRPr="007A4DB2">
        <w:rPr>
          <w:sz w:val="28"/>
          <w:szCs w:val="28"/>
          <w:lang w:val="uk-UA"/>
        </w:rPr>
        <w:t>Термін “</w:t>
      </w:r>
      <w:r w:rsidRPr="004062F4">
        <w:rPr>
          <w:sz w:val="28"/>
          <w:szCs w:val="28"/>
          <w:u w:val="single"/>
          <w:lang w:val="uk-UA"/>
        </w:rPr>
        <w:t>демократична</w:t>
      </w:r>
      <w:r w:rsidRPr="007A4DB2">
        <w:rPr>
          <w:sz w:val="28"/>
          <w:szCs w:val="28"/>
          <w:lang w:val="uk-UA"/>
        </w:rPr>
        <w:t>” республіка вперше був включений в конституцію 1848 року і означав введення тільки для чоловіків загального виборчого права. Згідно ст.3 діючого основного закону загальне виборче право може бути прямим і похідним, а також рівним і таємним.</w:t>
      </w:r>
    </w:p>
    <w:p w:rsidR="004062F4" w:rsidRPr="007A4DB2" w:rsidRDefault="004062F4" w:rsidP="004062F4">
      <w:pPr>
        <w:pStyle w:val="a3"/>
        <w:spacing w:before="0" w:beforeAutospacing="0" w:after="0" w:afterAutospacing="0"/>
        <w:ind w:firstLine="709"/>
        <w:jc w:val="both"/>
        <w:rPr>
          <w:sz w:val="28"/>
          <w:szCs w:val="28"/>
          <w:lang w:val="uk-UA"/>
        </w:rPr>
      </w:pPr>
      <w:r w:rsidRPr="007A4DB2">
        <w:rPr>
          <w:sz w:val="28"/>
          <w:szCs w:val="28"/>
          <w:lang w:val="uk-UA"/>
        </w:rPr>
        <w:t>Термін “</w:t>
      </w:r>
      <w:r w:rsidRPr="004062F4">
        <w:rPr>
          <w:sz w:val="28"/>
          <w:szCs w:val="28"/>
          <w:u w:val="single"/>
          <w:lang w:val="uk-UA"/>
        </w:rPr>
        <w:t>соціальна</w:t>
      </w:r>
      <w:r w:rsidRPr="007A4DB2">
        <w:rPr>
          <w:sz w:val="28"/>
          <w:szCs w:val="28"/>
          <w:lang w:val="uk-UA"/>
        </w:rPr>
        <w:t>” республіка вперше був включений в конституцію 1946 року і впроваджений в діючому акті. В середині 40-х років для засновників конституції Четвертої республіки цей термін означав розвиток політичної, економічної і соціальної демократії.</w:t>
      </w:r>
    </w:p>
    <w:p w:rsidR="004062F4" w:rsidRDefault="004062F4" w:rsidP="007A4DB2">
      <w:pPr>
        <w:pStyle w:val="a3"/>
        <w:spacing w:before="0" w:beforeAutospacing="0" w:after="0" w:afterAutospacing="0"/>
        <w:ind w:firstLine="709"/>
        <w:jc w:val="both"/>
        <w:rPr>
          <w:sz w:val="28"/>
          <w:szCs w:val="28"/>
          <w:lang w:val="uk-UA"/>
        </w:rPr>
      </w:pPr>
    </w:p>
    <w:p w:rsidR="007A4DB2" w:rsidRPr="007A4DB2" w:rsidRDefault="004062F4" w:rsidP="007A4DB2">
      <w:pPr>
        <w:pStyle w:val="a3"/>
        <w:spacing w:before="0" w:beforeAutospacing="0" w:after="0" w:afterAutospacing="0"/>
        <w:ind w:firstLine="709"/>
        <w:jc w:val="both"/>
        <w:rPr>
          <w:sz w:val="28"/>
          <w:szCs w:val="28"/>
          <w:lang w:val="uk-UA"/>
        </w:rPr>
      </w:pPr>
      <w:r>
        <w:rPr>
          <w:sz w:val="28"/>
          <w:szCs w:val="28"/>
          <w:lang w:val="uk-UA"/>
        </w:rPr>
        <w:t xml:space="preserve">3. </w:t>
      </w:r>
      <w:r w:rsidR="007A4DB2" w:rsidRPr="007A4DB2">
        <w:rPr>
          <w:sz w:val="28"/>
          <w:szCs w:val="28"/>
          <w:lang w:val="uk-UA"/>
        </w:rPr>
        <w:t xml:space="preserve">В основному законі закріплене надзвичайно важливе положення про те, що </w:t>
      </w:r>
      <w:r w:rsidR="007A4DB2" w:rsidRPr="004062F4">
        <w:rPr>
          <w:b/>
          <w:sz w:val="28"/>
          <w:szCs w:val="28"/>
          <w:u w:val="single"/>
          <w:lang w:val="uk-UA"/>
        </w:rPr>
        <w:t>республіканська форма правління не може бути предметом перегляду</w:t>
      </w:r>
      <w:r w:rsidR="007A4DB2" w:rsidRPr="007A4DB2">
        <w:rPr>
          <w:sz w:val="28"/>
          <w:szCs w:val="28"/>
          <w:lang w:val="uk-UA"/>
        </w:rPr>
        <w:t>.</w:t>
      </w:r>
    </w:p>
    <w:p w:rsidR="004062F4" w:rsidRDefault="004062F4" w:rsidP="007A4DB2">
      <w:pPr>
        <w:pStyle w:val="a3"/>
        <w:spacing w:before="0" w:beforeAutospacing="0" w:after="0" w:afterAutospacing="0"/>
        <w:ind w:firstLine="709"/>
        <w:jc w:val="both"/>
        <w:rPr>
          <w:i/>
          <w:iCs/>
          <w:sz w:val="28"/>
          <w:szCs w:val="28"/>
          <w:lang w:val="uk-UA"/>
        </w:rPr>
      </w:pPr>
    </w:p>
    <w:p w:rsidR="007A4DB2" w:rsidRPr="007A4DB2" w:rsidRDefault="004062F4" w:rsidP="007A4DB2">
      <w:pPr>
        <w:pStyle w:val="a3"/>
        <w:spacing w:before="0" w:beforeAutospacing="0" w:after="0" w:afterAutospacing="0"/>
        <w:ind w:firstLine="709"/>
        <w:jc w:val="both"/>
        <w:rPr>
          <w:sz w:val="28"/>
          <w:szCs w:val="28"/>
          <w:lang w:val="uk-UA"/>
        </w:rPr>
      </w:pPr>
      <w:r w:rsidRPr="004062F4">
        <w:rPr>
          <w:iCs/>
          <w:sz w:val="28"/>
          <w:szCs w:val="28"/>
          <w:lang w:val="uk-UA"/>
        </w:rPr>
        <w:lastRenderedPageBreak/>
        <w:t xml:space="preserve">4. </w:t>
      </w:r>
      <w:r w:rsidR="007A4DB2" w:rsidRPr="004062F4">
        <w:rPr>
          <w:b/>
          <w:iCs/>
          <w:sz w:val="28"/>
          <w:szCs w:val="28"/>
          <w:u w:val="single"/>
          <w:lang w:val="uk-UA"/>
        </w:rPr>
        <w:t>Франція - світська держава</w:t>
      </w:r>
      <w:r w:rsidR="007A4DB2" w:rsidRPr="007A4DB2">
        <w:rPr>
          <w:sz w:val="28"/>
          <w:szCs w:val="28"/>
          <w:lang w:val="uk-UA"/>
        </w:rPr>
        <w:t xml:space="preserve">, тобто в ній </w:t>
      </w:r>
      <w:r w:rsidR="007A4DB2" w:rsidRPr="004062F4">
        <w:rPr>
          <w:sz w:val="28"/>
          <w:szCs w:val="28"/>
          <w:u w:val="single"/>
          <w:lang w:val="uk-UA"/>
        </w:rPr>
        <w:t>відсутня офіційна релігія</w:t>
      </w:r>
      <w:r w:rsidR="007A4DB2" w:rsidRPr="007A4DB2">
        <w:rPr>
          <w:sz w:val="28"/>
          <w:szCs w:val="28"/>
          <w:lang w:val="uk-UA"/>
        </w:rPr>
        <w:t>, а громадяни володіють повною свободою віросповідання.</w:t>
      </w:r>
    </w:p>
    <w:p w:rsidR="004062F4" w:rsidRDefault="004062F4" w:rsidP="007A4DB2">
      <w:pPr>
        <w:pStyle w:val="a3"/>
        <w:spacing w:before="0" w:beforeAutospacing="0" w:after="0" w:afterAutospacing="0"/>
        <w:ind w:firstLine="709"/>
        <w:jc w:val="both"/>
        <w:rPr>
          <w:sz w:val="28"/>
          <w:szCs w:val="28"/>
          <w:lang w:val="uk-UA"/>
        </w:rPr>
      </w:pPr>
    </w:p>
    <w:p w:rsidR="007A4DB2" w:rsidRPr="004062F4" w:rsidRDefault="007A4DB2" w:rsidP="007A4DB2">
      <w:pPr>
        <w:pStyle w:val="a3"/>
        <w:spacing w:before="0" w:beforeAutospacing="0" w:after="0" w:afterAutospacing="0"/>
        <w:ind w:firstLine="709"/>
        <w:jc w:val="both"/>
        <w:rPr>
          <w:b/>
          <w:sz w:val="28"/>
          <w:szCs w:val="28"/>
          <w:u w:val="single"/>
          <w:lang w:val="uk-UA"/>
        </w:rPr>
      </w:pPr>
      <w:r w:rsidRPr="004062F4">
        <w:rPr>
          <w:b/>
          <w:iCs/>
          <w:sz w:val="28"/>
          <w:szCs w:val="28"/>
          <w:u w:val="single"/>
          <w:lang w:val="uk-UA"/>
        </w:rPr>
        <w:t>Порядок внесення змін включає дві стадії:</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1) внесення поправок і їх прийняття;</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2) ратифікація цих поправок.</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Ініціатива внесення поправок належить президенту республіки, який діє за пропозицією прем’єр-міністра, і членами парламенту.</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Друга фаза – </w:t>
      </w:r>
      <w:r w:rsidRPr="007A4DB2">
        <w:rPr>
          <w:b/>
          <w:bCs/>
          <w:i/>
          <w:iCs/>
          <w:sz w:val="28"/>
          <w:szCs w:val="28"/>
          <w:lang w:val="uk-UA"/>
        </w:rPr>
        <w:t>ратифікація </w:t>
      </w:r>
      <w:r w:rsidRPr="007A4DB2">
        <w:rPr>
          <w:sz w:val="28"/>
          <w:szCs w:val="28"/>
          <w:lang w:val="uk-UA"/>
        </w:rPr>
        <w:t>- може бути здійснена</w:t>
      </w:r>
      <w:r w:rsidR="004062F4">
        <w:rPr>
          <w:sz w:val="28"/>
          <w:szCs w:val="28"/>
          <w:lang w:val="uk-UA"/>
        </w:rPr>
        <w:t xml:space="preserve"> </w:t>
      </w:r>
      <w:r w:rsidRPr="007A4DB2">
        <w:rPr>
          <w:b/>
          <w:bCs/>
          <w:i/>
          <w:iCs/>
          <w:sz w:val="28"/>
          <w:szCs w:val="28"/>
          <w:lang w:val="uk-UA"/>
        </w:rPr>
        <w:t>двома</w:t>
      </w:r>
      <w:r w:rsidR="004062F4">
        <w:rPr>
          <w:sz w:val="28"/>
          <w:szCs w:val="28"/>
          <w:lang w:val="uk-UA"/>
        </w:rPr>
        <w:t xml:space="preserve"> </w:t>
      </w:r>
      <w:r w:rsidRPr="007A4DB2">
        <w:rPr>
          <w:b/>
          <w:bCs/>
          <w:i/>
          <w:iCs/>
          <w:sz w:val="28"/>
          <w:szCs w:val="28"/>
          <w:lang w:val="uk-UA"/>
        </w:rPr>
        <w:t>способами</w:t>
      </w:r>
      <w:r w:rsidRPr="007A4DB2">
        <w:rPr>
          <w:sz w:val="28"/>
          <w:szCs w:val="28"/>
          <w:lang w:val="uk-UA"/>
        </w:rPr>
        <w:t>.</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ратифікація</w:t>
      </w:r>
      <w:r w:rsidR="004062F4">
        <w:rPr>
          <w:sz w:val="28"/>
          <w:szCs w:val="28"/>
          <w:lang w:val="uk-UA"/>
        </w:rPr>
        <w:t xml:space="preserve"> </w:t>
      </w:r>
      <w:r w:rsidRPr="007A4DB2">
        <w:rPr>
          <w:i/>
          <w:iCs/>
          <w:sz w:val="28"/>
          <w:szCs w:val="28"/>
          <w:lang w:val="uk-UA"/>
        </w:rPr>
        <w:t>на референдумі</w:t>
      </w:r>
      <w:r w:rsidR="004062F4">
        <w:rPr>
          <w:sz w:val="28"/>
          <w:szCs w:val="28"/>
          <w:lang w:val="uk-UA"/>
        </w:rPr>
        <w:t xml:space="preserve"> </w:t>
      </w:r>
      <w:r w:rsidRPr="007A4DB2">
        <w:rPr>
          <w:sz w:val="28"/>
          <w:szCs w:val="28"/>
          <w:lang w:val="uk-UA"/>
        </w:rPr>
        <w:t>(основний), на якому досить отримання простої більшості голосів виборців.</w:t>
      </w: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ратифікація</w:t>
      </w:r>
      <w:r w:rsidR="004062F4">
        <w:rPr>
          <w:sz w:val="28"/>
          <w:szCs w:val="28"/>
          <w:lang w:val="uk-UA"/>
        </w:rPr>
        <w:t xml:space="preserve"> </w:t>
      </w:r>
      <w:r w:rsidRPr="007A4DB2">
        <w:rPr>
          <w:i/>
          <w:iCs/>
          <w:sz w:val="28"/>
          <w:szCs w:val="28"/>
          <w:lang w:val="uk-UA"/>
        </w:rPr>
        <w:t>парламентом</w:t>
      </w:r>
      <w:r w:rsidRPr="007A4DB2">
        <w:rPr>
          <w:sz w:val="28"/>
          <w:szCs w:val="28"/>
          <w:lang w:val="uk-UA"/>
        </w:rPr>
        <w:t>, який скликається в якості конгресу, тобто президенту належить право вибору способу ратифікації. На загальних зборах парламентських палат проект рахується схваленим, якщо він отримає 3/5 загального числа поданих голосів. Конгрес може тільки прийняти чи відхилити передані йому поправки і не може вносити в них зміни.</w:t>
      </w:r>
    </w:p>
    <w:p w:rsidR="004062F4" w:rsidRPr="007A4DB2" w:rsidRDefault="004062F4" w:rsidP="007A4DB2">
      <w:pPr>
        <w:pStyle w:val="a3"/>
        <w:spacing w:before="0" w:beforeAutospacing="0" w:after="0" w:afterAutospacing="0"/>
        <w:ind w:firstLine="709"/>
        <w:jc w:val="both"/>
        <w:rPr>
          <w:sz w:val="28"/>
          <w:szCs w:val="28"/>
          <w:lang w:val="uk-UA"/>
        </w:rPr>
      </w:pPr>
    </w:p>
    <w:p w:rsidR="007A4DB2" w:rsidRPr="007A4DB2" w:rsidRDefault="007A4DB2" w:rsidP="007A4DB2">
      <w:pPr>
        <w:pStyle w:val="1"/>
        <w:spacing w:before="0"/>
        <w:ind w:firstLine="709"/>
        <w:rPr>
          <w:rFonts w:ascii="Times New Roman" w:hAnsi="Times New Roman" w:cs="Times New Roman"/>
          <w:color w:val="auto"/>
          <w:sz w:val="28"/>
          <w:szCs w:val="28"/>
          <w:lang w:val="uk-UA"/>
        </w:rPr>
      </w:pPr>
      <w:r w:rsidRPr="007A4DB2">
        <w:rPr>
          <w:rFonts w:ascii="Times New Roman" w:hAnsi="Times New Roman" w:cs="Times New Roman"/>
          <w:b/>
          <w:bCs/>
          <w:color w:val="auto"/>
          <w:sz w:val="28"/>
          <w:szCs w:val="28"/>
          <w:lang w:val="uk-UA"/>
        </w:rPr>
        <w:t>3</w:t>
      </w:r>
      <w:r w:rsidR="004062F4" w:rsidRPr="004062F4">
        <w:rPr>
          <w:rFonts w:ascii="Times New Roman" w:hAnsi="Times New Roman" w:cs="Times New Roman"/>
          <w:b/>
          <w:bCs/>
          <w:color w:val="auto"/>
          <w:sz w:val="28"/>
          <w:szCs w:val="28"/>
          <w:u w:val="single"/>
          <w:lang w:val="uk-UA"/>
        </w:rPr>
        <w:t>. ПРАВА І СВОБОДИ ГРОМАДЯН.</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Права і свободи громадян у французькому конституційному праві закріплюються досить своєрідно.</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В основному законі 1958 року </w:t>
      </w:r>
      <w:r w:rsidRPr="004062F4">
        <w:rPr>
          <w:b/>
          <w:sz w:val="28"/>
          <w:szCs w:val="28"/>
          <w:u w:val="single"/>
          <w:lang w:val="uk-UA"/>
        </w:rPr>
        <w:t>відсутній спеціальний розділ про права і свободи.</w:t>
      </w:r>
      <w:r w:rsidRPr="007A4DB2">
        <w:rPr>
          <w:sz w:val="28"/>
          <w:szCs w:val="28"/>
          <w:lang w:val="uk-UA"/>
        </w:rPr>
        <w:t xml:space="preserve"> Тут лише є </w:t>
      </w:r>
      <w:r w:rsidRPr="004062F4">
        <w:rPr>
          <w:sz w:val="28"/>
          <w:szCs w:val="28"/>
          <w:u w:val="single"/>
          <w:lang w:val="uk-UA"/>
        </w:rPr>
        <w:t>відсильна норма в преамбулі до Декларації прав людини і громадянина 1789 року, доповненої преамбулою конституції 1946 року</w:t>
      </w:r>
      <w:r w:rsidRPr="007A4DB2">
        <w:rPr>
          <w:sz w:val="28"/>
          <w:szCs w:val="28"/>
          <w:lang w:val="uk-UA"/>
        </w:rPr>
        <w:t>.</w:t>
      </w:r>
    </w:p>
    <w:p w:rsidR="004062F4"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В самому тексті конституції права і свободи зазначаються тільки в декількох статтях: </w:t>
      </w:r>
    </w:p>
    <w:p w:rsidR="004062F4" w:rsidRDefault="004062F4" w:rsidP="007A4DB2">
      <w:pPr>
        <w:pStyle w:val="a3"/>
        <w:spacing w:before="0" w:beforeAutospacing="0" w:after="0" w:afterAutospacing="0"/>
        <w:ind w:firstLine="709"/>
        <w:jc w:val="both"/>
        <w:rPr>
          <w:sz w:val="28"/>
          <w:szCs w:val="28"/>
          <w:lang w:val="uk-UA"/>
        </w:rPr>
      </w:pPr>
      <w:r>
        <w:rPr>
          <w:sz w:val="28"/>
          <w:szCs w:val="28"/>
          <w:lang w:val="uk-UA"/>
        </w:rPr>
        <w:t xml:space="preserve">1) </w:t>
      </w:r>
      <w:r w:rsidR="007A4DB2" w:rsidRPr="007A4DB2">
        <w:rPr>
          <w:sz w:val="28"/>
          <w:szCs w:val="28"/>
          <w:lang w:val="uk-UA"/>
        </w:rPr>
        <w:t xml:space="preserve">підтверджується принцип рівності перед законом всіх громадян незалежно від походження, расової приналежності і релігійних переконань (ст.2), </w:t>
      </w:r>
    </w:p>
    <w:p w:rsidR="004062F4" w:rsidRDefault="004062F4" w:rsidP="007A4DB2">
      <w:pPr>
        <w:pStyle w:val="a3"/>
        <w:spacing w:before="0" w:beforeAutospacing="0" w:after="0" w:afterAutospacing="0"/>
        <w:ind w:firstLine="709"/>
        <w:jc w:val="both"/>
        <w:rPr>
          <w:sz w:val="28"/>
          <w:szCs w:val="28"/>
          <w:lang w:val="uk-UA"/>
        </w:rPr>
      </w:pPr>
      <w:r>
        <w:rPr>
          <w:sz w:val="28"/>
          <w:szCs w:val="28"/>
          <w:lang w:val="uk-UA"/>
        </w:rPr>
        <w:t xml:space="preserve">2) </w:t>
      </w:r>
      <w:r w:rsidR="007A4DB2" w:rsidRPr="007A4DB2">
        <w:rPr>
          <w:sz w:val="28"/>
          <w:szCs w:val="28"/>
          <w:lang w:val="uk-UA"/>
        </w:rPr>
        <w:t>признається характер Республіки, як неподільної, демократичної і соціальної (звідси можна робити загальні висновки про характер прав людини), говориться про суверенітет і право голосу, про плюралізм політичних партій і про дотримання демократичних принципів (ст.ст.3,4).</w:t>
      </w:r>
    </w:p>
    <w:p w:rsidR="004062F4" w:rsidRDefault="004062F4" w:rsidP="007A4DB2">
      <w:pPr>
        <w:pStyle w:val="a3"/>
        <w:spacing w:before="0" w:beforeAutospacing="0" w:after="0" w:afterAutospacing="0"/>
        <w:ind w:firstLine="709"/>
        <w:jc w:val="both"/>
        <w:rPr>
          <w:sz w:val="28"/>
          <w:szCs w:val="28"/>
          <w:lang w:val="uk-UA"/>
        </w:rPr>
      </w:pPr>
      <w:r>
        <w:rPr>
          <w:sz w:val="28"/>
          <w:szCs w:val="28"/>
          <w:lang w:val="uk-UA"/>
        </w:rPr>
        <w:t>+)</w:t>
      </w:r>
      <w:r w:rsidR="007A4DB2" w:rsidRPr="007A4DB2">
        <w:rPr>
          <w:sz w:val="28"/>
          <w:szCs w:val="28"/>
          <w:lang w:val="uk-UA"/>
        </w:rPr>
        <w:t xml:space="preserve"> Крім того, ст.34 відносить до сфери закону встановлення правил, які стосуються громадянських прав і свобод, </w:t>
      </w:r>
    </w:p>
    <w:p w:rsidR="004062F4" w:rsidRDefault="004062F4"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ст.53 говорить про право народів на самовизначення, </w:t>
      </w:r>
    </w:p>
    <w:p w:rsidR="007A4DB2" w:rsidRPr="007A4DB2" w:rsidRDefault="004062F4"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ст.ст.64,66 - про незалежність судової влади, як гаранта прав і свобод.</w:t>
      </w:r>
    </w:p>
    <w:p w:rsidR="004062F4" w:rsidRDefault="004062F4"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На сьогоднішній день це коло прав і свобод не здається особливо всеосяжним, проте не можна не враховувати часу прийняття Декларації, яка досі залишається найбільш відомим актом такого роду.</w:t>
      </w:r>
    </w:p>
    <w:p w:rsidR="007A4DB2" w:rsidRPr="007A4DB2" w:rsidRDefault="007A4DB2" w:rsidP="007A4DB2">
      <w:pPr>
        <w:pStyle w:val="a3"/>
        <w:spacing w:before="0" w:beforeAutospacing="0" w:after="0" w:afterAutospacing="0"/>
        <w:ind w:firstLine="709"/>
        <w:jc w:val="both"/>
        <w:rPr>
          <w:sz w:val="28"/>
          <w:szCs w:val="28"/>
          <w:lang w:val="uk-UA"/>
        </w:rPr>
      </w:pPr>
      <w:r w:rsidRPr="00BF60AC">
        <w:rPr>
          <w:b/>
          <w:sz w:val="28"/>
          <w:szCs w:val="28"/>
          <w:u w:val="single"/>
          <w:lang w:val="uk-UA"/>
        </w:rPr>
        <w:t>В Декларації вказаний принцип рівності</w:t>
      </w:r>
      <w:r w:rsidRPr="007A4DB2">
        <w:rPr>
          <w:sz w:val="28"/>
          <w:szCs w:val="28"/>
          <w:lang w:val="uk-UA"/>
        </w:rPr>
        <w:t>: “Люди народжуються і залишаються рівними в правах” (ст.1), тому що вони народжуються людьми в однаковій мірі. Рівність є необхідним наслідком природного характеру прав.</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Декларація включає деякі загальні правила, необхідні для реалізації прав і свобод. Наприклад, стаття 4 встановлює, що “свобода полягає у можливості </w:t>
      </w:r>
      <w:r w:rsidRPr="007A4DB2">
        <w:rPr>
          <w:sz w:val="28"/>
          <w:szCs w:val="28"/>
          <w:lang w:val="uk-UA"/>
        </w:rPr>
        <w:lastRenderedPageBreak/>
        <w:t>робити все, що не приносить шкоди іншому: таким чином, здійснення природних прав людини має лише ті межі, які забезпечують іншим членам суспільства використання тих самих прав. Ці межі можуть бути встановлені тільки законом.” В статті 5 проголошується не менш важливий принцип: “Все, що не заборонено законом, тому не можна чинити перешкоди, ніхто не може бути примушений до виконання того, що не передбачено законом”.</w:t>
      </w: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В цьому акті закріплені і конкретні права і свободи-права в судовій галузі (ст.ст.7,9), свобода думок, слова, друку, права власності.</w:t>
      </w:r>
    </w:p>
    <w:p w:rsidR="00BF60AC" w:rsidRPr="007A4DB2" w:rsidRDefault="00BF60AC"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BF60AC">
        <w:rPr>
          <w:b/>
          <w:iCs/>
          <w:sz w:val="28"/>
          <w:szCs w:val="28"/>
          <w:u w:val="single"/>
          <w:lang w:val="uk-UA"/>
        </w:rPr>
        <w:t>В преамбулі</w:t>
      </w:r>
      <w:r w:rsidR="00BF60AC">
        <w:rPr>
          <w:b/>
          <w:sz w:val="28"/>
          <w:szCs w:val="28"/>
          <w:u w:val="single"/>
          <w:lang w:val="uk-UA"/>
        </w:rPr>
        <w:t xml:space="preserve"> </w:t>
      </w:r>
      <w:r w:rsidRPr="00BF60AC">
        <w:rPr>
          <w:b/>
          <w:sz w:val="28"/>
          <w:szCs w:val="28"/>
          <w:u w:val="single"/>
          <w:lang w:val="uk-UA"/>
        </w:rPr>
        <w:t>конституції 1946 року</w:t>
      </w:r>
      <w:r w:rsidRPr="007A4DB2">
        <w:rPr>
          <w:sz w:val="28"/>
          <w:szCs w:val="28"/>
          <w:lang w:val="uk-UA"/>
        </w:rPr>
        <w:t xml:space="preserve"> містяться норми про </w:t>
      </w:r>
      <w:r w:rsidRPr="00BF60AC">
        <w:rPr>
          <w:sz w:val="28"/>
          <w:szCs w:val="28"/>
          <w:u w:val="single"/>
          <w:lang w:val="uk-UA"/>
        </w:rPr>
        <w:t>рівність прав чоловіків і жінок</w:t>
      </w:r>
      <w:r w:rsidRPr="007A4DB2">
        <w:rPr>
          <w:sz w:val="28"/>
          <w:szCs w:val="28"/>
          <w:lang w:val="uk-UA"/>
        </w:rPr>
        <w:t xml:space="preserve">, які повинні бути гарантовані законом, </w:t>
      </w:r>
      <w:r w:rsidRPr="00BF60AC">
        <w:rPr>
          <w:sz w:val="28"/>
          <w:szCs w:val="28"/>
          <w:u w:val="single"/>
          <w:lang w:val="uk-UA"/>
        </w:rPr>
        <w:t>право притулку</w:t>
      </w:r>
      <w:r w:rsidRPr="007A4DB2">
        <w:rPr>
          <w:sz w:val="28"/>
          <w:szCs w:val="28"/>
          <w:lang w:val="uk-UA"/>
        </w:rPr>
        <w:t xml:space="preserve">, </w:t>
      </w:r>
      <w:r w:rsidRPr="00BF60AC">
        <w:rPr>
          <w:sz w:val="28"/>
          <w:szCs w:val="28"/>
          <w:u w:val="single"/>
          <w:lang w:val="uk-UA"/>
        </w:rPr>
        <w:t>свобода думок</w:t>
      </w:r>
      <w:r w:rsidRPr="007A4DB2">
        <w:rPr>
          <w:sz w:val="28"/>
          <w:szCs w:val="28"/>
          <w:lang w:val="uk-UA"/>
        </w:rPr>
        <w:t xml:space="preserve">, </w:t>
      </w:r>
      <w:r w:rsidRPr="00BF60AC">
        <w:rPr>
          <w:sz w:val="28"/>
          <w:szCs w:val="28"/>
          <w:u w:val="single"/>
          <w:lang w:val="uk-UA"/>
        </w:rPr>
        <w:t>право на отримання освіти</w:t>
      </w:r>
      <w:r w:rsidRPr="007A4DB2">
        <w:rPr>
          <w:sz w:val="28"/>
          <w:szCs w:val="28"/>
          <w:lang w:val="uk-UA"/>
        </w:rPr>
        <w:t>. Держава повинна організовувати безоплатне навчання.</w:t>
      </w:r>
    </w:p>
    <w:p w:rsidR="00BF60AC" w:rsidRDefault="00BF60AC"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Тут же знаходяться </w:t>
      </w:r>
      <w:r w:rsidR="007A4DB2" w:rsidRPr="00BF60AC">
        <w:rPr>
          <w:sz w:val="28"/>
          <w:szCs w:val="28"/>
          <w:u w:val="single"/>
          <w:lang w:val="uk-UA"/>
        </w:rPr>
        <w:t>економічні і соціальні права</w:t>
      </w:r>
      <w:r w:rsidR="007A4DB2" w:rsidRPr="007A4DB2">
        <w:rPr>
          <w:sz w:val="28"/>
          <w:szCs w:val="28"/>
          <w:lang w:val="uk-UA"/>
        </w:rPr>
        <w:t xml:space="preserve">: </w:t>
      </w:r>
    </w:p>
    <w:p w:rsidR="00BF60AC" w:rsidRDefault="00BF60AC"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право на працю і обов’язок працювати, </w:t>
      </w:r>
    </w:p>
    <w:p w:rsidR="00BF60AC" w:rsidRDefault="00BF60AC" w:rsidP="007A4DB2">
      <w:pPr>
        <w:pStyle w:val="a3"/>
        <w:spacing w:before="0" w:beforeAutospacing="0" w:after="0" w:afterAutospacing="0"/>
        <w:ind w:firstLine="709"/>
        <w:jc w:val="both"/>
        <w:rPr>
          <w:sz w:val="28"/>
          <w:szCs w:val="28"/>
          <w:lang w:val="uk-UA"/>
        </w:rPr>
      </w:pPr>
      <w:r>
        <w:rPr>
          <w:sz w:val="28"/>
          <w:szCs w:val="28"/>
          <w:lang w:val="uk-UA"/>
        </w:rPr>
        <w:t xml:space="preserve">– </w:t>
      </w:r>
      <w:proofErr w:type="spellStart"/>
      <w:r w:rsidR="007A4DB2" w:rsidRPr="007A4DB2">
        <w:rPr>
          <w:sz w:val="28"/>
          <w:szCs w:val="28"/>
          <w:lang w:val="uk-UA"/>
        </w:rPr>
        <w:t>профсоюзні</w:t>
      </w:r>
      <w:proofErr w:type="spellEnd"/>
      <w:r w:rsidR="007A4DB2" w:rsidRPr="007A4DB2">
        <w:rPr>
          <w:sz w:val="28"/>
          <w:szCs w:val="28"/>
          <w:lang w:val="uk-UA"/>
        </w:rPr>
        <w:t xml:space="preserve"> права і свобода </w:t>
      </w:r>
      <w:proofErr w:type="spellStart"/>
      <w:r w:rsidR="007A4DB2" w:rsidRPr="007A4DB2">
        <w:rPr>
          <w:sz w:val="28"/>
          <w:szCs w:val="28"/>
          <w:lang w:val="uk-UA"/>
        </w:rPr>
        <w:t>профсоюзної</w:t>
      </w:r>
      <w:proofErr w:type="spellEnd"/>
      <w:r w:rsidR="007A4DB2" w:rsidRPr="007A4DB2">
        <w:rPr>
          <w:sz w:val="28"/>
          <w:szCs w:val="28"/>
          <w:lang w:val="uk-UA"/>
        </w:rPr>
        <w:t xml:space="preserve"> діяльності, </w:t>
      </w:r>
    </w:p>
    <w:p w:rsidR="00BF60AC" w:rsidRDefault="00BF60AC"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право на страйк, яке втілюється “в рамках законів, які його регламентують”, </w:t>
      </w:r>
    </w:p>
    <w:p w:rsidR="00BF60AC" w:rsidRDefault="00BF60AC"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участь трудящих у визначенні умов праці і в управлінні підприємствами, </w:t>
      </w:r>
    </w:p>
    <w:p w:rsidR="00BF60AC" w:rsidRDefault="00BF60AC"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закріплюється можливість націоналізації майна і підприємств, експлуатація яких “має чи набуває риси національної суспільної служби чи фактичної монополії”, захист нацією здоров’я і матеріальної безпеки, </w:t>
      </w:r>
    </w:p>
    <w:p w:rsidR="007A4DB2" w:rsidRPr="007A4DB2" w:rsidRDefault="00BF60AC"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солідарність і рівність у відношенні видатків, які виникають в результаті національного лиха.</w:t>
      </w:r>
    </w:p>
    <w:p w:rsidR="00BF60AC" w:rsidRDefault="00BF60AC" w:rsidP="007A4DB2">
      <w:pPr>
        <w:pStyle w:val="1"/>
        <w:spacing w:before="0"/>
        <w:ind w:firstLine="709"/>
        <w:rPr>
          <w:rFonts w:ascii="Times New Roman" w:hAnsi="Times New Roman" w:cs="Times New Roman"/>
          <w:b/>
          <w:bCs/>
          <w:color w:val="auto"/>
          <w:sz w:val="28"/>
          <w:szCs w:val="28"/>
          <w:lang w:val="uk-UA"/>
        </w:rPr>
      </w:pPr>
    </w:p>
    <w:p w:rsidR="007A4DB2" w:rsidRPr="007A4DB2" w:rsidRDefault="007A4DB2" w:rsidP="007A4DB2">
      <w:pPr>
        <w:pStyle w:val="1"/>
        <w:spacing w:before="0"/>
        <w:ind w:firstLine="709"/>
        <w:rPr>
          <w:rFonts w:ascii="Times New Roman" w:hAnsi="Times New Roman" w:cs="Times New Roman"/>
          <w:color w:val="auto"/>
          <w:sz w:val="28"/>
          <w:szCs w:val="28"/>
          <w:lang w:val="uk-UA"/>
        </w:rPr>
      </w:pPr>
      <w:r w:rsidRPr="007A4DB2">
        <w:rPr>
          <w:rFonts w:ascii="Times New Roman" w:hAnsi="Times New Roman" w:cs="Times New Roman"/>
          <w:b/>
          <w:bCs/>
          <w:color w:val="auto"/>
          <w:sz w:val="28"/>
          <w:szCs w:val="28"/>
          <w:lang w:val="uk-UA"/>
        </w:rPr>
        <w:t>4</w:t>
      </w:r>
      <w:r w:rsidR="00BF60AC" w:rsidRPr="00BF60AC">
        <w:rPr>
          <w:rFonts w:ascii="Times New Roman" w:hAnsi="Times New Roman" w:cs="Times New Roman"/>
          <w:b/>
          <w:bCs/>
          <w:color w:val="auto"/>
          <w:sz w:val="28"/>
          <w:szCs w:val="28"/>
          <w:u w:val="single"/>
          <w:lang w:val="uk-UA"/>
        </w:rPr>
        <w:t>. ВИБОРЧЕ ПРАВО І ВИБОРЧА СИСТЕМА. РЕФЕРЕНДУМ</w:t>
      </w:r>
      <w:r w:rsidRPr="007A4DB2">
        <w:rPr>
          <w:rFonts w:ascii="Times New Roman" w:hAnsi="Times New Roman" w:cs="Times New Roman"/>
          <w:b/>
          <w:bCs/>
          <w:color w:val="auto"/>
          <w:sz w:val="28"/>
          <w:szCs w:val="28"/>
          <w:lang w:val="uk-UA"/>
        </w:rPr>
        <w:t>.</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У Франції процес формування виборчих органів досить детально регламентований.</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На теперішній час </w:t>
      </w:r>
      <w:r w:rsidRPr="00BF60AC">
        <w:rPr>
          <w:b/>
          <w:bCs/>
          <w:iCs/>
          <w:sz w:val="28"/>
          <w:szCs w:val="28"/>
          <w:u w:val="single"/>
          <w:lang w:val="uk-UA"/>
        </w:rPr>
        <w:t>активним виборчим правом</w:t>
      </w:r>
      <w:r w:rsidRPr="007A4DB2">
        <w:rPr>
          <w:sz w:val="28"/>
          <w:szCs w:val="28"/>
          <w:lang w:val="uk-UA"/>
        </w:rPr>
        <w:t xml:space="preserve"> юридично володіють всі </w:t>
      </w:r>
      <w:r w:rsidRPr="00BF60AC">
        <w:rPr>
          <w:b/>
          <w:sz w:val="28"/>
          <w:szCs w:val="28"/>
          <w:u w:val="single"/>
          <w:lang w:val="uk-UA"/>
        </w:rPr>
        <w:t>французькі громадяни, які досягли на момент виборів 18-ти років і володіють громадянськими і політичними правами</w:t>
      </w:r>
      <w:r w:rsidRPr="007A4DB2">
        <w:rPr>
          <w:sz w:val="28"/>
          <w:szCs w:val="28"/>
          <w:lang w:val="uk-UA"/>
        </w:rPr>
        <w:t xml:space="preserve">. Виборці повинні задовольняти вимоги </w:t>
      </w:r>
      <w:r w:rsidRPr="00BF60AC">
        <w:rPr>
          <w:b/>
          <w:sz w:val="28"/>
          <w:szCs w:val="28"/>
          <w:u w:val="single"/>
          <w:lang w:val="uk-UA"/>
        </w:rPr>
        <w:t>цензу осілості, який по загальних правилах рівний не менше шестимісячного строку</w:t>
      </w:r>
      <w:r w:rsidRPr="007A4DB2">
        <w:rPr>
          <w:sz w:val="28"/>
          <w:szCs w:val="28"/>
          <w:lang w:val="uk-UA"/>
        </w:rPr>
        <w:t>.</w:t>
      </w: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Голосування здійснюється особисто, і кожен виборець має один голос. На президентських виборах і в голосуваннях на референдумі можуть приймати участь французькі громадяни, які проживають за кордоном. Своє право вони здійснюють в посольствах чи в прикордонних департаментах.</w:t>
      </w:r>
    </w:p>
    <w:p w:rsidR="00BF60AC" w:rsidRPr="007A4DB2" w:rsidRDefault="00BF60AC"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BF60AC">
        <w:rPr>
          <w:b/>
          <w:bCs/>
          <w:iCs/>
          <w:sz w:val="28"/>
          <w:szCs w:val="28"/>
          <w:u w:val="single"/>
          <w:lang w:val="uk-UA"/>
        </w:rPr>
        <w:t>Пасивне виборче право</w:t>
      </w:r>
      <w:r w:rsidRPr="007A4DB2">
        <w:rPr>
          <w:sz w:val="28"/>
          <w:szCs w:val="28"/>
          <w:lang w:val="uk-UA"/>
        </w:rPr>
        <w:t> надається для виборів в Національні збори у 23 роки, в Сенат - з 35 років. Виборча застава існує на всіх виборах.</w:t>
      </w:r>
    </w:p>
    <w:p w:rsidR="00BF60AC" w:rsidRDefault="00BF60AC"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Важливим етапом є </w:t>
      </w:r>
      <w:r w:rsidRPr="007A4DB2">
        <w:rPr>
          <w:b/>
          <w:bCs/>
          <w:i/>
          <w:iCs/>
          <w:sz w:val="28"/>
          <w:szCs w:val="28"/>
          <w:lang w:val="uk-UA"/>
        </w:rPr>
        <w:t>висування кандидатів</w:t>
      </w:r>
      <w:r w:rsidRPr="007A4DB2">
        <w:rPr>
          <w:sz w:val="28"/>
          <w:szCs w:val="28"/>
          <w:lang w:val="uk-UA"/>
        </w:rPr>
        <w:t>.</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Згідно закону всякий французький виборець, який володіє необхідними кваліфікаціями, може бути кандидатом до представницької установи. Але фактично кандидати висуваються політичними партіями і організаціями. Лише </w:t>
      </w:r>
      <w:r w:rsidRPr="007A4DB2">
        <w:rPr>
          <w:sz w:val="28"/>
          <w:szCs w:val="28"/>
          <w:lang w:val="uk-UA"/>
        </w:rPr>
        <w:lastRenderedPageBreak/>
        <w:t>опираючись на політичну партію, можна розраховувати на вибрання. На парламентських виборах кандидат не може бути висунутий більш як в одному окрузі.</w:t>
      </w:r>
    </w:p>
    <w:p w:rsidR="00803F75" w:rsidRDefault="00803F75" w:rsidP="007A4DB2">
      <w:pPr>
        <w:pStyle w:val="a3"/>
        <w:spacing w:before="0" w:beforeAutospacing="0" w:after="0" w:afterAutospacing="0"/>
        <w:ind w:firstLine="709"/>
        <w:jc w:val="both"/>
        <w:rPr>
          <w:sz w:val="28"/>
          <w:szCs w:val="28"/>
          <w:lang w:val="uk-UA"/>
        </w:rPr>
      </w:pP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Для подання кандидатури на посаду</w:t>
      </w:r>
      <w:r w:rsidR="00803F75">
        <w:rPr>
          <w:sz w:val="28"/>
          <w:szCs w:val="28"/>
          <w:lang w:val="uk-UA"/>
        </w:rPr>
        <w:t xml:space="preserve"> </w:t>
      </w:r>
      <w:r w:rsidRPr="007A4DB2">
        <w:rPr>
          <w:b/>
          <w:bCs/>
          <w:i/>
          <w:iCs/>
          <w:sz w:val="28"/>
          <w:szCs w:val="28"/>
          <w:lang w:val="uk-UA"/>
        </w:rPr>
        <w:t>президента</w:t>
      </w:r>
      <w:r w:rsidR="00803F75">
        <w:rPr>
          <w:sz w:val="28"/>
          <w:szCs w:val="28"/>
          <w:lang w:val="uk-UA"/>
        </w:rPr>
        <w:t xml:space="preserve"> </w:t>
      </w:r>
      <w:r w:rsidRPr="007A4DB2">
        <w:rPr>
          <w:sz w:val="28"/>
          <w:szCs w:val="28"/>
          <w:lang w:val="uk-UA"/>
        </w:rPr>
        <w:t xml:space="preserve">потрібно зібрати 5 тисяч підписів осіб, які займають певні виборчі посади. </w:t>
      </w:r>
      <w:r w:rsidRPr="00803F75">
        <w:rPr>
          <w:sz w:val="28"/>
          <w:szCs w:val="28"/>
          <w:u w:val="single"/>
          <w:lang w:val="uk-UA"/>
        </w:rPr>
        <w:t xml:space="preserve">Обрання президента проходить по </w:t>
      </w:r>
      <w:proofErr w:type="spellStart"/>
      <w:r w:rsidRPr="00803F75">
        <w:rPr>
          <w:sz w:val="28"/>
          <w:szCs w:val="28"/>
          <w:u w:val="single"/>
          <w:lang w:val="uk-UA"/>
        </w:rPr>
        <w:t>двотуровій</w:t>
      </w:r>
      <w:proofErr w:type="spellEnd"/>
      <w:r w:rsidRPr="00803F75">
        <w:rPr>
          <w:sz w:val="28"/>
          <w:szCs w:val="28"/>
          <w:u w:val="single"/>
          <w:lang w:val="uk-UA"/>
        </w:rPr>
        <w:t xml:space="preserve"> мажоритарній системі</w:t>
      </w:r>
      <w:r w:rsidRPr="007A4DB2">
        <w:rPr>
          <w:sz w:val="28"/>
          <w:szCs w:val="28"/>
          <w:lang w:val="uk-UA"/>
        </w:rPr>
        <w:t>. Якщо в першому турі ні один із кандидатів не отримує абсолютної більшості голосів, то через два тижні проводиться другий тур. В ньому беруть участь тільки два кандидата, які набрали найбільшу кількість голосів в першому турі.</w:t>
      </w:r>
    </w:p>
    <w:p w:rsidR="00803F75" w:rsidRPr="007A4DB2" w:rsidRDefault="00803F75"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7A4DB2">
        <w:rPr>
          <w:b/>
          <w:bCs/>
          <w:i/>
          <w:iCs/>
          <w:sz w:val="28"/>
          <w:szCs w:val="28"/>
          <w:lang w:val="uk-UA"/>
        </w:rPr>
        <w:t>Національні збори</w:t>
      </w:r>
      <w:r w:rsidR="00803F75">
        <w:rPr>
          <w:sz w:val="28"/>
          <w:szCs w:val="28"/>
          <w:lang w:val="uk-UA"/>
        </w:rPr>
        <w:t xml:space="preserve"> </w:t>
      </w:r>
      <w:r w:rsidRPr="007A4DB2">
        <w:rPr>
          <w:sz w:val="28"/>
          <w:szCs w:val="28"/>
          <w:lang w:val="uk-UA"/>
        </w:rPr>
        <w:t xml:space="preserve">- нижня палата </w:t>
      </w:r>
      <w:proofErr w:type="spellStart"/>
      <w:r w:rsidRPr="007A4DB2">
        <w:rPr>
          <w:sz w:val="28"/>
          <w:szCs w:val="28"/>
          <w:lang w:val="uk-UA"/>
        </w:rPr>
        <w:t>парламента</w:t>
      </w:r>
      <w:proofErr w:type="spellEnd"/>
      <w:r w:rsidRPr="007A4DB2">
        <w:rPr>
          <w:sz w:val="28"/>
          <w:szCs w:val="28"/>
          <w:lang w:val="uk-UA"/>
        </w:rPr>
        <w:t xml:space="preserve"> - обирається на 5 років загальним прямим голосуванням </w:t>
      </w:r>
      <w:r w:rsidRPr="00803F75">
        <w:rPr>
          <w:b/>
          <w:sz w:val="28"/>
          <w:szCs w:val="28"/>
          <w:u w:val="single"/>
          <w:lang w:val="uk-UA"/>
        </w:rPr>
        <w:t>за змішаною мажоритарною системою</w:t>
      </w:r>
      <w:r w:rsidRPr="007A4DB2">
        <w:rPr>
          <w:sz w:val="28"/>
          <w:szCs w:val="28"/>
          <w:lang w:val="uk-UA"/>
        </w:rPr>
        <w:t>.</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Верхня палата </w:t>
      </w:r>
      <w:r w:rsidR="00803F75">
        <w:rPr>
          <w:sz w:val="28"/>
          <w:szCs w:val="28"/>
          <w:lang w:val="uk-UA"/>
        </w:rPr>
        <w:t xml:space="preserve">– </w:t>
      </w:r>
      <w:r w:rsidRPr="007A4DB2">
        <w:rPr>
          <w:b/>
          <w:bCs/>
          <w:i/>
          <w:iCs/>
          <w:sz w:val="28"/>
          <w:szCs w:val="28"/>
          <w:lang w:val="uk-UA"/>
        </w:rPr>
        <w:t>Сенат</w:t>
      </w:r>
      <w:r w:rsidR="00803F75">
        <w:rPr>
          <w:sz w:val="28"/>
          <w:szCs w:val="28"/>
          <w:lang w:val="uk-UA"/>
        </w:rPr>
        <w:t xml:space="preserve"> </w:t>
      </w:r>
      <w:r w:rsidRPr="007A4DB2">
        <w:rPr>
          <w:sz w:val="28"/>
          <w:szCs w:val="28"/>
          <w:lang w:val="uk-UA"/>
        </w:rPr>
        <w:t xml:space="preserve">- формується </w:t>
      </w:r>
      <w:r w:rsidRPr="00803F75">
        <w:rPr>
          <w:b/>
          <w:sz w:val="28"/>
          <w:szCs w:val="28"/>
          <w:u w:val="single"/>
          <w:lang w:val="uk-UA"/>
        </w:rPr>
        <w:t>триступеневими виборами</w:t>
      </w:r>
      <w:r w:rsidRPr="007A4DB2">
        <w:rPr>
          <w:sz w:val="28"/>
          <w:szCs w:val="28"/>
          <w:lang w:val="uk-UA"/>
        </w:rPr>
        <w:t>. Сенатори обираються на 9 років в колегіях в кожному із департаментів. Палата оновлюється на одну третину кожних три роки.</w:t>
      </w:r>
    </w:p>
    <w:p w:rsidR="00803F75" w:rsidRDefault="00803F75"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У Франції на національному і місцевому рівні на теперішній час відомий тільки один вид безпосередньої демократії - </w:t>
      </w:r>
      <w:r w:rsidRPr="00803F75">
        <w:rPr>
          <w:b/>
          <w:sz w:val="28"/>
          <w:szCs w:val="28"/>
          <w:u w:val="single"/>
          <w:lang w:val="uk-UA"/>
        </w:rPr>
        <w:t>референдум</w:t>
      </w:r>
      <w:r w:rsidRPr="007A4DB2">
        <w:rPr>
          <w:sz w:val="28"/>
          <w:szCs w:val="28"/>
          <w:lang w:val="uk-UA"/>
        </w:rPr>
        <w:t>. В конституції 1958 року референдум представлений досить широко і в декількох видах. На національному рівні він передбачений тричі.</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Перш за все, на основі ст.89 основного закону може проводитись конституційний референдум для ратифікації поправок. По змісту ст.89 такий референдум повинен проводитись тільки у випадку, коли авторами поправок будуть парламентарії. Якщо ж проект перегляду має урядове походження, то від президента республіки залежить вибір способу ратифікації.</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Референдум на основі цієї статті - друга можливість, надана виборцям прийняти участь у вирішенні важливих державних справ. Ця стаття ввела референдум як інструмент в руках президента республіки.</w:t>
      </w: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Голосування може проводитись по </w:t>
      </w:r>
      <w:proofErr w:type="spellStart"/>
      <w:r w:rsidRPr="007A4DB2">
        <w:rPr>
          <w:sz w:val="28"/>
          <w:szCs w:val="28"/>
          <w:lang w:val="uk-UA"/>
        </w:rPr>
        <w:t>слідуючому</w:t>
      </w:r>
      <w:proofErr w:type="spellEnd"/>
      <w:r w:rsidRPr="007A4DB2">
        <w:rPr>
          <w:sz w:val="28"/>
          <w:szCs w:val="28"/>
          <w:lang w:val="uk-UA"/>
        </w:rPr>
        <w:t xml:space="preserve"> колу питань: організація державної влади, повноваження на ратифікацію міжнародного договору, </w:t>
      </w:r>
      <w:proofErr w:type="spellStart"/>
      <w:r w:rsidRPr="007A4DB2">
        <w:rPr>
          <w:sz w:val="28"/>
          <w:szCs w:val="28"/>
          <w:lang w:val="uk-UA"/>
        </w:rPr>
        <w:t>яки</w:t>
      </w:r>
      <w:proofErr w:type="spellEnd"/>
      <w:r w:rsidRPr="007A4DB2">
        <w:rPr>
          <w:sz w:val="28"/>
          <w:szCs w:val="28"/>
          <w:lang w:val="uk-UA"/>
        </w:rPr>
        <w:t xml:space="preserve"> би відобразився на функціонуванні державних інститутів.</w:t>
      </w:r>
    </w:p>
    <w:p w:rsidR="00803F75" w:rsidRPr="007A4DB2" w:rsidRDefault="00803F75" w:rsidP="007A4DB2">
      <w:pPr>
        <w:pStyle w:val="a3"/>
        <w:spacing w:before="0" w:beforeAutospacing="0" w:after="0" w:afterAutospacing="0"/>
        <w:ind w:firstLine="709"/>
        <w:jc w:val="both"/>
        <w:rPr>
          <w:sz w:val="28"/>
          <w:szCs w:val="28"/>
          <w:lang w:val="uk-UA"/>
        </w:rPr>
      </w:pPr>
    </w:p>
    <w:p w:rsidR="007A4DB2" w:rsidRPr="00803F75" w:rsidRDefault="007A4DB2" w:rsidP="007A4DB2">
      <w:pPr>
        <w:pStyle w:val="1"/>
        <w:spacing w:before="0"/>
        <w:ind w:firstLine="709"/>
        <w:rPr>
          <w:rFonts w:ascii="Times New Roman" w:hAnsi="Times New Roman" w:cs="Times New Roman"/>
          <w:color w:val="auto"/>
          <w:sz w:val="28"/>
          <w:szCs w:val="28"/>
          <w:u w:val="single"/>
          <w:lang w:val="uk-UA"/>
        </w:rPr>
      </w:pPr>
      <w:r w:rsidRPr="007A4DB2">
        <w:rPr>
          <w:rFonts w:ascii="Times New Roman" w:hAnsi="Times New Roman" w:cs="Times New Roman"/>
          <w:b/>
          <w:bCs/>
          <w:color w:val="auto"/>
          <w:sz w:val="28"/>
          <w:szCs w:val="28"/>
          <w:lang w:val="uk-UA"/>
        </w:rPr>
        <w:t xml:space="preserve">5. </w:t>
      </w:r>
      <w:r w:rsidR="00803F75" w:rsidRPr="00803F75">
        <w:rPr>
          <w:rFonts w:ascii="Times New Roman" w:hAnsi="Times New Roman" w:cs="Times New Roman"/>
          <w:b/>
          <w:bCs/>
          <w:color w:val="auto"/>
          <w:sz w:val="28"/>
          <w:szCs w:val="28"/>
          <w:u w:val="single"/>
          <w:lang w:val="uk-UA"/>
        </w:rPr>
        <w:t>ЦЕНТРАЛЬНІ ОРГАНИ ДЕРЖАВНОЇ ВЛАДИ.</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У П’ятій республіці до числа </w:t>
      </w:r>
      <w:r w:rsidRPr="00803F75">
        <w:rPr>
          <w:b/>
          <w:sz w:val="28"/>
          <w:szCs w:val="28"/>
          <w:u w:val="single"/>
          <w:lang w:val="uk-UA"/>
        </w:rPr>
        <w:t>органів центральної виконавчої влади відносяться</w:t>
      </w:r>
      <w:r w:rsidRPr="007A4DB2">
        <w:rPr>
          <w:sz w:val="28"/>
          <w:szCs w:val="28"/>
          <w:lang w:val="uk-UA"/>
        </w:rPr>
        <w:t>:</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Президент республіки;</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уряд.</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Ці два орган</w:t>
      </w:r>
      <w:r w:rsidR="00803F75">
        <w:rPr>
          <w:sz w:val="28"/>
          <w:szCs w:val="28"/>
          <w:lang w:val="uk-UA"/>
        </w:rPr>
        <w:t>и</w:t>
      </w:r>
      <w:r w:rsidRPr="007A4DB2">
        <w:rPr>
          <w:sz w:val="28"/>
          <w:szCs w:val="28"/>
          <w:lang w:val="uk-UA"/>
        </w:rPr>
        <w:t xml:space="preserve"> не є зовсім відокремленими один від одного.</w:t>
      </w:r>
    </w:p>
    <w:p w:rsidR="007A4DB2" w:rsidRPr="007A4DB2" w:rsidRDefault="00803F75" w:rsidP="007A4DB2">
      <w:pPr>
        <w:pStyle w:val="a3"/>
        <w:spacing w:before="0" w:beforeAutospacing="0" w:after="0" w:afterAutospacing="0"/>
        <w:ind w:firstLine="709"/>
        <w:jc w:val="both"/>
        <w:rPr>
          <w:sz w:val="28"/>
          <w:szCs w:val="28"/>
          <w:lang w:val="uk-UA"/>
        </w:rPr>
      </w:pPr>
      <w:r w:rsidRPr="00803F75">
        <w:rPr>
          <w:b/>
          <w:bCs/>
          <w:iCs/>
          <w:sz w:val="28"/>
          <w:szCs w:val="28"/>
          <w:u w:val="single"/>
          <w:lang w:val="uk-UA"/>
        </w:rPr>
        <w:t>ПРЕЗИДЕНТ</w:t>
      </w:r>
      <w:r w:rsidRPr="007A4DB2">
        <w:rPr>
          <w:sz w:val="28"/>
          <w:szCs w:val="28"/>
          <w:lang w:val="uk-UA"/>
        </w:rPr>
        <w:t> </w:t>
      </w:r>
      <w:r w:rsidR="007A4DB2" w:rsidRPr="007A4DB2">
        <w:rPr>
          <w:sz w:val="28"/>
          <w:szCs w:val="28"/>
          <w:lang w:val="uk-UA"/>
        </w:rPr>
        <w:t>республіки займає вершину в ієрархії державних органів.</w:t>
      </w:r>
    </w:p>
    <w:p w:rsidR="00803F75"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Франція належить до числа </w:t>
      </w:r>
      <w:r w:rsidRPr="00803F75">
        <w:rPr>
          <w:b/>
          <w:sz w:val="28"/>
          <w:szCs w:val="28"/>
          <w:u w:val="single"/>
          <w:lang w:val="uk-UA"/>
        </w:rPr>
        <w:t>республік з змішаною формою правління</w:t>
      </w:r>
      <w:r w:rsidRPr="007A4DB2">
        <w:rPr>
          <w:sz w:val="28"/>
          <w:szCs w:val="28"/>
          <w:lang w:val="uk-UA"/>
        </w:rPr>
        <w:t xml:space="preserve">. Президенту належить центральне місце в системі органів державної влади. В ст. 5 Конституції містяться положення, що були певною мірою новаціями для сучасного конституціоналізму. В ній, зокрема, записано: </w:t>
      </w:r>
    </w:p>
    <w:p w:rsidR="00803F75" w:rsidRDefault="00803F75" w:rsidP="007A4DB2">
      <w:pPr>
        <w:pStyle w:val="a3"/>
        <w:spacing w:before="0" w:beforeAutospacing="0" w:after="0" w:afterAutospacing="0"/>
        <w:ind w:firstLine="709"/>
        <w:jc w:val="both"/>
        <w:rPr>
          <w:sz w:val="28"/>
          <w:szCs w:val="28"/>
          <w:lang w:val="uk-UA"/>
        </w:rPr>
      </w:pPr>
      <w:r>
        <w:rPr>
          <w:sz w:val="28"/>
          <w:szCs w:val="28"/>
          <w:lang w:val="uk-UA"/>
        </w:rPr>
        <w:lastRenderedPageBreak/>
        <w:t>«Президент Ре</w:t>
      </w:r>
      <w:r w:rsidR="007A4DB2" w:rsidRPr="007A4DB2">
        <w:rPr>
          <w:sz w:val="28"/>
          <w:szCs w:val="28"/>
          <w:lang w:val="uk-UA"/>
        </w:rPr>
        <w:t>спубліки пильнує за додержанням Конститу</w:t>
      </w:r>
      <w:r>
        <w:rPr>
          <w:sz w:val="28"/>
          <w:szCs w:val="28"/>
          <w:lang w:val="uk-UA"/>
        </w:rPr>
        <w:t>ції. Він забезпечує своїм арбіт</w:t>
      </w:r>
      <w:r w:rsidR="007A4DB2" w:rsidRPr="007A4DB2">
        <w:rPr>
          <w:sz w:val="28"/>
          <w:szCs w:val="28"/>
          <w:lang w:val="uk-UA"/>
        </w:rPr>
        <w:t xml:space="preserve">ражем нормальне функціонування державних органів, а також спадковість держави». </w:t>
      </w:r>
    </w:p>
    <w:p w:rsidR="00803F75"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І далі в тій же статті сказано</w:t>
      </w:r>
      <w:r w:rsidR="00803F75">
        <w:rPr>
          <w:sz w:val="28"/>
          <w:szCs w:val="28"/>
          <w:lang w:val="uk-UA"/>
        </w:rPr>
        <w:t>, що Президент є «гарантом наці</w:t>
      </w:r>
      <w:r w:rsidRPr="007A4DB2">
        <w:rPr>
          <w:sz w:val="28"/>
          <w:szCs w:val="28"/>
          <w:lang w:val="uk-UA"/>
        </w:rPr>
        <w:t xml:space="preserve">ональної незалежності, територіальної цілісності, виконання міжнародних договорів та угод». </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До того ж у ст. 64 заф</w:t>
      </w:r>
      <w:r w:rsidR="00803F75">
        <w:rPr>
          <w:sz w:val="28"/>
          <w:szCs w:val="28"/>
          <w:lang w:val="uk-UA"/>
        </w:rPr>
        <w:t>іксовано, що він є також «гаран</w:t>
      </w:r>
      <w:r w:rsidRPr="007A4DB2">
        <w:rPr>
          <w:sz w:val="28"/>
          <w:szCs w:val="28"/>
          <w:lang w:val="uk-UA"/>
        </w:rPr>
        <w:t>том незалежності судової влади». Ключо</w:t>
      </w:r>
      <w:r w:rsidR="00803F75">
        <w:rPr>
          <w:sz w:val="28"/>
          <w:szCs w:val="28"/>
          <w:lang w:val="uk-UA"/>
        </w:rPr>
        <w:t>вим у вищевикладеному можна вва</w:t>
      </w:r>
      <w:r w:rsidRPr="007A4DB2">
        <w:rPr>
          <w:sz w:val="28"/>
          <w:szCs w:val="28"/>
          <w:lang w:val="uk-UA"/>
        </w:rPr>
        <w:t>жати положення про президентський арбітраж.</w:t>
      </w:r>
    </w:p>
    <w:p w:rsidR="00803F75" w:rsidRDefault="00803F75"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803F75">
        <w:rPr>
          <w:b/>
          <w:sz w:val="28"/>
          <w:szCs w:val="28"/>
          <w:u w:val="single"/>
          <w:lang w:val="uk-UA"/>
        </w:rPr>
        <w:t>Президент обирається</w:t>
      </w:r>
      <w:r w:rsidRPr="007A4DB2">
        <w:rPr>
          <w:sz w:val="28"/>
          <w:szCs w:val="28"/>
          <w:lang w:val="uk-UA"/>
        </w:rPr>
        <w:t xml:space="preserve"> шляхом </w:t>
      </w:r>
      <w:r w:rsidRPr="00803F75">
        <w:rPr>
          <w:b/>
          <w:sz w:val="28"/>
          <w:szCs w:val="28"/>
          <w:u w:val="single"/>
          <w:lang w:val="uk-UA"/>
        </w:rPr>
        <w:t>загальних і прямих виборів</w:t>
      </w:r>
      <w:r w:rsidRPr="007A4DB2">
        <w:rPr>
          <w:sz w:val="28"/>
          <w:szCs w:val="28"/>
          <w:lang w:val="uk-UA"/>
        </w:rPr>
        <w:t xml:space="preserve"> </w:t>
      </w:r>
      <w:r w:rsidRPr="00803F75">
        <w:rPr>
          <w:b/>
          <w:sz w:val="28"/>
          <w:szCs w:val="28"/>
          <w:u w:val="single"/>
          <w:lang w:val="uk-UA"/>
        </w:rPr>
        <w:t>строком на сім років</w:t>
      </w:r>
      <w:r w:rsidRPr="007A4DB2">
        <w:rPr>
          <w:sz w:val="28"/>
          <w:szCs w:val="28"/>
          <w:lang w:val="uk-UA"/>
        </w:rPr>
        <w:t>. При цьому і Конституція, і закон</w:t>
      </w:r>
      <w:r w:rsidR="00803F75">
        <w:rPr>
          <w:sz w:val="28"/>
          <w:szCs w:val="28"/>
          <w:lang w:val="uk-UA"/>
        </w:rPr>
        <w:t xml:space="preserve">одавство не містять </w:t>
      </w:r>
      <w:r w:rsidR="00803F75" w:rsidRPr="00803F75">
        <w:rPr>
          <w:b/>
          <w:sz w:val="28"/>
          <w:szCs w:val="28"/>
          <w:u w:val="single"/>
          <w:lang w:val="uk-UA"/>
        </w:rPr>
        <w:t>жодних обме</w:t>
      </w:r>
      <w:r w:rsidRPr="00803F75">
        <w:rPr>
          <w:b/>
          <w:sz w:val="28"/>
          <w:szCs w:val="28"/>
          <w:u w:val="single"/>
          <w:lang w:val="uk-UA"/>
        </w:rPr>
        <w:t>жень щодо переобрання однієї і тієї ж особи</w:t>
      </w:r>
      <w:r w:rsidRPr="007A4DB2">
        <w:rPr>
          <w:sz w:val="28"/>
          <w:szCs w:val="28"/>
          <w:lang w:val="uk-UA"/>
        </w:rPr>
        <w:t>. Віковий ценз для кандидатів у Президенти є таким же як і для кандидатів у члени нижньої палати</w:t>
      </w:r>
      <w:r w:rsidR="00803F75">
        <w:rPr>
          <w:sz w:val="28"/>
          <w:szCs w:val="28"/>
          <w:lang w:val="uk-UA"/>
        </w:rPr>
        <w:t xml:space="preserve"> пар</w:t>
      </w:r>
      <w:r w:rsidRPr="007A4DB2">
        <w:rPr>
          <w:sz w:val="28"/>
          <w:szCs w:val="28"/>
          <w:lang w:val="uk-UA"/>
        </w:rPr>
        <w:t xml:space="preserve">ламенту і становить </w:t>
      </w:r>
      <w:r w:rsidRPr="00803F75">
        <w:rPr>
          <w:b/>
          <w:sz w:val="28"/>
          <w:szCs w:val="28"/>
          <w:u w:val="single"/>
          <w:lang w:val="uk-UA"/>
        </w:rPr>
        <w:t>23 роки</w:t>
      </w:r>
      <w:r w:rsidRPr="007A4DB2">
        <w:rPr>
          <w:sz w:val="28"/>
          <w:szCs w:val="28"/>
          <w:lang w:val="uk-UA"/>
        </w:rPr>
        <w:t>.</w:t>
      </w:r>
    </w:p>
    <w:p w:rsidR="00803F75" w:rsidRDefault="00803F75" w:rsidP="007A4DB2">
      <w:pPr>
        <w:pStyle w:val="a3"/>
        <w:spacing w:before="0" w:beforeAutospacing="0" w:after="0" w:afterAutospacing="0"/>
        <w:ind w:firstLine="709"/>
        <w:jc w:val="both"/>
        <w:rPr>
          <w:sz w:val="28"/>
          <w:szCs w:val="28"/>
          <w:lang w:val="uk-UA"/>
        </w:rPr>
      </w:pPr>
    </w:p>
    <w:p w:rsidR="00803F75"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Конституція не тільки надала Президенту зовнішньої значущості, а й наділила його </w:t>
      </w:r>
      <w:r w:rsidRPr="00803F75">
        <w:rPr>
          <w:b/>
          <w:sz w:val="28"/>
          <w:szCs w:val="28"/>
          <w:u w:val="single"/>
          <w:lang w:val="uk-UA"/>
        </w:rPr>
        <w:t>суттєвими владними повноваженнями</w:t>
      </w:r>
      <w:r w:rsidRPr="007A4DB2">
        <w:rPr>
          <w:sz w:val="28"/>
          <w:szCs w:val="28"/>
          <w:lang w:val="uk-UA"/>
        </w:rPr>
        <w:t>, частину з яких він здійснює самостійно і без контрасигнуван</w:t>
      </w:r>
      <w:r w:rsidR="00803F75">
        <w:rPr>
          <w:sz w:val="28"/>
          <w:szCs w:val="28"/>
          <w:lang w:val="uk-UA"/>
        </w:rPr>
        <w:t xml:space="preserve">ня з боку уряду. </w:t>
      </w:r>
    </w:p>
    <w:p w:rsidR="009C0D09" w:rsidRPr="009C0D09" w:rsidRDefault="009C0D09" w:rsidP="007A4DB2">
      <w:pPr>
        <w:pStyle w:val="a3"/>
        <w:spacing w:before="0" w:beforeAutospacing="0" w:after="0" w:afterAutospacing="0"/>
        <w:ind w:firstLine="709"/>
        <w:jc w:val="both"/>
        <w:rPr>
          <w:b/>
          <w:sz w:val="28"/>
          <w:szCs w:val="28"/>
          <w:u w:val="single"/>
          <w:lang w:val="uk-UA"/>
        </w:rPr>
      </w:pPr>
      <w:r w:rsidRPr="009C0D09">
        <w:rPr>
          <w:b/>
          <w:sz w:val="28"/>
          <w:szCs w:val="28"/>
          <w:u w:val="single"/>
          <w:lang w:val="uk-UA"/>
        </w:rPr>
        <w:t>У виконавчій владі:</w:t>
      </w:r>
    </w:p>
    <w:p w:rsidR="00803F75" w:rsidRDefault="00803F75" w:rsidP="007A4DB2">
      <w:pPr>
        <w:pStyle w:val="a3"/>
        <w:spacing w:before="0" w:beforeAutospacing="0" w:after="0" w:afterAutospacing="0"/>
        <w:ind w:firstLine="709"/>
        <w:jc w:val="both"/>
        <w:rPr>
          <w:sz w:val="28"/>
          <w:szCs w:val="28"/>
          <w:lang w:val="uk-UA"/>
        </w:rPr>
      </w:pPr>
      <w:r>
        <w:rPr>
          <w:sz w:val="28"/>
          <w:szCs w:val="28"/>
          <w:lang w:val="uk-UA"/>
        </w:rPr>
        <w:t>Зокрема, Прези</w:t>
      </w:r>
      <w:r w:rsidR="007A4DB2" w:rsidRPr="007A4DB2">
        <w:rPr>
          <w:sz w:val="28"/>
          <w:szCs w:val="28"/>
          <w:lang w:val="uk-UA"/>
        </w:rPr>
        <w:t xml:space="preserve">дент на власний розсуд </w:t>
      </w:r>
      <w:r w:rsidR="007A4DB2" w:rsidRPr="00803F75">
        <w:rPr>
          <w:sz w:val="28"/>
          <w:szCs w:val="28"/>
          <w:u w:val="single"/>
          <w:lang w:val="uk-UA"/>
        </w:rPr>
        <w:t>призначає Прем'</w:t>
      </w:r>
      <w:r w:rsidRPr="00803F75">
        <w:rPr>
          <w:sz w:val="28"/>
          <w:szCs w:val="28"/>
          <w:u w:val="single"/>
          <w:lang w:val="uk-UA"/>
        </w:rPr>
        <w:t>єр-міністра</w:t>
      </w:r>
      <w:r>
        <w:rPr>
          <w:sz w:val="28"/>
          <w:szCs w:val="28"/>
          <w:lang w:val="uk-UA"/>
        </w:rPr>
        <w:t xml:space="preserve">. Він </w:t>
      </w:r>
      <w:r w:rsidRPr="00803F75">
        <w:rPr>
          <w:sz w:val="28"/>
          <w:szCs w:val="28"/>
          <w:u w:val="single"/>
          <w:lang w:val="uk-UA"/>
        </w:rPr>
        <w:t>припиняє повно</w:t>
      </w:r>
      <w:r w:rsidR="007A4DB2" w:rsidRPr="00803F75">
        <w:rPr>
          <w:sz w:val="28"/>
          <w:szCs w:val="28"/>
          <w:u w:val="single"/>
          <w:lang w:val="uk-UA"/>
        </w:rPr>
        <w:t>важення глави уряду</w:t>
      </w:r>
      <w:r w:rsidR="007A4DB2" w:rsidRPr="007A4DB2">
        <w:rPr>
          <w:sz w:val="28"/>
          <w:szCs w:val="28"/>
          <w:lang w:val="uk-UA"/>
        </w:rPr>
        <w:t xml:space="preserve"> після вручення останнім заяви про відставку уряду. За пропозицією Прем'єр-міністра і за його </w:t>
      </w:r>
      <w:r>
        <w:rPr>
          <w:sz w:val="28"/>
          <w:szCs w:val="28"/>
          <w:lang w:val="uk-UA"/>
        </w:rPr>
        <w:t xml:space="preserve">контрасигнуванням Президент </w:t>
      </w:r>
      <w:r w:rsidRPr="00803F75">
        <w:rPr>
          <w:sz w:val="28"/>
          <w:szCs w:val="28"/>
          <w:u w:val="single"/>
          <w:lang w:val="uk-UA"/>
        </w:rPr>
        <w:t>при</w:t>
      </w:r>
      <w:r w:rsidR="007A4DB2" w:rsidRPr="00803F75">
        <w:rPr>
          <w:sz w:val="28"/>
          <w:szCs w:val="28"/>
          <w:u w:val="single"/>
          <w:lang w:val="uk-UA"/>
        </w:rPr>
        <w:t>значає інших членів уряду</w:t>
      </w:r>
      <w:r w:rsidR="007A4DB2" w:rsidRPr="007A4DB2">
        <w:rPr>
          <w:sz w:val="28"/>
          <w:szCs w:val="28"/>
          <w:lang w:val="uk-UA"/>
        </w:rPr>
        <w:t xml:space="preserve">. Уряд, коли в ньому головує Президент, має офіційну назву Ради Міністрів. </w:t>
      </w:r>
    </w:p>
    <w:p w:rsidR="00803F75"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Президент</w:t>
      </w:r>
      <w:r w:rsidR="00803F75">
        <w:rPr>
          <w:sz w:val="28"/>
          <w:szCs w:val="28"/>
          <w:lang w:val="uk-UA"/>
        </w:rPr>
        <w:t xml:space="preserve"> </w:t>
      </w:r>
      <w:r w:rsidR="00803F75" w:rsidRPr="00803F75">
        <w:rPr>
          <w:sz w:val="28"/>
          <w:szCs w:val="28"/>
          <w:u w:val="single"/>
          <w:lang w:val="uk-UA"/>
        </w:rPr>
        <w:t>підписує нормативно-правові ак</w:t>
      </w:r>
      <w:r w:rsidRPr="00803F75">
        <w:rPr>
          <w:sz w:val="28"/>
          <w:szCs w:val="28"/>
          <w:u w:val="single"/>
          <w:lang w:val="uk-UA"/>
        </w:rPr>
        <w:t>ти (</w:t>
      </w:r>
      <w:proofErr w:type="spellStart"/>
      <w:r w:rsidRPr="00803F75">
        <w:rPr>
          <w:sz w:val="28"/>
          <w:szCs w:val="28"/>
          <w:u w:val="single"/>
          <w:lang w:val="uk-UA"/>
        </w:rPr>
        <w:t>ордонанси</w:t>
      </w:r>
      <w:proofErr w:type="spellEnd"/>
      <w:r w:rsidRPr="00803F75">
        <w:rPr>
          <w:sz w:val="28"/>
          <w:szCs w:val="28"/>
          <w:u w:val="single"/>
          <w:lang w:val="uk-UA"/>
        </w:rPr>
        <w:t xml:space="preserve"> і декрети), які були обговорені в Раді Міністрів</w:t>
      </w:r>
      <w:r w:rsidRPr="007A4DB2">
        <w:rPr>
          <w:sz w:val="28"/>
          <w:szCs w:val="28"/>
          <w:lang w:val="uk-UA"/>
        </w:rPr>
        <w:t xml:space="preserve">. Він здійснює </w:t>
      </w:r>
      <w:r w:rsidRPr="00803F75">
        <w:rPr>
          <w:sz w:val="28"/>
          <w:szCs w:val="28"/>
          <w:u w:val="single"/>
          <w:lang w:val="uk-UA"/>
        </w:rPr>
        <w:t>призначення на цивільні і військові посади на державній службі</w:t>
      </w:r>
      <w:r w:rsidRPr="007A4DB2">
        <w:rPr>
          <w:sz w:val="28"/>
          <w:szCs w:val="28"/>
          <w:lang w:val="uk-UA"/>
        </w:rPr>
        <w:t xml:space="preserve">. </w:t>
      </w: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Президент є </w:t>
      </w:r>
      <w:r w:rsidRPr="00803F75">
        <w:rPr>
          <w:sz w:val="28"/>
          <w:szCs w:val="28"/>
          <w:u w:val="single"/>
          <w:lang w:val="uk-UA"/>
        </w:rPr>
        <w:t>головнокомандувачем збройними силами</w:t>
      </w:r>
      <w:r w:rsidR="00803F75">
        <w:rPr>
          <w:sz w:val="28"/>
          <w:szCs w:val="28"/>
          <w:lang w:val="uk-UA"/>
        </w:rPr>
        <w:t>. Він головує у спеціальних дер</w:t>
      </w:r>
      <w:r w:rsidRPr="007A4DB2">
        <w:rPr>
          <w:sz w:val="28"/>
          <w:szCs w:val="28"/>
          <w:lang w:val="uk-UA"/>
        </w:rPr>
        <w:t xml:space="preserve">жавних органах — радах і вищих комітетах </w:t>
      </w:r>
      <w:r w:rsidR="00803F75">
        <w:rPr>
          <w:sz w:val="28"/>
          <w:szCs w:val="28"/>
          <w:lang w:val="uk-UA"/>
        </w:rPr>
        <w:t>національної оборони. У всіх на</w:t>
      </w:r>
      <w:r w:rsidRPr="007A4DB2">
        <w:rPr>
          <w:sz w:val="28"/>
          <w:szCs w:val="28"/>
          <w:lang w:val="uk-UA"/>
        </w:rPr>
        <w:t>званих випадках акти і рішення глави держави потребують формального контрасигнування з боку глави уряду і в разі необхідності — відпо</w:t>
      </w:r>
      <w:r w:rsidR="00803F75">
        <w:rPr>
          <w:sz w:val="28"/>
          <w:szCs w:val="28"/>
          <w:lang w:val="uk-UA"/>
        </w:rPr>
        <w:t>відально</w:t>
      </w:r>
      <w:r w:rsidRPr="007A4DB2">
        <w:rPr>
          <w:sz w:val="28"/>
          <w:szCs w:val="28"/>
          <w:lang w:val="uk-UA"/>
        </w:rPr>
        <w:t>го міністра.</w:t>
      </w:r>
    </w:p>
    <w:p w:rsidR="009C0D09" w:rsidRPr="007A4DB2" w:rsidRDefault="009C0D09" w:rsidP="009C0D09">
      <w:pPr>
        <w:pStyle w:val="a3"/>
        <w:spacing w:before="0" w:beforeAutospacing="0" w:after="0" w:afterAutospacing="0"/>
        <w:ind w:firstLine="709"/>
        <w:jc w:val="both"/>
        <w:rPr>
          <w:sz w:val="28"/>
          <w:szCs w:val="28"/>
          <w:lang w:val="uk-UA"/>
        </w:rPr>
      </w:pPr>
      <w:r w:rsidRPr="007A4DB2">
        <w:rPr>
          <w:sz w:val="28"/>
          <w:szCs w:val="28"/>
          <w:lang w:val="uk-UA"/>
        </w:rPr>
        <w:t>Президент практично знизу доверху формує виконавчу владу. Він призначає міністрів, всіх вищих чиновників, тільки дрібні державні службовці призначаються декретами міністрів.</w:t>
      </w:r>
    </w:p>
    <w:p w:rsidR="009C0D09" w:rsidRPr="007A4DB2" w:rsidRDefault="009C0D09"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Важливим повноваженням Президента є його </w:t>
      </w:r>
      <w:r w:rsidRPr="009C0D09">
        <w:rPr>
          <w:b/>
          <w:sz w:val="28"/>
          <w:szCs w:val="28"/>
          <w:u w:val="single"/>
          <w:lang w:val="uk-UA"/>
        </w:rPr>
        <w:t>право «вживати заходів, яких вимагають обставини» за умов, коли, згідно зі ст. 16 Конституції, «інститути Республіки, незалежність нації (держави), цілісність її території або виконання її міжнародних зобов'язань</w:t>
      </w:r>
      <w:r w:rsidR="00803F75" w:rsidRPr="009C0D09">
        <w:rPr>
          <w:b/>
          <w:sz w:val="28"/>
          <w:szCs w:val="28"/>
          <w:u w:val="single"/>
          <w:lang w:val="uk-UA"/>
        </w:rPr>
        <w:t xml:space="preserve"> є під серйозною і безпосереднь</w:t>
      </w:r>
      <w:r w:rsidRPr="009C0D09">
        <w:rPr>
          <w:b/>
          <w:sz w:val="28"/>
          <w:szCs w:val="28"/>
          <w:u w:val="single"/>
          <w:lang w:val="uk-UA"/>
        </w:rPr>
        <w:t>ою загрозою, а нормальне функціонування</w:t>
      </w:r>
      <w:r w:rsidR="00803F75" w:rsidRPr="009C0D09">
        <w:rPr>
          <w:b/>
          <w:sz w:val="28"/>
          <w:szCs w:val="28"/>
          <w:u w:val="single"/>
          <w:lang w:val="uk-UA"/>
        </w:rPr>
        <w:t xml:space="preserve"> органів державної влади, що ут</w:t>
      </w:r>
      <w:r w:rsidRPr="009C0D09">
        <w:rPr>
          <w:b/>
          <w:sz w:val="28"/>
          <w:szCs w:val="28"/>
          <w:u w:val="single"/>
          <w:lang w:val="uk-UA"/>
        </w:rPr>
        <w:t>ворені у відповідності до Конституції, по</w:t>
      </w:r>
      <w:r w:rsidR="00803F75" w:rsidRPr="009C0D09">
        <w:rPr>
          <w:b/>
          <w:sz w:val="28"/>
          <w:szCs w:val="28"/>
          <w:u w:val="single"/>
          <w:lang w:val="uk-UA"/>
        </w:rPr>
        <w:t>рушене</w:t>
      </w:r>
      <w:r w:rsidR="00803F75">
        <w:rPr>
          <w:sz w:val="28"/>
          <w:szCs w:val="28"/>
          <w:lang w:val="uk-UA"/>
        </w:rPr>
        <w:t>». Для прийняття відповід</w:t>
      </w:r>
      <w:r w:rsidRPr="007A4DB2">
        <w:rPr>
          <w:sz w:val="28"/>
          <w:szCs w:val="28"/>
          <w:lang w:val="uk-UA"/>
        </w:rPr>
        <w:t xml:space="preserve">ного рішення Президенту достатньо провести офіційні консультації з </w:t>
      </w:r>
      <w:r w:rsidRPr="007A4DB2">
        <w:rPr>
          <w:sz w:val="28"/>
          <w:szCs w:val="28"/>
          <w:lang w:val="uk-UA"/>
        </w:rPr>
        <w:lastRenderedPageBreak/>
        <w:t>Прем'єр-міністром, головами палат парламенту, а також з Конституційною Радою. Це рішення він доводить спеціальним посланням до нації.</w:t>
      </w:r>
    </w:p>
    <w:p w:rsidR="009C0D09" w:rsidRDefault="009C0D09" w:rsidP="007A4DB2">
      <w:pPr>
        <w:pStyle w:val="a3"/>
        <w:spacing w:before="0" w:beforeAutospacing="0" w:after="0" w:afterAutospacing="0"/>
        <w:ind w:firstLine="709"/>
        <w:jc w:val="both"/>
        <w:rPr>
          <w:sz w:val="28"/>
          <w:szCs w:val="28"/>
          <w:lang w:val="uk-UA"/>
        </w:rPr>
      </w:pPr>
    </w:p>
    <w:p w:rsidR="009C0D09" w:rsidRPr="009C0D09" w:rsidRDefault="009C0D09" w:rsidP="007A4DB2">
      <w:pPr>
        <w:pStyle w:val="a3"/>
        <w:spacing w:before="0" w:beforeAutospacing="0" w:after="0" w:afterAutospacing="0"/>
        <w:ind w:firstLine="709"/>
        <w:jc w:val="both"/>
        <w:rPr>
          <w:b/>
          <w:sz w:val="28"/>
          <w:szCs w:val="28"/>
          <w:u w:val="single"/>
          <w:lang w:val="uk-UA"/>
        </w:rPr>
      </w:pPr>
      <w:r w:rsidRPr="009C0D09">
        <w:rPr>
          <w:b/>
          <w:sz w:val="28"/>
          <w:szCs w:val="28"/>
          <w:u w:val="single"/>
          <w:lang w:val="uk-UA"/>
        </w:rPr>
        <w:t>Щодо парламенту</w:t>
      </w:r>
    </w:p>
    <w:p w:rsidR="009C0D09"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Найбільш важливим повноваженням Президента є </w:t>
      </w:r>
      <w:r w:rsidRPr="009C0D09">
        <w:rPr>
          <w:b/>
          <w:sz w:val="28"/>
          <w:szCs w:val="28"/>
          <w:u w:val="single"/>
          <w:lang w:val="uk-UA"/>
        </w:rPr>
        <w:t>право розпуску Національних зборів</w:t>
      </w:r>
      <w:r w:rsidRPr="007A4DB2">
        <w:rPr>
          <w:sz w:val="28"/>
          <w:szCs w:val="28"/>
          <w:lang w:val="uk-UA"/>
        </w:rPr>
        <w:t>, яке обмежене лише трьома умовами:</w:t>
      </w:r>
    </w:p>
    <w:p w:rsidR="009C0D09"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1) не може бути проведений розпуск на протязі року, наступного після попереднього розпуску, </w:t>
      </w:r>
    </w:p>
    <w:p w:rsidR="009C0D09"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2) під час дії надзвичайного положення (ст.16 конституції), </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3) тимчасовим президентом республіки, тобто головою Сенату, який заміщає вакантну посаду глави держави до обрання нового президента.</w:t>
      </w:r>
    </w:p>
    <w:p w:rsidR="009C0D09" w:rsidRDefault="009C0D09" w:rsidP="007A4DB2">
      <w:pPr>
        <w:pStyle w:val="a3"/>
        <w:spacing w:before="0" w:beforeAutospacing="0" w:after="0" w:afterAutospacing="0"/>
        <w:ind w:firstLine="709"/>
        <w:jc w:val="both"/>
        <w:rPr>
          <w:sz w:val="28"/>
          <w:szCs w:val="28"/>
          <w:lang w:val="uk-UA"/>
        </w:rPr>
      </w:pPr>
    </w:p>
    <w:p w:rsidR="009C0D09" w:rsidRDefault="007A4DB2" w:rsidP="007A4DB2">
      <w:pPr>
        <w:pStyle w:val="a3"/>
        <w:spacing w:before="0" w:beforeAutospacing="0" w:after="0" w:afterAutospacing="0"/>
        <w:ind w:firstLine="709"/>
        <w:jc w:val="both"/>
        <w:rPr>
          <w:sz w:val="28"/>
          <w:szCs w:val="28"/>
          <w:lang w:val="uk-UA"/>
        </w:rPr>
      </w:pPr>
      <w:r w:rsidRPr="009C0D09">
        <w:rPr>
          <w:b/>
          <w:sz w:val="28"/>
          <w:szCs w:val="28"/>
          <w:u w:val="single"/>
          <w:lang w:val="uk-UA"/>
        </w:rPr>
        <w:t>Президент - голова Збройних сил</w:t>
      </w:r>
      <w:r w:rsidRPr="007A4DB2">
        <w:rPr>
          <w:sz w:val="28"/>
          <w:szCs w:val="28"/>
          <w:lang w:val="uk-UA"/>
        </w:rPr>
        <w:t xml:space="preserve">, він головує у вищих зборах та комітетах національної оборони. </w:t>
      </w:r>
    </w:p>
    <w:p w:rsidR="009C0D09" w:rsidRDefault="009C0D09"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9C0D09">
        <w:rPr>
          <w:b/>
          <w:sz w:val="28"/>
          <w:szCs w:val="28"/>
          <w:u w:val="single"/>
          <w:lang w:val="uk-UA"/>
        </w:rPr>
        <w:t>В області міжнародних відносин</w:t>
      </w:r>
      <w:r w:rsidRPr="007A4DB2">
        <w:rPr>
          <w:sz w:val="28"/>
          <w:szCs w:val="28"/>
          <w:lang w:val="uk-UA"/>
        </w:rPr>
        <w:t xml:space="preserve"> Президент </w:t>
      </w:r>
      <w:r w:rsidRPr="009C0D09">
        <w:rPr>
          <w:sz w:val="28"/>
          <w:szCs w:val="28"/>
          <w:u w:val="single"/>
          <w:lang w:val="uk-UA"/>
        </w:rPr>
        <w:t>заключає і ратифікує міжнародні договори</w:t>
      </w:r>
      <w:r w:rsidRPr="007A4DB2">
        <w:rPr>
          <w:sz w:val="28"/>
          <w:szCs w:val="28"/>
          <w:lang w:val="uk-UA"/>
        </w:rPr>
        <w:t xml:space="preserve">, за виключенням тих, які вимагають обов’язкової ратифікації </w:t>
      </w:r>
      <w:proofErr w:type="spellStart"/>
      <w:r w:rsidRPr="007A4DB2">
        <w:rPr>
          <w:sz w:val="28"/>
          <w:szCs w:val="28"/>
          <w:lang w:val="uk-UA"/>
        </w:rPr>
        <w:t>парламента</w:t>
      </w:r>
      <w:proofErr w:type="spellEnd"/>
      <w:r w:rsidRPr="007A4DB2">
        <w:rPr>
          <w:sz w:val="28"/>
          <w:szCs w:val="28"/>
          <w:lang w:val="uk-UA"/>
        </w:rPr>
        <w:t>.</w:t>
      </w:r>
    </w:p>
    <w:p w:rsidR="009C0D09" w:rsidRDefault="009C0D09" w:rsidP="007A4DB2">
      <w:pPr>
        <w:pStyle w:val="a3"/>
        <w:spacing w:before="0" w:beforeAutospacing="0" w:after="0" w:afterAutospacing="0"/>
        <w:ind w:firstLine="709"/>
        <w:jc w:val="both"/>
        <w:rPr>
          <w:sz w:val="28"/>
          <w:szCs w:val="28"/>
          <w:lang w:val="uk-UA"/>
        </w:rPr>
      </w:pP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В судовій області Президент володіє традиційним правом глави держави - </w:t>
      </w:r>
      <w:r w:rsidRPr="009C0D09">
        <w:rPr>
          <w:b/>
          <w:sz w:val="28"/>
          <w:szCs w:val="28"/>
          <w:u w:val="single"/>
          <w:lang w:val="uk-UA"/>
        </w:rPr>
        <w:t>правом помилування</w:t>
      </w:r>
      <w:r w:rsidRPr="007A4DB2">
        <w:rPr>
          <w:sz w:val="28"/>
          <w:szCs w:val="28"/>
          <w:lang w:val="uk-UA"/>
        </w:rPr>
        <w:t>.</w:t>
      </w:r>
    </w:p>
    <w:p w:rsidR="009C0D09" w:rsidRPr="007A4DB2" w:rsidRDefault="009C0D09" w:rsidP="007A4DB2">
      <w:pPr>
        <w:pStyle w:val="a3"/>
        <w:spacing w:before="0" w:beforeAutospacing="0" w:after="0" w:afterAutospacing="0"/>
        <w:ind w:firstLine="709"/>
        <w:jc w:val="both"/>
        <w:rPr>
          <w:sz w:val="28"/>
          <w:szCs w:val="28"/>
          <w:lang w:val="uk-UA"/>
        </w:rPr>
      </w:pPr>
    </w:p>
    <w:p w:rsidR="007A4DB2" w:rsidRPr="007A4DB2" w:rsidRDefault="009C0D09" w:rsidP="007A4DB2">
      <w:pPr>
        <w:pStyle w:val="a3"/>
        <w:spacing w:before="0" w:beforeAutospacing="0" w:after="0" w:afterAutospacing="0"/>
        <w:ind w:firstLine="709"/>
        <w:jc w:val="both"/>
        <w:rPr>
          <w:sz w:val="28"/>
          <w:szCs w:val="28"/>
          <w:lang w:val="uk-UA"/>
        </w:rPr>
      </w:pPr>
      <w:r w:rsidRPr="009C0D09">
        <w:rPr>
          <w:b/>
          <w:bCs/>
          <w:iCs/>
          <w:sz w:val="28"/>
          <w:szCs w:val="28"/>
          <w:u w:val="single"/>
          <w:lang w:val="uk-UA"/>
        </w:rPr>
        <w:t>УРЯД</w:t>
      </w:r>
      <w:r w:rsidR="007A4DB2" w:rsidRPr="007A4DB2">
        <w:rPr>
          <w:b/>
          <w:bCs/>
          <w:i/>
          <w:iCs/>
          <w:sz w:val="28"/>
          <w:szCs w:val="28"/>
          <w:lang w:val="uk-UA"/>
        </w:rPr>
        <w:t>.</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За Конституцією, «уряд визначає і здійснює політику нації» (ст. 20).</w:t>
      </w:r>
    </w:p>
    <w:p w:rsidR="007A4DB2" w:rsidRPr="009C0D09" w:rsidRDefault="007A4DB2" w:rsidP="007A4DB2">
      <w:pPr>
        <w:pStyle w:val="a3"/>
        <w:spacing w:before="0" w:beforeAutospacing="0" w:after="0" w:afterAutospacing="0"/>
        <w:ind w:firstLine="709"/>
        <w:jc w:val="both"/>
        <w:rPr>
          <w:sz w:val="28"/>
          <w:szCs w:val="28"/>
          <w:u w:val="single"/>
          <w:lang w:val="uk-UA"/>
        </w:rPr>
      </w:pPr>
      <w:r w:rsidRPr="007A4DB2">
        <w:rPr>
          <w:b/>
          <w:bCs/>
          <w:sz w:val="28"/>
          <w:szCs w:val="28"/>
          <w:lang w:val="uk-UA"/>
        </w:rPr>
        <w:t>Уряд</w:t>
      </w:r>
      <w:r w:rsidRPr="007A4DB2">
        <w:rPr>
          <w:sz w:val="28"/>
          <w:szCs w:val="28"/>
          <w:lang w:val="uk-UA"/>
        </w:rPr>
        <w:t xml:space="preserve"> – це колегіальний орган, до складу якого входять прем’єр-міністр і міністри. </w:t>
      </w:r>
      <w:r w:rsidRPr="009C0D09">
        <w:rPr>
          <w:sz w:val="28"/>
          <w:szCs w:val="28"/>
          <w:u w:val="single"/>
          <w:lang w:val="uk-UA"/>
        </w:rPr>
        <w:t>У відповідності до конституції розрізняють:</w:t>
      </w:r>
    </w:p>
    <w:p w:rsidR="007A4DB2" w:rsidRPr="007A4DB2" w:rsidRDefault="007A4DB2" w:rsidP="007A4DB2">
      <w:pPr>
        <w:pStyle w:val="a3"/>
        <w:numPr>
          <w:ilvl w:val="0"/>
          <w:numId w:val="20"/>
        </w:numPr>
        <w:spacing w:before="0" w:beforeAutospacing="0" w:after="0" w:afterAutospacing="0"/>
        <w:ind w:left="0" w:firstLine="709"/>
        <w:jc w:val="both"/>
        <w:rPr>
          <w:sz w:val="28"/>
          <w:szCs w:val="28"/>
          <w:lang w:val="uk-UA"/>
        </w:rPr>
      </w:pPr>
      <w:r w:rsidRPr="009C0D09">
        <w:rPr>
          <w:b/>
          <w:sz w:val="28"/>
          <w:szCs w:val="28"/>
          <w:lang w:val="uk-UA"/>
        </w:rPr>
        <w:t>Раду міністрів</w:t>
      </w:r>
      <w:r w:rsidRPr="007A4DB2">
        <w:rPr>
          <w:sz w:val="28"/>
          <w:szCs w:val="28"/>
          <w:lang w:val="uk-UA"/>
        </w:rPr>
        <w:t xml:space="preserve"> - збори міністрів під головуванням Президента республіки;</w:t>
      </w:r>
    </w:p>
    <w:p w:rsidR="007A4DB2" w:rsidRPr="007A4DB2" w:rsidRDefault="009C0D09" w:rsidP="007A4DB2">
      <w:pPr>
        <w:pStyle w:val="a3"/>
        <w:numPr>
          <w:ilvl w:val="0"/>
          <w:numId w:val="20"/>
        </w:numPr>
        <w:spacing w:before="0" w:beforeAutospacing="0" w:after="0" w:afterAutospacing="0"/>
        <w:ind w:left="0" w:firstLine="709"/>
        <w:jc w:val="both"/>
        <w:rPr>
          <w:sz w:val="28"/>
          <w:szCs w:val="28"/>
          <w:lang w:val="uk-UA"/>
        </w:rPr>
      </w:pPr>
      <w:r>
        <w:rPr>
          <w:b/>
          <w:sz w:val="28"/>
          <w:szCs w:val="28"/>
          <w:lang w:val="uk-UA"/>
        </w:rPr>
        <w:t>К</w:t>
      </w:r>
      <w:r w:rsidR="007A4DB2" w:rsidRPr="009C0D09">
        <w:rPr>
          <w:b/>
          <w:sz w:val="28"/>
          <w:szCs w:val="28"/>
          <w:lang w:val="uk-UA"/>
        </w:rPr>
        <w:t>абінет міністрів</w:t>
      </w:r>
      <w:r w:rsidR="007A4DB2" w:rsidRPr="007A4DB2">
        <w:rPr>
          <w:sz w:val="28"/>
          <w:szCs w:val="28"/>
          <w:lang w:val="uk-UA"/>
        </w:rPr>
        <w:t xml:space="preserve"> - збори міністрів під головуванням прем’єр-міністра.</w:t>
      </w:r>
    </w:p>
    <w:p w:rsidR="009C0D09" w:rsidRDefault="009C0D09"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Уряд призначається </w:t>
      </w:r>
      <w:proofErr w:type="spellStart"/>
      <w:r w:rsidRPr="007A4DB2">
        <w:rPr>
          <w:sz w:val="28"/>
          <w:szCs w:val="28"/>
          <w:lang w:val="uk-UA"/>
        </w:rPr>
        <w:t>слідуючим</w:t>
      </w:r>
      <w:proofErr w:type="spellEnd"/>
      <w:r w:rsidRPr="007A4DB2">
        <w:rPr>
          <w:sz w:val="28"/>
          <w:szCs w:val="28"/>
          <w:lang w:val="uk-UA"/>
        </w:rPr>
        <w:t xml:space="preserve"> чином: Президент республіки підбирає кандидатуру на пост прем’єр-міністра і призначає його. Останній підбирає міністрів і представляє Президенту, який їх призначає. При виборі кандидата на пост прем’єр-міністра Президент володіє значною свободою. Це його особисте право. Важливо лише те, щоб при голосуванні на Національних зборах прем’єр-міністру не було відмовлено у довір’ї.</w:t>
      </w:r>
    </w:p>
    <w:p w:rsidR="009C0D09" w:rsidRDefault="009C0D09"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Повноваження уряду діляться на здійснювані ним колегіально і на здійснювані особисто прем’єр-міністром.</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Нововведенням стало утвердження інституту несумісності посади члена уряду з наявністю парламентського мандата, з будь-якою посадою професіонального представництва загальнонаціонального характеру, а також з будь-якою державною службою чи професіональною діяльністю.</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lastRenderedPageBreak/>
        <w:t>Особлива роль в уряді належить </w:t>
      </w:r>
      <w:r w:rsidRPr="009C0D09">
        <w:rPr>
          <w:b/>
          <w:bCs/>
          <w:iCs/>
          <w:sz w:val="28"/>
          <w:szCs w:val="28"/>
          <w:u w:val="single"/>
          <w:lang w:val="uk-UA"/>
        </w:rPr>
        <w:t>прем’єр-міністру</w:t>
      </w:r>
      <w:r w:rsidRPr="007A4DB2">
        <w:rPr>
          <w:sz w:val="28"/>
          <w:szCs w:val="28"/>
          <w:lang w:val="uk-UA"/>
        </w:rPr>
        <w:t xml:space="preserve">, який </w:t>
      </w:r>
      <w:r w:rsidRPr="009C0D09">
        <w:rPr>
          <w:sz w:val="28"/>
          <w:szCs w:val="28"/>
          <w:u w:val="single"/>
          <w:lang w:val="uk-UA"/>
        </w:rPr>
        <w:t>здійснює керівництво діяльністю уряду</w:t>
      </w:r>
      <w:r w:rsidRPr="007A4DB2">
        <w:rPr>
          <w:sz w:val="28"/>
          <w:szCs w:val="28"/>
          <w:lang w:val="uk-UA"/>
        </w:rPr>
        <w:t>. У разі необхідності він головує замість Президента на засіданнях рад і комітетів національної оборони. Це ж саме він може робити і на засіданнях Ради Міні</w:t>
      </w:r>
      <w:r w:rsidR="009C0D09">
        <w:rPr>
          <w:sz w:val="28"/>
          <w:szCs w:val="28"/>
          <w:lang w:val="uk-UA"/>
        </w:rPr>
        <w:t>стрів, однак тільки у «ви</w:t>
      </w:r>
      <w:r w:rsidRPr="007A4DB2">
        <w:rPr>
          <w:sz w:val="28"/>
          <w:szCs w:val="28"/>
          <w:lang w:val="uk-UA"/>
        </w:rPr>
        <w:t>няткових випадках» за дорученням Президента і за «визначеним порядком денним» (ст. 21). Він координує роботу міністерств, контролює її, дає вказівки про складання важливих актів (бюджет, економічні плани, ін.). Він головує в між міністерських комітетах, може головувати і в раді міністрів.</w:t>
      </w:r>
    </w:p>
    <w:p w:rsidR="009C0D09" w:rsidRDefault="009C0D09" w:rsidP="007A4DB2">
      <w:pPr>
        <w:pStyle w:val="a3"/>
        <w:spacing w:before="0" w:beforeAutospacing="0" w:after="0" w:afterAutospacing="0"/>
        <w:ind w:firstLine="709"/>
        <w:jc w:val="both"/>
        <w:rPr>
          <w:sz w:val="28"/>
          <w:szCs w:val="28"/>
          <w:lang w:val="uk-UA"/>
        </w:rPr>
      </w:pPr>
    </w:p>
    <w:p w:rsidR="009C0D09" w:rsidRDefault="007A4DB2" w:rsidP="007A4DB2">
      <w:pPr>
        <w:pStyle w:val="a3"/>
        <w:spacing w:before="0" w:beforeAutospacing="0" w:after="0" w:afterAutospacing="0"/>
        <w:ind w:firstLine="709"/>
        <w:jc w:val="both"/>
        <w:rPr>
          <w:sz w:val="28"/>
          <w:szCs w:val="28"/>
          <w:lang w:val="uk-UA"/>
        </w:rPr>
      </w:pPr>
      <w:r w:rsidRPr="009C0D09">
        <w:rPr>
          <w:b/>
          <w:sz w:val="28"/>
          <w:szCs w:val="28"/>
          <w:u w:val="single"/>
          <w:lang w:val="uk-UA"/>
        </w:rPr>
        <w:t>Прем’єр-міністр</w:t>
      </w:r>
      <w:r w:rsidR="009C0D09">
        <w:rPr>
          <w:sz w:val="28"/>
          <w:szCs w:val="28"/>
          <w:lang w:val="uk-UA"/>
        </w:rPr>
        <w:t>:</w:t>
      </w:r>
      <w:r w:rsidRPr="007A4DB2">
        <w:rPr>
          <w:sz w:val="28"/>
          <w:szCs w:val="28"/>
          <w:lang w:val="uk-UA"/>
        </w:rPr>
        <w:t xml:space="preserve"> </w:t>
      </w:r>
    </w:p>
    <w:p w:rsidR="009C0D09" w:rsidRDefault="009C0D09"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несе відповідальність за національну оборону, </w:t>
      </w:r>
    </w:p>
    <w:p w:rsidR="009C0D09" w:rsidRDefault="009C0D09"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“забезпечує виконання законів” (ст.21 конституції), </w:t>
      </w:r>
    </w:p>
    <w:p w:rsidR="009C0D09" w:rsidRDefault="009C0D09"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здійснює регламентовану владу і видає декрети, які не розглядаються на Раді міністрів. </w:t>
      </w:r>
    </w:p>
    <w:p w:rsidR="009C0D09" w:rsidRDefault="009C0D09"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Крім того, він може пропонувати Президенту скликати парламент (ст.29,30 конституції), коли той не проводить засідань, </w:t>
      </w:r>
    </w:p>
    <w:p w:rsidR="007A4DB2" w:rsidRPr="007A4DB2" w:rsidRDefault="009C0D09"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він володіє правом законодавчої ініціативи, особисто приймає участь у підготовці законопроектів, може приймати участь в роботі парламентських комісій і в палатах, в будь-який час він повинен бути вислуханий в них.</w:t>
      </w:r>
    </w:p>
    <w:p w:rsidR="009C0D09" w:rsidRDefault="009C0D09" w:rsidP="007A4DB2">
      <w:pPr>
        <w:pStyle w:val="a3"/>
        <w:spacing w:before="0" w:beforeAutospacing="0" w:after="0" w:afterAutospacing="0"/>
        <w:ind w:firstLine="709"/>
        <w:jc w:val="both"/>
        <w:rPr>
          <w:sz w:val="28"/>
          <w:szCs w:val="28"/>
          <w:lang w:val="uk-UA"/>
        </w:rPr>
      </w:pP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Уряд в цілому </w:t>
      </w:r>
      <w:r w:rsidRPr="009C0D09">
        <w:rPr>
          <w:b/>
          <w:sz w:val="28"/>
          <w:szCs w:val="28"/>
          <w:u w:val="single"/>
          <w:lang w:val="uk-UA"/>
        </w:rPr>
        <w:t>несе політичну відповідальність перед парламентом: Національні Збори можуть висловити йому недовіру шляхом прийняття резолюції осуду уряду</w:t>
      </w:r>
      <w:r w:rsidRPr="007A4DB2">
        <w:rPr>
          <w:sz w:val="28"/>
          <w:szCs w:val="28"/>
          <w:lang w:val="uk-UA"/>
        </w:rPr>
        <w:t>.</w:t>
      </w:r>
    </w:p>
    <w:p w:rsidR="009C0D09" w:rsidRPr="007A4DB2" w:rsidRDefault="009C0D09" w:rsidP="007A4DB2">
      <w:pPr>
        <w:pStyle w:val="a3"/>
        <w:spacing w:before="0" w:beforeAutospacing="0" w:after="0" w:afterAutospacing="0"/>
        <w:ind w:firstLine="709"/>
        <w:jc w:val="both"/>
        <w:rPr>
          <w:sz w:val="28"/>
          <w:szCs w:val="28"/>
          <w:lang w:val="uk-UA"/>
        </w:rPr>
      </w:pPr>
    </w:p>
    <w:p w:rsidR="007A4DB2" w:rsidRPr="007A4DB2" w:rsidRDefault="009C0D09" w:rsidP="007A4DB2">
      <w:pPr>
        <w:pStyle w:val="a3"/>
        <w:spacing w:before="0" w:beforeAutospacing="0" w:after="0" w:afterAutospacing="0"/>
        <w:ind w:firstLine="709"/>
        <w:jc w:val="both"/>
        <w:rPr>
          <w:sz w:val="28"/>
          <w:szCs w:val="28"/>
          <w:lang w:val="uk-UA"/>
        </w:rPr>
      </w:pPr>
      <w:r w:rsidRPr="009C0D09">
        <w:rPr>
          <w:b/>
          <w:bCs/>
          <w:iCs/>
          <w:sz w:val="28"/>
          <w:szCs w:val="28"/>
          <w:u w:val="single"/>
          <w:lang w:val="uk-UA"/>
        </w:rPr>
        <w:t>ПАРЛАМЕНТ</w:t>
      </w:r>
      <w:r w:rsidRPr="007A4DB2">
        <w:rPr>
          <w:sz w:val="28"/>
          <w:szCs w:val="28"/>
          <w:lang w:val="uk-UA"/>
        </w:rPr>
        <w:t> </w:t>
      </w:r>
      <w:r w:rsidR="007A4DB2" w:rsidRPr="007A4DB2">
        <w:rPr>
          <w:sz w:val="28"/>
          <w:szCs w:val="28"/>
          <w:lang w:val="uk-UA"/>
        </w:rPr>
        <w:t>складається з двох палат:</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w:t>
      </w:r>
      <w:r w:rsidRPr="007A4DB2">
        <w:rPr>
          <w:i/>
          <w:iCs/>
          <w:sz w:val="28"/>
          <w:szCs w:val="28"/>
          <w:lang w:val="uk-UA"/>
        </w:rPr>
        <w:t>нижньої</w:t>
      </w:r>
      <w:r w:rsidRPr="007A4DB2">
        <w:rPr>
          <w:sz w:val="28"/>
          <w:szCs w:val="28"/>
          <w:lang w:val="uk-UA"/>
        </w:rPr>
        <w:t xml:space="preserve"> - </w:t>
      </w:r>
      <w:r w:rsidRPr="009C0D09">
        <w:rPr>
          <w:b/>
          <w:sz w:val="28"/>
          <w:szCs w:val="28"/>
          <w:lang w:val="uk-UA"/>
        </w:rPr>
        <w:t>Національних зборів</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w:t>
      </w:r>
      <w:r w:rsidRPr="007A4DB2">
        <w:rPr>
          <w:i/>
          <w:iCs/>
          <w:sz w:val="28"/>
          <w:szCs w:val="28"/>
          <w:lang w:val="uk-UA"/>
        </w:rPr>
        <w:t>верхньої</w:t>
      </w:r>
      <w:r w:rsidRPr="007A4DB2">
        <w:rPr>
          <w:sz w:val="28"/>
          <w:szCs w:val="28"/>
          <w:lang w:val="uk-UA"/>
        </w:rPr>
        <w:t xml:space="preserve"> - </w:t>
      </w:r>
      <w:r w:rsidRPr="009C0D09">
        <w:rPr>
          <w:b/>
          <w:sz w:val="28"/>
          <w:szCs w:val="28"/>
          <w:lang w:val="uk-UA"/>
        </w:rPr>
        <w:t>Сенату</w:t>
      </w:r>
      <w:r w:rsidRPr="007A4DB2">
        <w:rPr>
          <w:sz w:val="28"/>
          <w:szCs w:val="28"/>
          <w:lang w:val="uk-UA"/>
        </w:rPr>
        <w:t>.</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Парламент збирається на одну сесію в рік, вона відкривається в перший робочий день жовтня і закінчується в останній робочий день червня. Причому число днів, на протязі яких палати можуть засідати, не повинно перевищувати ста двадцяти.</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Для організації роботи кожна палата створює бюро.</w:t>
      </w:r>
    </w:p>
    <w:p w:rsidR="007A4DB2" w:rsidRPr="007A4DB2" w:rsidRDefault="007A4DB2" w:rsidP="007A4DB2">
      <w:pPr>
        <w:pStyle w:val="a3"/>
        <w:spacing w:before="0" w:beforeAutospacing="0" w:after="0" w:afterAutospacing="0"/>
        <w:ind w:firstLine="709"/>
        <w:jc w:val="both"/>
        <w:rPr>
          <w:sz w:val="28"/>
          <w:szCs w:val="28"/>
          <w:lang w:val="uk-UA"/>
        </w:rPr>
      </w:pPr>
      <w:r w:rsidRPr="009C0D09">
        <w:rPr>
          <w:b/>
          <w:sz w:val="28"/>
          <w:szCs w:val="28"/>
          <w:u w:val="single"/>
          <w:lang w:val="uk-UA"/>
        </w:rPr>
        <w:t xml:space="preserve">Голова Сенату у випадку </w:t>
      </w:r>
      <w:proofErr w:type="spellStart"/>
      <w:r w:rsidRPr="009C0D09">
        <w:rPr>
          <w:b/>
          <w:sz w:val="28"/>
          <w:szCs w:val="28"/>
          <w:u w:val="single"/>
          <w:lang w:val="uk-UA"/>
        </w:rPr>
        <w:t>вакантності</w:t>
      </w:r>
      <w:proofErr w:type="spellEnd"/>
      <w:r w:rsidRPr="009C0D09">
        <w:rPr>
          <w:b/>
          <w:sz w:val="28"/>
          <w:szCs w:val="28"/>
          <w:u w:val="single"/>
          <w:lang w:val="uk-UA"/>
        </w:rPr>
        <w:t xml:space="preserve"> поста Президента республіки тимчасово виконує його обов’язки</w:t>
      </w:r>
      <w:r w:rsidRPr="007A4DB2">
        <w:rPr>
          <w:sz w:val="28"/>
          <w:szCs w:val="28"/>
          <w:lang w:val="uk-UA"/>
        </w:rPr>
        <w:t xml:space="preserve">, кожний головуючий призначає по три члени в Конституційну раду, визначає межу відповідальності та недоторканості, і індемнітет, тобто надання члену </w:t>
      </w:r>
      <w:proofErr w:type="spellStart"/>
      <w:r w:rsidRPr="007A4DB2">
        <w:rPr>
          <w:sz w:val="28"/>
          <w:szCs w:val="28"/>
          <w:lang w:val="uk-UA"/>
        </w:rPr>
        <w:t>парламента</w:t>
      </w:r>
      <w:proofErr w:type="spellEnd"/>
      <w:r w:rsidRPr="007A4DB2">
        <w:rPr>
          <w:sz w:val="28"/>
          <w:szCs w:val="28"/>
          <w:lang w:val="uk-UA"/>
        </w:rPr>
        <w:t xml:space="preserve"> матеріальних можливостей для забезпечення його занять.</w:t>
      </w:r>
    </w:p>
    <w:p w:rsidR="007A4DB2" w:rsidRPr="007A4DB2" w:rsidRDefault="007A4DB2" w:rsidP="007A4DB2">
      <w:pPr>
        <w:pStyle w:val="a3"/>
        <w:spacing w:before="0" w:beforeAutospacing="0" w:after="0" w:afterAutospacing="0"/>
        <w:ind w:firstLine="709"/>
        <w:jc w:val="both"/>
        <w:rPr>
          <w:sz w:val="28"/>
          <w:szCs w:val="28"/>
          <w:lang w:val="uk-UA"/>
        </w:rPr>
      </w:pPr>
      <w:r w:rsidRPr="009C0D09">
        <w:rPr>
          <w:sz w:val="28"/>
          <w:szCs w:val="28"/>
          <w:u w:val="single"/>
          <w:lang w:val="uk-UA"/>
        </w:rPr>
        <w:t xml:space="preserve">Функції французького </w:t>
      </w:r>
      <w:proofErr w:type="spellStart"/>
      <w:r w:rsidRPr="009C0D09">
        <w:rPr>
          <w:sz w:val="28"/>
          <w:szCs w:val="28"/>
          <w:u w:val="single"/>
          <w:lang w:val="uk-UA"/>
        </w:rPr>
        <w:t>парламента</w:t>
      </w:r>
      <w:proofErr w:type="spellEnd"/>
      <w:r w:rsidRPr="007A4DB2">
        <w:rPr>
          <w:sz w:val="28"/>
          <w:szCs w:val="28"/>
          <w:lang w:val="uk-UA"/>
        </w:rPr>
        <w:t xml:space="preserve"> :</w:t>
      </w:r>
    </w:p>
    <w:p w:rsidR="007A4DB2" w:rsidRPr="007A4DB2" w:rsidRDefault="007A4DB2" w:rsidP="007A4DB2">
      <w:pPr>
        <w:pStyle w:val="a3"/>
        <w:numPr>
          <w:ilvl w:val="0"/>
          <w:numId w:val="21"/>
        </w:numPr>
        <w:spacing w:before="0" w:beforeAutospacing="0" w:after="0" w:afterAutospacing="0"/>
        <w:ind w:left="0" w:firstLine="709"/>
        <w:jc w:val="both"/>
        <w:rPr>
          <w:sz w:val="28"/>
          <w:szCs w:val="28"/>
          <w:lang w:val="uk-UA"/>
        </w:rPr>
      </w:pPr>
      <w:r w:rsidRPr="007A4DB2">
        <w:rPr>
          <w:sz w:val="28"/>
          <w:szCs w:val="28"/>
          <w:lang w:val="uk-UA"/>
        </w:rPr>
        <w:t>законодавчі;</w:t>
      </w:r>
    </w:p>
    <w:p w:rsidR="007A4DB2" w:rsidRPr="007A4DB2" w:rsidRDefault="007A4DB2" w:rsidP="007A4DB2">
      <w:pPr>
        <w:pStyle w:val="a3"/>
        <w:numPr>
          <w:ilvl w:val="0"/>
          <w:numId w:val="21"/>
        </w:numPr>
        <w:spacing w:before="0" w:beforeAutospacing="0" w:after="0" w:afterAutospacing="0"/>
        <w:ind w:left="0" w:firstLine="709"/>
        <w:jc w:val="both"/>
        <w:rPr>
          <w:sz w:val="28"/>
          <w:szCs w:val="28"/>
          <w:lang w:val="uk-UA"/>
        </w:rPr>
      </w:pPr>
      <w:r w:rsidRPr="007A4DB2">
        <w:rPr>
          <w:sz w:val="28"/>
          <w:szCs w:val="28"/>
          <w:lang w:val="uk-UA"/>
        </w:rPr>
        <w:t>економічні;</w:t>
      </w:r>
    </w:p>
    <w:p w:rsidR="007A4DB2" w:rsidRPr="007A4DB2" w:rsidRDefault="007A4DB2" w:rsidP="007A4DB2">
      <w:pPr>
        <w:pStyle w:val="a3"/>
        <w:numPr>
          <w:ilvl w:val="0"/>
          <w:numId w:val="21"/>
        </w:numPr>
        <w:spacing w:before="0" w:beforeAutospacing="0" w:after="0" w:afterAutospacing="0"/>
        <w:ind w:left="0" w:firstLine="709"/>
        <w:jc w:val="both"/>
        <w:rPr>
          <w:sz w:val="28"/>
          <w:szCs w:val="28"/>
          <w:lang w:val="uk-UA"/>
        </w:rPr>
      </w:pPr>
      <w:r w:rsidRPr="007A4DB2">
        <w:rPr>
          <w:sz w:val="28"/>
          <w:szCs w:val="28"/>
          <w:lang w:val="uk-UA"/>
        </w:rPr>
        <w:t>контрольні;</w:t>
      </w:r>
    </w:p>
    <w:p w:rsidR="007A4DB2" w:rsidRPr="007A4DB2" w:rsidRDefault="007A4DB2" w:rsidP="007A4DB2">
      <w:pPr>
        <w:pStyle w:val="a3"/>
        <w:numPr>
          <w:ilvl w:val="0"/>
          <w:numId w:val="21"/>
        </w:numPr>
        <w:spacing w:before="0" w:beforeAutospacing="0" w:after="0" w:afterAutospacing="0"/>
        <w:ind w:left="0" w:firstLine="709"/>
        <w:jc w:val="both"/>
        <w:rPr>
          <w:sz w:val="28"/>
          <w:szCs w:val="28"/>
          <w:lang w:val="uk-UA"/>
        </w:rPr>
      </w:pPr>
      <w:r w:rsidRPr="007A4DB2">
        <w:rPr>
          <w:sz w:val="28"/>
          <w:szCs w:val="28"/>
          <w:lang w:val="uk-UA"/>
        </w:rPr>
        <w:t>судові;</w:t>
      </w:r>
    </w:p>
    <w:p w:rsidR="007A4DB2" w:rsidRPr="007A4DB2" w:rsidRDefault="007A4DB2" w:rsidP="007A4DB2">
      <w:pPr>
        <w:pStyle w:val="a3"/>
        <w:numPr>
          <w:ilvl w:val="0"/>
          <w:numId w:val="21"/>
        </w:numPr>
        <w:spacing w:before="0" w:beforeAutospacing="0" w:after="0" w:afterAutospacing="0"/>
        <w:ind w:left="0" w:firstLine="709"/>
        <w:jc w:val="both"/>
        <w:rPr>
          <w:sz w:val="28"/>
          <w:szCs w:val="28"/>
          <w:lang w:val="uk-UA"/>
        </w:rPr>
      </w:pPr>
      <w:r w:rsidRPr="007A4DB2">
        <w:rPr>
          <w:sz w:val="28"/>
          <w:szCs w:val="28"/>
          <w:lang w:val="uk-UA"/>
        </w:rPr>
        <w:t>зовнішньополітичні.</w:t>
      </w:r>
    </w:p>
    <w:p w:rsidR="009C0D09" w:rsidRDefault="009C0D09" w:rsidP="007A4DB2">
      <w:pPr>
        <w:pStyle w:val="a3"/>
        <w:spacing w:before="0" w:beforeAutospacing="0" w:after="0" w:afterAutospacing="0"/>
        <w:ind w:firstLine="709"/>
        <w:jc w:val="both"/>
        <w:rPr>
          <w:b/>
          <w:bCs/>
          <w:i/>
          <w:iCs/>
          <w:sz w:val="28"/>
          <w:szCs w:val="28"/>
          <w:lang w:val="uk-UA"/>
        </w:rPr>
      </w:pPr>
    </w:p>
    <w:p w:rsidR="007A4DB2" w:rsidRPr="009C0D09" w:rsidRDefault="007A4DB2" w:rsidP="007A4DB2">
      <w:pPr>
        <w:pStyle w:val="1"/>
        <w:spacing w:before="0"/>
        <w:ind w:firstLine="709"/>
        <w:rPr>
          <w:rFonts w:ascii="Times New Roman" w:hAnsi="Times New Roman" w:cs="Times New Roman"/>
          <w:color w:val="auto"/>
          <w:sz w:val="28"/>
          <w:szCs w:val="28"/>
          <w:u w:val="single"/>
          <w:lang w:val="uk-UA"/>
        </w:rPr>
      </w:pPr>
      <w:r w:rsidRPr="007A4DB2">
        <w:rPr>
          <w:rFonts w:ascii="Times New Roman" w:hAnsi="Times New Roman" w:cs="Times New Roman"/>
          <w:b/>
          <w:bCs/>
          <w:color w:val="auto"/>
          <w:sz w:val="28"/>
          <w:szCs w:val="28"/>
          <w:lang w:val="uk-UA"/>
        </w:rPr>
        <w:lastRenderedPageBreak/>
        <w:t xml:space="preserve">6. </w:t>
      </w:r>
      <w:r w:rsidR="009C0D09" w:rsidRPr="009C0D09">
        <w:rPr>
          <w:rFonts w:ascii="Times New Roman" w:hAnsi="Times New Roman" w:cs="Times New Roman"/>
          <w:b/>
          <w:bCs/>
          <w:color w:val="auto"/>
          <w:sz w:val="28"/>
          <w:szCs w:val="28"/>
          <w:u w:val="single"/>
          <w:lang w:val="uk-UA"/>
        </w:rPr>
        <w:t>ОРГАНИ КОНСТИТУЦІЙНОГО КОНТРОЛЮ.</w:t>
      </w:r>
    </w:p>
    <w:p w:rsidR="009C0D09"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Конституційний контроль у Франції відрізняється своєрідністю і в деякій мірі виходить за рамки відомих двох моделей конституційного контролю. Конституційність актів, які виходять</w:t>
      </w:r>
      <w:r w:rsidR="009C0D09">
        <w:rPr>
          <w:sz w:val="28"/>
          <w:szCs w:val="28"/>
          <w:lang w:val="uk-UA"/>
        </w:rPr>
        <w:t>:</w:t>
      </w:r>
      <w:r w:rsidRPr="007A4DB2">
        <w:rPr>
          <w:sz w:val="28"/>
          <w:szCs w:val="28"/>
          <w:lang w:val="uk-UA"/>
        </w:rPr>
        <w:t xml:space="preserve"> </w:t>
      </w:r>
    </w:p>
    <w:p w:rsidR="009C0D09" w:rsidRDefault="009C0D09"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від </w:t>
      </w:r>
      <w:proofErr w:type="spellStart"/>
      <w:r w:rsidR="007A4DB2" w:rsidRPr="007A4DB2">
        <w:rPr>
          <w:sz w:val="28"/>
          <w:szCs w:val="28"/>
          <w:lang w:val="uk-UA"/>
        </w:rPr>
        <w:t>парламента</w:t>
      </w:r>
      <w:proofErr w:type="spellEnd"/>
      <w:r w:rsidR="007A4DB2" w:rsidRPr="007A4DB2">
        <w:rPr>
          <w:sz w:val="28"/>
          <w:szCs w:val="28"/>
          <w:lang w:val="uk-UA"/>
        </w:rPr>
        <w:t xml:space="preserve"> -</w:t>
      </w:r>
      <w:r>
        <w:rPr>
          <w:sz w:val="28"/>
          <w:szCs w:val="28"/>
          <w:lang w:val="uk-UA"/>
        </w:rPr>
        <w:t xml:space="preserve"> </w:t>
      </w:r>
      <w:r w:rsidR="007A4DB2" w:rsidRPr="009C0D09">
        <w:rPr>
          <w:b/>
          <w:bCs/>
          <w:iCs/>
          <w:sz w:val="28"/>
          <w:szCs w:val="28"/>
          <w:u w:val="single"/>
          <w:lang w:val="uk-UA"/>
        </w:rPr>
        <w:t>Конституційною радою</w:t>
      </w:r>
      <w:r w:rsidR="007A4DB2" w:rsidRPr="007A4DB2">
        <w:rPr>
          <w:sz w:val="28"/>
          <w:szCs w:val="28"/>
          <w:lang w:val="uk-UA"/>
        </w:rPr>
        <w:t xml:space="preserve">, </w:t>
      </w:r>
    </w:p>
    <w:p w:rsidR="007A4DB2" w:rsidRDefault="009C0D09"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від органів виконавчої влади - </w:t>
      </w:r>
      <w:r w:rsidR="007A4DB2" w:rsidRPr="009C0D09">
        <w:rPr>
          <w:b/>
          <w:bCs/>
          <w:iCs/>
          <w:sz w:val="28"/>
          <w:szCs w:val="28"/>
          <w:u w:val="single"/>
          <w:lang w:val="uk-UA"/>
        </w:rPr>
        <w:t>Державною радою</w:t>
      </w:r>
      <w:r w:rsidR="007A4DB2" w:rsidRPr="007A4DB2">
        <w:rPr>
          <w:sz w:val="28"/>
          <w:szCs w:val="28"/>
          <w:lang w:val="uk-UA"/>
        </w:rPr>
        <w:t>.</w:t>
      </w:r>
    </w:p>
    <w:p w:rsidR="009C0D09" w:rsidRPr="007A4DB2" w:rsidRDefault="009C0D09" w:rsidP="007A4DB2">
      <w:pPr>
        <w:pStyle w:val="a3"/>
        <w:spacing w:before="0" w:beforeAutospacing="0" w:after="0" w:afterAutospacing="0"/>
        <w:ind w:firstLine="709"/>
        <w:jc w:val="both"/>
        <w:rPr>
          <w:sz w:val="28"/>
          <w:szCs w:val="28"/>
          <w:lang w:val="uk-UA"/>
        </w:rPr>
      </w:pPr>
    </w:p>
    <w:p w:rsidR="007A4DB2" w:rsidRPr="007A4DB2" w:rsidRDefault="007A4DB2" w:rsidP="007A4DB2">
      <w:pPr>
        <w:pStyle w:val="1"/>
        <w:spacing w:before="0"/>
        <w:ind w:firstLine="709"/>
        <w:rPr>
          <w:rFonts w:ascii="Times New Roman" w:hAnsi="Times New Roman" w:cs="Times New Roman"/>
          <w:color w:val="auto"/>
          <w:sz w:val="28"/>
          <w:szCs w:val="28"/>
          <w:lang w:val="uk-UA"/>
        </w:rPr>
      </w:pPr>
      <w:r w:rsidRPr="007A4DB2">
        <w:rPr>
          <w:rFonts w:ascii="Times New Roman" w:hAnsi="Times New Roman" w:cs="Times New Roman"/>
          <w:b/>
          <w:bCs/>
          <w:color w:val="auto"/>
          <w:sz w:val="28"/>
          <w:szCs w:val="28"/>
          <w:lang w:val="uk-UA"/>
        </w:rPr>
        <w:t xml:space="preserve">7. </w:t>
      </w:r>
      <w:r w:rsidR="009C0D09" w:rsidRPr="009C0D09">
        <w:rPr>
          <w:rFonts w:ascii="Times New Roman" w:hAnsi="Times New Roman" w:cs="Times New Roman"/>
          <w:b/>
          <w:bCs/>
          <w:color w:val="auto"/>
          <w:sz w:val="28"/>
          <w:szCs w:val="28"/>
          <w:u w:val="single"/>
          <w:lang w:val="uk-UA"/>
        </w:rPr>
        <w:t>КОНСУЛЬТАТИВНІ І КОНТРОЛЬНІ ОРГАНИ.</w:t>
      </w: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Консультативні і контрольні органи покликані надавати допомогу уряду і парламенту в реалізації їх функцій.</w:t>
      </w:r>
    </w:p>
    <w:p w:rsidR="009C0D09" w:rsidRPr="007A4DB2" w:rsidRDefault="009C0D09"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9C0D09">
        <w:rPr>
          <w:b/>
          <w:bCs/>
          <w:iCs/>
          <w:sz w:val="28"/>
          <w:szCs w:val="28"/>
          <w:u w:val="single"/>
          <w:lang w:val="uk-UA"/>
        </w:rPr>
        <w:t>Економічна і соціальна рада</w:t>
      </w:r>
      <w:r w:rsidRPr="007A4DB2">
        <w:rPr>
          <w:sz w:val="28"/>
          <w:szCs w:val="28"/>
          <w:lang w:val="uk-UA"/>
        </w:rPr>
        <w:t xml:space="preserve"> формується на корпоративній основі і включає представників підприємницьких організацій, </w:t>
      </w:r>
      <w:proofErr w:type="spellStart"/>
      <w:r w:rsidRPr="007A4DB2">
        <w:rPr>
          <w:sz w:val="28"/>
          <w:szCs w:val="28"/>
          <w:lang w:val="uk-UA"/>
        </w:rPr>
        <w:t>профсоюзів</w:t>
      </w:r>
      <w:proofErr w:type="spellEnd"/>
      <w:r w:rsidRPr="007A4DB2">
        <w:rPr>
          <w:sz w:val="28"/>
          <w:szCs w:val="28"/>
          <w:lang w:val="uk-UA"/>
        </w:rPr>
        <w:t>, осіб, які призначаються урядом.</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Консультативні функції Ради досить вагомі, хоча і не охоплюють всіх аспектів економічної і соціальної діяльності держави. Ці функції включають дві категорії справ:</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1) надання консультативних заключень по ініціативі уряду. Рада в обов’язковому порядку дає запит по проектам програмних законів і планів економічного і соціального розвитку. Вона може залучатися до підготовки цих проектів;</w:t>
      </w: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2) самій Раді надана можливість діяти по власній ініціативі “з метою привернути увагу уряду до реформ, які на думку Ради, будуть сприяти здійсненню завдань”, які стоять перед Радою. Рада може давати заключення про виконання економічних планів або програм такого ж характеру.</w:t>
      </w:r>
    </w:p>
    <w:p w:rsidR="009C0D09" w:rsidRPr="007A4DB2" w:rsidRDefault="009C0D09"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9C0D09">
        <w:rPr>
          <w:b/>
          <w:bCs/>
          <w:iCs/>
          <w:sz w:val="28"/>
          <w:szCs w:val="28"/>
          <w:u w:val="single"/>
          <w:lang w:val="uk-UA"/>
        </w:rPr>
        <w:t>Державна рада</w:t>
      </w:r>
      <w:r w:rsidRPr="007A4DB2">
        <w:rPr>
          <w:b/>
          <w:bCs/>
          <w:i/>
          <w:iCs/>
          <w:sz w:val="28"/>
          <w:szCs w:val="28"/>
          <w:lang w:val="uk-UA"/>
        </w:rPr>
        <w:t>,</w:t>
      </w:r>
      <w:r w:rsidRPr="007A4DB2">
        <w:rPr>
          <w:sz w:val="28"/>
          <w:szCs w:val="28"/>
          <w:lang w:val="uk-UA"/>
        </w:rPr>
        <w:t> про яку говорилось, як про орган конституційного контролю, формально має на чолі прем’єр-міністра, якого може заміняти міністр юстиції. Фактично керівництво належить віце-голові.</w:t>
      </w:r>
    </w:p>
    <w:p w:rsidR="009C0D09" w:rsidRDefault="007A4DB2" w:rsidP="007A4DB2">
      <w:pPr>
        <w:pStyle w:val="a3"/>
        <w:spacing w:before="0" w:beforeAutospacing="0" w:after="0" w:afterAutospacing="0"/>
        <w:ind w:firstLine="709"/>
        <w:jc w:val="both"/>
        <w:rPr>
          <w:sz w:val="28"/>
          <w:szCs w:val="28"/>
          <w:lang w:val="uk-UA"/>
        </w:rPr>
      </w:pPr>
      <w:r w:rsidRPr="009C0D09">
        <w:rPr>
          <w:iCs/>
          <w:sz w:val="28"/>
          <w:szCs w:val="28"/>
          <w:u w:val="single"/>
          <w:lang w:val="uk-UA"/>
        </w:rPr>
        <w:t>Державна рада виступає в подвійній якості</w:t>
      </w:r>
      <w:r w:rsidR="009C0D09">
        <w:rPr>
          <w:sz w:val="28"/>
          <w:szCs w:val="28"/>
          <w:u w:val="single"/>
          <w:lang w:val="uk-UA"/>
        </w:rPr>
        <w:t>:</w:t>
      </w:r>
      <w:r w:rsidRPr="007A4DB2">
        <w:rPr>
          <w:sz w:val="28"/>
          <w:szCs w:val="28"/>
          <w:lang w:val="uk-UA"/>
        </w:rPr>
        <w:t xml:space="preserve"> </w:t>
      </w:r>
    </w:p>
    <w:p w:rsidR="009C0D09" w:rsidRDefault="009C0D09"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як вищий орган адміністративної юстиції і </w:t>
      </w:r>
    </w:p>
    <w:p w:rsidR="009C0D09" w:rsidRDefault="009C0D09"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як консультативний орган уряду. </w:t>
      </w: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В якості першого Рада здійснює контроль за діяльністю адміністративних органів. Рішення останніх можуть оскаржуватись в адміністративних судах. Рада виконує також обов’язки касаційної інстанції по відношенню апеляційних адміністративних судів, і по відношенню справ, які надходять із Розрахункової палати, Суду бюджетної дисципліни та ін.</w:t>
      </w:r>
    </w:p>
    <w:p w:rsidR="009C0D09" w:rsidRPr="007A4DB2" w:rsidRDefault="009C0D09" w:rsidP="007A4DB2">
      <w:pPr>
        <w:pStyle w:val="a3"/>
        <w:spacing w:before="0" w:beforeAutospacing="0" w:after="0" w:afterAutospacing="0"/>
        <w:ind w:firstLine="709"/>
        <w:jc w:val="both"/>
        <w:rPr>
          <w:sz w:val="28"/>
          <w:szCs w:val="28"/>
          <w:lang w:val="uk-UA"/>
        </w:rPr>
      </w:pPr>
    </w:p>
    <w:p w:rsidR="007A4DB2" w:rsidRDefault="007A4DB2" w:rsidP="007A4DB2">
      <w:pPr>
        <w:pStyle w:val="a3"/>
        <w:spacing w:before="0" w:beforeAutospacing="0" w:after="0" w:afterAutospacing="0"/>
        <w:ind w:firstLine="709"/>
        <w:jc w:val="both"/>
        <w:rPr>
          <w:sz w:val="28"/>
          <w:szCs w:val="28"/>
          <w:lang w:val="uk-UA"/>
        </w:rPr>
      </w:pPr>
      <w:r w:rsidRPr="009C0D09">
        <w:rPr>
          <w:b/>
          <w:bCs/>
          <w:iCs/>
          <w:sz w:val="28"/>
          <w:szCs w:val="28"/>
          <w:u w:val="single"/>
          <w:lang w:val="uk-UA"/>
        </w:rPr>
        <w:t>Розрахункова палата</w:t>
      </w:r>
      <w:r w:rsidRPr="007A4DB2">
        <w:rPr>
          <w:sz w:val="28"/>
          <w:szCs w:val="28"/>
          <w:lang w:val="uk-UA"/>
        </w:rPr>
        <w:t>, вперше створена в 1807 році, на теперішній час є вищою інстанцією, покликаною у відповідності зі ст.47 конституції надавати допомогу парламенту і уряду в здійсненні контролю за виконанням фінансових законів. До неї тісно прив’язані Суд бюджетної і фінансової дисципліни і Центральний комітет по вивченню вартості і рентабельності державних служб.</w:t>
      </w:r>
    </w:p>
    <w:p w:rsidR="009C0D09" w:rsidRPr="007A4DB2" w:rsidRDefault="009C0D09"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9C0D09">
        <w:rPr>
          <w:b/>
          <w:bCs/>
          <w:iCs/>
          <w:sz w:val="28"/>
          <w:szCs w:val="28"/>
          <w:u w:val="single"/>
          <w:lang w:val="uk-UA"/>
        </w:rPr>
        <w:lastRenderedPageBreak/>
        <w:t>Суд бюджетної дисципліни</w:t>
      </w:r>
      <w:r w:rsidRPr="007A4DB2">
        <w:rPr>
          <w:sz w:val="28"/>
          <w:szCs w:val="28"/>
          <w:lang w:val="uk-UA"/>
        </w:rPr>
        <w:t> - репресивний орган, який доповнює Розрахункову палату. Він очолюється головою Палати, віце-головою є голова секції фінансів Державної ради. До відання Суду входить розгляд порушень у використанні засобів розпорядниками кредитів.</w:t>
      </w:r>
    </w:p>
    <w:p w:rsidR="009C0D09" w:rsidRDefault="009C0D09" w:rsidP="007A4DB2">
      <w:pPr>
        <w:pStyle w:val="a3"/>
        <w:spacing w:before="0" w:beforeAutospacing="0" w:after="0" w:afterAutospacing="0"/>
        <w:ind w:firstLine="709"/>
        <w:jc w:val="both"/>
        <w:rPr>
          <w:sz w:val="28"/>
          <w:szCs w:val="28"/>
          <w:lang w:val="uk-UA"/>
        </w:rPr>
      </w:pP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Ще один орган економічного характеру - </w:t>
      </w:r>
      <w:r w:rsidRPr="009C0D09">
        <w:rPr>
          <w:b/>
          <w:bCs/>
          <w:iCs/>
          <w:sz w:val="28"/>
          <w:szCs w:val="28"/>
          <w:u w:val="single"/>
          <w:lang w:val="uk-UA"/>
        </w:rPr>
        <w:t>Центральний комітет по вивченню вартості і рентабельності державних служб</w:t>
      </w:r>
      <w:r w:rsidRPr="007A4DB2">
        <w:rPr>
          <w:sz w:val="28"/>
          <w:szCs w:val="28"/>
          <w:lang w:val="uk-UA"/>
        </w:rPr>
        <w:t>, створений в 1946 році. Він покликаний пропонувати міри по скороченню вартості і покращенню якості і рентабельності публічних служб в найширшому розумінні цього слова.</w:t>
      </w:r>
    </w:p>
    <w:p w:rsidR="009C0D09" w:rsidRPr="007A4DB2" w:rsidRDefault="009C0D09" w:rsidP="007A4DB2">
      <w:pPr>
        <w:pStyle w:val="a3"/>
        <w:spacing w:before="0" w:beforeAutospacing="0" w:after="0" w:afterAutospacing="0"/>
        <w:ind w:firstLine="709"/>
        <w:jc w:val="both"/>
        <w:rPr>
          <w:sz w:val="28"/>
          <w:szCs w:val="28"/>
          <w:lang w:val="uk-UA"/>
        </w:rPr>
      </w:pPr>
    </w:p>
    <w:p w:rsidR="007A4DB2" w:rsidRDefault="007A4DB2" w:rsidP="007A4DB2">
      <w:pPr>
        <w:pStyle w:val="a3"/>
        <w:spacing w:before="0" w:beforeAutospacing="0" w:after="0" w:afterAutospacing="0"/>
        <w:ind w:firstLine="709"/>
        <w:jc w:val="both"/>
        <w:rPr>
          <w:sz w:val="28"/>
          <w:szCs w:val="28"/>
          <w:lang w:val="uk-UA"/>
        </w:rPr>
      </w:pPr>
      <w:r w:rsidRPr="009C0D09">
        <w:rPr>
          <w:b/>
          <w:bCs/>
          <w:iCs/>
          <w:sz w:val="28"/>
          <w:szCs w:val="28"/>
          <w:u w:val="single"/>
          <w:lang w:val="uk-UA"/>
        </w:rPr>
        <w:t>Податкова рада</w:t>
      </w:r>
      <w:r w:rsidRPr="007A4DB2">
        <w:rPr>
          <w:sz w:val="28"/>
          <w:szCs w:val="28"/>
          <w:lang w:val="uk-UA"/>
        </w:rPr>
        <w:t>, затверджена декретом від 22 лютого 1971 року, наглядає за розподілом податків в областях найбільш помітних з точки зору громадян - головним чином, за прибутковим податком.</w:t>
      </w:r>
    </w:p>
    <w:p w:rsidR="00F63EDB" w:rsidRPr="007A4DB2" w:rsidRDefault="00F63EDB"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F63EDB">
        <w:rPr>
          <w:b/>
          <w:bCs/>
          <w:iCs/>
          <w:sz w:val="28"/>
          <w:szCs w:val="28"/>
          <w:u w:val="single"/>
          <w:lang w:val="uk-UA"/>
        </w:rPr>
        <w:t>Вища рада магістратури</w:t>
      </w:r>
      <w:r w:rsidRPr="007A4DB2">
        <w:rPr>
          <w:sz w:val="28"/>
          <w:szCs w:val="28"/>
          <w:lang w:val="uk-UA"/>
        </w:rPr>
        <w:t> - вищий адміністративний орган по справах французьких суддів і прокурорів. В якості основного завдання має забезпечення незалежності судової влади. Вона включає дві палати: одна компетентна у відношенні суддів, друга - у відношенні прокурорів. Обидві палати включають Президента республіки і міністра юстиції, а також інших членів.</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Палата Вищої ради магістратури, компетентна у відношенні суддів, вносить пропозиції про призначення суддів Касаційного суду, перших головуючих апеляційних судів і призначенні головуючих судів великої інстанції. Інші судді призначаються після отримання відповідного заключення цієї палати. В якості дисциплінарної ради палата приймає рішення у відношенні суддів. В цьому випадку в ній головує перший голова Конституційного суду.</w:t>
      </w:r>
    </w:p>
    <w:p w:rsid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Палата Вищої ради магістратури, компетентна у відношенні прокурорів, дає заключення при їх призначенні, за виключенням осіб, які призначаються на посаду Радою міністрів. Палата в рівній мірі дає своє заключення про накладення дисциплінарних санкцій у відношенні прокурорів. У цьому випадку в Палаті головує генеральний прокурор при Касаційному суді.</w:t>
      </w:r>
    </w:p>
    <w:p w:rsidR="00F63EDB" w:rsidRPr="007A4DB2" w:rsidRDefault="00F63EDB" w:rsidP="007A4DB2">
      <w:pPr>
        <w:pStyle w:val="a3"/>
        <w:spacing w:before="0" w:beforeAutospacing="0" w:after="0" w:afterAutospacing="0"/>
        <w:ind w:firstLine="709"/>
        <w:jc w:val="both"/>
        <w:rPr>
          <w:sz w:val="28"/>
          <w:szCs w:val="28"/>
          <w:lang w:val="uk-UA"/>
        </w:rPr>
      </w:pPr>
    </w:p>
    <w:p w:rsidR="007A4DB2" w:rsidRPr="00F63EDB" w:rsidRDefault="007A4DB2" w:rsidP="007A4DB2">
      <w:pPr>
        <w:pStyle w:val="1"/>
        <w:spacing w:before="0"/>
        <w:ind w:firstLine="709"/>
        <w:rPr>
          <w:rFonts w:ascii="Times New Roman" w:hAnsi="Times New Roman" w:cs="Times New Roman"/>
          <w:color w:val="auto"/>
          <w:sz w:val="28"/>
          <w:szCs w:val="28"/>
          <w:u w:val="single"/>
          <w:lang w:val="uk-UA"/>
        </w:rPr>
      </w:pPr>
      <w:r w:rsidRPr="007A4DB2">
        <w:rPr>
          <w:rFonts w:ascii="Times New Roman" w:hAnsi="Times New Roman" w:cs="Times New Roman"/>
          <w:b/>
          <w:bCs/>
          <w:color w:val="auto"/>
          <w:sz w:val="28"/>
          <w:szCs w:val="28"/>
          <w:lang w:val="uk-UA"/>
        </w:rPr>
        <w:t xml:space="preserve">8. </w:t>
      </w:r>
      <w:r w:rsidR="00F63EDB" w:rsidRPr="00F63EDB">
        <w:rPr>
          <w:rFonts w:ascii="Times New Roman" w:hAnsi="Times New Roman" w:cs="Times New Roman"/>
          <w:b/>
          <w:bCs/>
          <w:color w:val="auto"/>
          <w:sz w:val="28"/>
          <w:szCs w:val="28"/>
          <w:u w:val="single"/>
          <w:lang w:val="uk-UA"/>
        </w:rPr>
        <w:t>СУДОВА СИСТЕМА, ПРОКУРАТУРА.</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Французьке пр</w:t>
      </w:r>
      <w:r w:rsidR="00F63EDB">
        <w:rPr>
          <w:sz w:val="28"/>
          <w:szCs w:val="28"/>
          <w:lang w:val="uk-UA"/>
        </w:rPr>
        <w:t xml:space="preserve">авосуддя засноване на декількох </w:t>
      </w:r>
      <w:r w:rsidRPr="00F63EDB">
        <w:rPr>
          <w:b/>
          <w:iCs/>
          <w:sz w:val="28"/>
          <w:szCs w:val="28"/>
          <w:u w:val="single"/>
          <w:lang w:val="uk-UA"/>
        </w:rPr>
        <w:t>принципах</w:t>
      </w:r>
      <w:r w:rsidRPr="007A4DB2">
        <w:rPr>
          <w:sz w:val="28"/>
          <w:szCs w:val="28"/>
          <w:lang w:val="uk-UA"/>
        </w:rPr>
        <w:t>:</w:t>
      </w:r>
    </w:p>
    <w:p w:rsidR="007A4DB2" w:rsidRPr="007A4DB2" w:rsidRDefault="007A4DB2" w:rsidP="007A4DB2">
      <w:pPr>
        <w:pStyle w:val="a3"/>
        <w:numPr>
          <w:ilvl w:val="0"/>
          <w:numId w:val="22"/>
        </w:numPr>
        <w:spacing w:before="0" w:beforeAutospacing="0" w:after="0" w:afterAutospacing="0"/>
        <w:ind w:left="0" w:firstLine="709"/>
        <w:jc w:val="both"/>
        <w:rPr>
          <w:sz w:val="28"/>
          <w:szCs w:val="28"/>
          <w:lang w:val="uk-UA"/>
        </w:rPr>
      </w:pPr>
      <w:r w:rsidRPr="007A4DB2">
        <w:rPr>
          <w:sz w:val="28"/>
          <w:szCs w:val="28"/>
          <w:lang w:val="uk-UA"/>
        </w:rPr>
        <w:t>колегіальність (з деякими виключеннями) - рішення приймаються декількома суддями;</w:t>
      </w:r>
    </w:p>
    <w:p w:rsidR="007A4DB2" w:rsidRPr="007A4DB2" w:rsidRDefault="007A4DB2" w:rsidP="007A4DB2">
      <w:pPr>
        <w:pStyle w:val="a3"/>
        <w:numPr>
          <w:ilvl w:val="0"/>
          <w:numId w:val="22"/>
        </w:numPr>
        <w:spacing w:before="0" w:beforeAutospacing="0" w:after="0" w:afterAutospacing="0"/>
        <w:ind w:left="0" w:firstLine="709"/>
        <w:jc w:val="both"/>
        <w:rPr>
          <w:sz w:val="28"/>
          <w:szCs w:val="28"/>
          <w:lang w:val="uk-UA"/>
        </w:rPr>
      </w:pPr>
      <w:r w:rsidRPr="007A4DB2">
        <w:rPr>
          <w:sz w:val="28"/>
          <w:szCs w:val="28"/>
          <w:lang w:val="uk-UA"/>
        </w:rPr>
        <w:t>професіоналізм (за деякими виключеннями, а точніше коли приймають участь присяжні);</w:t>
      </w:r>
    </w:p>
    <w:p w:rsidR="007A4DB2" w:rsidRPr="007A4DB2" w:rsidRDefault="007A4DB2" w:rsidP="007A4DB2">
      <w:pPr>
        <w:pStyle w:val="a3"/>
        <w:numPr>
          <w:ilvl w:val="0"/>
          <w:numId w:val="22"/>
        </w:numPr>
        <w:spacing w:before="0" w:beforeAutospacing="0" w:after="0" w:afterAutospacing="0"/>
        <w:ind w:left="0" w:firstLine="709"/>
        <w:jc w:val="both"/>
        <w:rPr>
          <w:sz w:val="28"/>
          <w:szCs w:val="28"/>
          <w:lang w:val="uk-UA"/>
        </w:rPr>
      </w:pPr>
      <w:r w:rsidRPr="007A4DB2">
        <w:rPr>
          <w:sz w:val="28"/>
          <w:szCs w:val="28"/>
          <w:lang w:val="uk-UA"/>
        </w:rPr>
        <w:t>незалежність, яка забезпечується рядом гарантій (незмінюваність не розповсюджується на магістратів адміністративної юстиції).</w:t>
      </w:r>
    </w:p>
    <w:p w:rsidR="007A4DB2" w:rsidRPr="007A4DB2" w:rsidRDefault="007A4DB2" w:rsidP="007A4DB2">
      <w:pPr>
        <w:pStyle w:val="a3"/>
        <w:numPr>
          <w:ilvl w:val="0"/>
          <w:numId w:val="22"/>
        </w:numPr>
        <w:spacing w:before="0" w:beforeAutospacing="0" w:after="0" w:afterAutospacing="0"/>
        <w:ind w:left="0" w:firstLine="709"/>
        <w:jc w:val="both"/>
        <w:rPr>
          <w:sz w:val="28"/>
          <w:szCs w:val="28"/>
          <w:lang w:val="uk-UA"/>
        </w:rPr>
      </w:pPr>
      <w:r w:rsidRPr="007A4DB2">
        <w:rPr>
          <w:sz w:val="28"/>
          <w:szCs w:val="28"/>
          <w:lang w:val="uk-UA"/>
        </w:rPr>
        <w:t>безоплатність правосуддя - витрати при його здійсненні покладаються на державу при розгляді цивільних та адміністративних справ. Це правило не розповсюджується на кримінальну юстицію;</w:t>
      </w:r>
    </w:p>
    <w:p w:rsidR="007A4DB2" w:rsidRPr="007A4DB2" w:rsidRDefault="007A4DB2" w:rsidP="007A4DB2">
      <w:pPr>
        <w:pStyle w:val="a3"/>
        <w:numPr>
          <w:ilvl w:val="0"/>
          <w:numId w:val="22"/>
        </w:numPr>
        <w:spacing w:before="0" w:beforeAutospacing="0" w:after="0" w:afterAutospacing="0"/>
        <w:ind w:left="0" w:firstLine="709"/>
        <w:jc w:val="both"/>
        <w:rPr>
          <w:sz w:val="28"/>
          <w:szCs w:val="28"/>
          <w:lang w:val="uk-UA"/>
        </w:rPr>
      </w:pPr>
      <w:r w:rsidRPr="007A4DB2">
        <w:rPr>
          <w:sz w:val="28"/>
          <w:szCs w:val="28"/>
          <w:lang w:val="uk-UA"/>
        </w:rPr>
        <w:t>рівність перед правосуддям і незалежність суддів;</w:t>
      </w:r>
    </w:p>
    <w:p w:rsidR="007A4DB2" w:rsidRPr="007A4DB2" w:rsidRDefault="007A4DB2" w:rsidP="007A4DB2">
      <w:pPr>
        <w:pStyle w:val="a3"/>
        <w:numPr>
          <w:ilvl w:val="0"/>
          <w:numId w:val="22"/>
        </w:numPr>
        <w:spacing w:before="0" w:beforeAutospacing="0" w:after="0" w:afterAutospacing="0"/>
        <w:ind w:left="0" w:firstLine="709"/>
        <w:jc w:val="both"/>
        <w:rPr>
          <w:sz w:val="28"/>
          <w:szCs w:val="28"/>
          <w:lang w:val="uk-UA"/>
        </w:rPr>
      </w:pPr>
      <w:r w:rsidRPr="007A4DB2">
        <w:rPr>
          <w:sz w:val="28"/>
          <w:szCs w:val="28"/>
          <w:lang w:val="uk-UA"/>
        </w:rPr>
        <w:t>публічний розгляд справ (за деякими виключеннями);</w:t>
      </w:r>
    </w:p>
    <w:p w:rsidR="007A4DB2" w:rsidRPr="007A4DB2" w:rsidRDefault="007A4DB2" w:rsidP="007A4DB2">
      <w:pPr>
        <w:pStyle w:val="a3"/>
        <w:numPr>
          <w:ilvl w:val="0"/>
          <w:numId w:val="22"/>
        </w:numPr>
        <w:spacing w:before="0" w:beforeAutospacing="0" w:after="0" w:afterAutospacing="0"/>
        <w:ind w:left="0" w:firstLine="709"/>
        <w:jc w:val="both"/>
        <w:rPr>
          <w:sz w:val="28"/>
          <w:szCs w:val="28"/>
          <w:lang w:val="uk-UA"/>
        </w:rPr>
      </w:pPr>
      <w:r w:rsidRPr="007A4DB2">
        <w:rPr>
          <w:sz w:val="28"/>
          <w:szCs w:val="28"/>
          <w:lang w:val="uk-UA"/>
        </w:rPr>
        <w:t>можливість подвійного розгляду справи.</w:t>
      </w:r>
    </w:p>
    <w:p w:rsidR="00F63EDB" w:rsidRDefault="00F63EDB" w:rsidP="007A4DB2">
      <w:pPr>
        <w:pStyle w:val="a3"/>
        <w:spacing w:before="0" w:beforeAutospacing="0" w:after="0" w:afterAutospacing="0"/>
        <w:ind w:firstLine="709"/>
        <w:jc w:val="both"/>
        <w:rPr>
          <w:sz w:val="28"/>
          <w:szCs w:val="28"/>
          <w:lang w:val="uk-UA"/>
        </w:rPr>
      </w:pP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Судова система Франції багатоступенева, її можна розділити на </w:t>
      </w:r>
      <w:r w:rsidRPr="00F63EDB">
        <w:rPr>
          <w:b/>
          <w:iCs/>
          <w:sz w:val="28"/>
          <w:szCs w:val="28"/>
          <w:u w:val="single"/>
          <w:lang w:val="uk-UA"/>
        </w:rPr>
        <w:t>дві гілки</w:t>
      </w:r>
      <w:r w:rsidRPr="007A4DB2">
        <w:rPr>
          <w:i/>
          <w:iCs/>
          <w:sz w:val="28"/>
          <w:szCs w:val="28"/>
          <w:lang w:val="uk-UA"/>
        </w:rPr>
        <w:t>:</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1. Судова система</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2. Система адміністративних судів.</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Крім того, є суди із спеціальним призначенням.</w:t>
      </w:r>
    </w:p>
    <w:p w:rsidR="00F63EDB" w:rsidRDefault="00F63EDB" w:rsidP="007A4DB2">
      <w:pPr>
        <w:pStyle w:val="a3"/>
        <w:spacing w:before="0" w:beforeAutospacing="0" w:after="0" w:afterAutospacing="0"/>
        <w:ind w:firstLine="709"/>
        <w:jc w:val="both"/>
        <w:rPr>
          <w:sz w:val="28"/>
          <w:szCs w:val="28"/>
          <w:lang w:val="uk-UA"/>
        </w:rPr>
      </w:pPr>
    </w:p>
    <w:p w:rsidR="007A4DB2" w:rsidRPr="007A4DB2" w:rsidRDefault="00F63EDB" w:rsidP="007A4DB2">
      <w:pPr>
        <w:pStyle w:val="a3"/>
        <w:spacing w:before="0" w:beforeAutospacing="0" w:after="0" w:afterAutospacing="0"/>
        <w:ind w:firstLine="709"/>
        <w:jc w:val="both"/>
        <w:rPr>
          <w:sz w:val="28"/>
          <w:szCs w:val="28"/>
          <w:lang w:val="uk-UA"/>
        </w:rPr>
      </w:pPr>
      <w:r>
        <w:rPr>
          <w:sz w:val="28"/>
          <w:szCs w:val="28"/>
          <w:lang w:val="uk-UA"/>
        </w:rPr>
        <w:t xml:space="preserve">1) </w:t>
      </w:r>
      <w:r w:rsidR="007A4DB2" w:rsidRPr="007A4DB2">
        <w:rPr>
          <w:sz w:val="28"/>
          <w:szCs w:val="28"/>
          <w:lang w:val="uk-UA"/>
        </w:rPr>
        <w:t>Нижчу ступінь в системі судів загальної юрисдикції займають </w:t>
      </w:r>
      <w:r w:rsidR="007A4DB2" w:rsidRPr="00F63EDB">
        <w:rPr>
          <w:b/>
          <w:bCs/>
          <w:iCs/>
          <w:sz w:val="28"/>
          <w:szCs w:val="28"/>
          <w:u w:val="single"/>
          <w:lang w:val="uk-UA"/>
        </w:rPr>
        <w:t>трибунали малої інстанції</w:t>
      </w:r>
      <w:r w:rsidR="007A4DB2" w:rsidRPr="007A4DB2">
        <w:rPr>
          <w:sz w:val="28"/>
          <w:szCs w:val="28"/>
          <w:lang w:val="uk-UA"/>
        </w:rPr>
        <w:t>. Їх, як мінімум, один в кожному головному місті департаменту, в крупних судових округах і деколи в крупних кантонах.</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Трибунал малої інстанції розглядає всі цивільні справи із сумою позову, не більшою 20 тис. франків, причому в цьому випадку відсутня можливість апеляційного оскарження по позовам до 7 тис. франків. При розгляді кримінальних справ цей суд називається трибуналом поліції.</w:t>
      </w:r>
    </w:p>
    <w:p w:rsidR="00F63EDB" w:rsidRDefault="00F63EDB" w:rsidP="007A4DB2">
      <w:pPr>
        <w:pStyle w:val="a3"/>
        <w:spacing w:before="0" w:beforeAutospacing="0" w:after="0" w:afterAutospacing="0"/>
        <w:ind w:firstLine="709"/>
        <w:jc w:val="both"/>
        <w:rPr>
          <w:b/>
          <w:bCs/>
          <w:i/>
          <w:iCs/>
          <w:sz w:val="28"/>
          <w:szCs w:val="28"/>
          <w:lang w:val="uk-UA"/>
        </w:rPr>
      </w:pPr>
    </w:p>
    <w:p w:rsidR="007A4DB2" w:rsidRPr="007A4DB2" w:rsidRDefault="00F63EDB" w:rsidP="007A4DB2">
      <w:pPr>
        <w:pStyle w:val="a3"/>
        <w:spacing w:before="0" w:beforeAutospacing="0" w:after="0" w:afterAutospacing="0"/>
        <w:ind w:firstLine="709"/>
        <w:jc w:val="both"/>
        <w:rPr>
          <w:sz w:val="28"/>
          <w:szCs w:val="28"/>
          <w:lang w:val="uk-UA"/>
        </w:rPr>
      </w:pPr>
      <w:r>
        <w:rPr>
          <w:b/>
          <w:bCs/>
          <w:iCs/>
          <w:sz w:val="28"/>
          <w:szCs w:val="28"/>
          <w:u w:val="single"/>
          <w:lang w:val="uk-UA"/>
        </w:rPr>
        <w:t xml:space="preserve">2) </w:t>
      </w:r>
      <w:r w:rsidR="007A4DB2" w:rsidRPr="00F63EDB">
        <w:rPr>
          <w:b/>
          <w:bCs/>
          <w:iCs/>
          <w:sz w:val="28"/>
          <w:szCs w:val="28"/>
          <w:u w:val="single"/>
          <w:lang w:val="uk-UA"/>
        </w:rPr>
        <w:t>Трибунал великої інстанції</w:t>
      </w:r>
      <w:r w:rsidR="007A4DB2" w:rsidRPr="007A4DB2">
        <w:rPr>
          <w:sz w:val="28"/>
          <w:szCs w:val="28"/>
          <w:lang w:val="uk-UA"/>
        </w:rPr>
        <w:t> приходиться один на департамент, проте в більших департаментах є по декілька таких трибуналів (всього 181). Ці трибунали діляться на палати. Трибунал розглядає цивільні справи, позови про власність, справи про розлучення, спори про громадянство та ін. Як правило, він засідає в складі трьох суддів, але по ряду справ може засідати і в складі одного судді. При трибуналах великої інстанції діють слідчі судді, які призначаються на три роки з можливістю повторних призначень.</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У Франції існують 34 апеляційних суди, до юрисдикції яких входить від 2 до 4 департаментів. Апеляційний суд завжди виносить свої рішення колегіально. Цивільно-правова частина апеляційного суду включає якнайменше дві палати - по цивільних і по соціальних справах. Часто є палата по торгових справах. Незалежно від апеляційного суду в кожному департаменті є суд присяжних, є судді присяжних і по справах неповнолітніх, оскарження рішень цих судів проводиться в Касаційному суді. Склад суду присяжних - три члени, а його голова обов’язково є членом апеляційного суду.</w:t>
      </w:r>
    </w:p>
    <w:p w:rsidR="00F63EDB" w:rsidRDefault="00F63EDB" w:rsidP="007A4DB2">
      <w:pPr>
        <w:pStyle w:val="a3"/>
        <w:spacing w:before="0" w:beforeAutospacing="0" w:after="0" w:afterAutospacing="0"/>
        <w:ind w:firstLine="709"/>
        <w:jc w:val="both"/>
        <w:rPr>
          <w:sz w:val="28"/>
          <w:szCs w:val="28"/>
          <w:lang w:val="uk-UA"/>
        </w:rPr>
      </w:pPr>
    </w:p>
    <w:p w:rsidR="007A4DB2" w:rsidRPr="007A4DB2" w:rsidRDefault="00F63EDB"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У Франції діє значна кількість </w:t>
      </w:r>
      <w:r w:rsidR="007A4DB2" w:rsidRPr="00F63EDB">
        <w:rPr>
          <w:b/>
          <w:sz w:val="28"/>
          <w:szCs w:val="28"/>
          <w:u w:val="single"/>
          <w:lang w:val="uk-UA"/>
        </w:rPr>
        <w:t>судових органів спеціального призначення</w:t>
      </w:r>
      <w:r w:rsidR="007A4DB2" w:rsidRPr="007A4DB2">
        <w:rPr>
          <w:sz w:val="28"/>
          <w:szCs w:val="28"/>
          <w:lang w:val="uk-UA"/>
        </w:rPr>
        <w:t>:</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торгові суди, які формуються комерсантами шляхом двох степеневих виборів,</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 ради </w:t>
      </w:r>
      <w:proofErr w:type="spellStart"/>
      <w:r w:rsidRPr="007A4DB2">
        <w:rPr>
          <w:sz w:val="28"/>
          <w:szCs w:val="28"/>
          <w:lang w:val="uk-UA"/>
        </w:rPr>
        <w:t>прюдомів</w:t>
      </w:r>
      <w:proofErr w:type="spellEnd"/>
      <w:r w:rsidRPr="007A4DB2">
        <w:rPr>
          <w:sz w:val="28"/>
          <w:szCs w:val="28"/>
          <w:lang w:val="uk-UA"/>
        </w:rPr>
        <w:t xml:space="preserve"> (всього в країні 281). Кожна рада включає 5 секцій, які розглядають справи в торговій сфері, промисловості, сільському господарстві, в сфері обслуговування,</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- 409 судів по орендних справах, які розглядають спори між орендодавцями і орендаторами.</w:t>
      </w:r>
    </w:p>
    <w:p w:rsidR="007A4DB2" w:rsidRPr="007A4DB2" w:rsidRDefault="00F63EDB" w:rsidP="007A4DB2">
      <w:pPr>
        <w:pStyle w:val="a3"/>
        <w:spacing w:before="0" w:beforeAutospacing="0" w:after="0" w:afterAutospacing="0"/>
        <w:ind w:firstLine="709"/>
        <w:jc w:val="both"/>
        <w:rPr>
          <w:sz w:val="28"/>
          <w:szCs w:val="28"/>
          <w:lang w:val="uk-UA"/>
        </w:rPr>
      </w:pPr>
      <w:r>
        <w:rPr>
          <w:bCs/>
          <w:iCs/>
          <w:sz w:val="28"/>
          <w:szCs w:val="28"/>
          <w:lang w:val="uk-UA"/>
        </w:rPr>
        <w:t xml:space="preserve">- </w:t>
      </w:r>
      <w:r w:rsidR="007A4DB2" w:rsidRPr="00F63EDB">
        <w:rPr>
          <w:bCs/>
          <w:iCs/>
          <w:sz w:val="28"/>
          <w:szCs w:val="28"/>
          <w:lang w:val="uk-UA"/>
        </w:rPr>
        <w:t>Військові суди</w:t>
      </w:r>
      <w:r w:rsidR="007A4DB2" w:rsidRPr="007A4DB2">
        <w:rPr>
          <w:sz w:val="28"/>
          <w:szCs w:val="28"/>
          <w:lang w:val="uk-UA"/>
        </w:rPr>
        <w:t> - виправний трибунал і суд присяжних - розглядають справи у відповідності до Кодексу військової юстиції.</w:t>
      </w:r>
    </w:p>
    <w:p w:rsidR="00F63EDB" w:rsidRDefault="00F63EDB" w:rsidP="007A4DB2">
      <w:pPr>
        <w:pStyle w:val="a3"/>
        <w:spacing w:before="0" w:beforeAutospacing="0" w:after="0" w:afterAutospacing="0"/>
        <w:ind w:firstLine="709"/>
        <w:jc w:val="both"/>
        <w:rPr>
          <w:sz w:val="28"/>
          <w:szCs w:val="28"/>
          <w:lang w:val="uk-UA"/>
        </w:rPr>
      </w:pPr>
    </w:p>
    <w:p w:rsidR="007A4DB2" w:rsidRPr="007A4DB2" w:rsidRDefault="00F63EDB" w:rsidP="007A4DB2">
      <w:pPr>
        <w:pStyle w:val="a3"/>
        <w:spacing w:before="0" w:beforeAutospacing="0" w:after="0" w:afterAutospacing="0"/>
        <w:ind w:firstLine="709"/>
        <w:jc w:val="both"/>
        <w:rPr>
          <w:sz w:val="28"/>
          <w:szCs w:val="28"/>
          <w:lang w:val="uk-UA"/>
        </w:rPr>
      </w:pPr>
      <w:r>
        <w:rPr>
          <w:sz w:val="28"/>
          <w:szCs w:val="28"/>
          <w:lang w:val="uk-UA"/>
        </w:rPr>
        <w:t xml:space="preserve">3) </w:t>
      </w:r>
      <w:r w:rsidR="007A4DB2" w:rsidRPr="007A4DB2">
        <w:rPr>
          <w:sz w:val="28"/>
          <w:szCs w:val="28"/>
          <w:lang w:val="uk-UA"/>
        </w:rPr>
        <w:t>На вершині судової ієрархії знаходиться </w:t>
      </w:r>
      <w:r w:rsidRPr="00F63EDB">
        <w:rPr>
          <w:b/>
          <w:bCs/>
          <w:iCs/>
          <w:sz w:val="28"/>
          <w:szCs w:val="28"/>
          <w:u w:val="single"/>
          <w:lang w:val="uk-UA"/>
        </w:rPr>
        <w:t>КАСАЦІЙНИЙ СУД</w:t>
      </w:r>
      <w:r w:rsidR="007A4DB2" w:rsidRPr="007A4DB2">
        <w:rPr>
          <w:sz w:val="28"/>
          <w:szCs w:val="28"/>
          <w:lang w:val="uk-UA"/>
        </w:rPr>
        <w:t xml:space="preserve">. Він є касаційною інстанцією і має дуже складну структуру. В його склад входять 5 палат по цивільних і одна - по кримінальних справах. Деякі справи </w:t>
      </w:r>
      <w:r w:rsidR="007A4DB2" w:rsidRPr="007A4DB2">
        <w:rPr>
          <w:sz w:val="28"/>
          <w:szCs w:val="28"/>
          <w:lang w:val="uk-UA"/>
        </w:rPr>
        <w:lastRenderedPageBreak/>
        <w:t>розглядаються у змішаному складі (не менше трьох палат), коли справа торкається компетенції декількох палат з метою уникнути створення протиріч всередині самого суду.</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Пленарне засідання Касаційного суду під керівництвом його першого голови або старшого по віку голови палати правомірне виносити рішення за скаргами після касаційного розгляду, а в деяких випадках і під час першого касаційного розгляду.</w:t>
      </w:r>
    </w:p>
    <w:p w:rsidR="00F63EDB" w:rsidRDefault="00F63EDB" w:rsidP="007A4DB2">
      <w:pPr>
        <w:pStyle w:val="2"/>
        <w:spacing w:before="0" w:beforeAutospacing="0" w:after="0" w:afterAutospacing="0"/>
        <w:ind w:firstLine="709"/>
        <w:jc w:val="both"/>
        <w:rPr>
          <w:b w:val="0"/>
          <w:bCs w:val="0"/>
          <w:sz w:val="28"/>
          <w:szCs w:val="28"/>
          <w:lang w:val="uk-UA"/>
        </w:rPr>
      </w:pPr>
    </w:p>
    <w:p w:rsidR="007A4DB2" w:rsidRPr="00F63EDB" w:rsidRDefault="00F63EDB" w:rsidP="007A4DB2">
      <w:pPr>
        <w:pStyle w:val="2"/>
        <w:spacing w:before="0" w:beforeAutospacing="0" w:after="0" w:afterAutospacing="0"/>
        <w:ind w:firstLine="709"/>
        <w:jc w:val="both"/>
        <w:rPr>
          <w:bCs w:val="0"/>
          <w:sz w:val="28"/>
          <w:szCs w:val="28"/>
          <w:u w:val="single"/>
          <w:lang w:val="uk-UA"/>
        </w:rPr>
      </w:pPr>
      <w:r w:rsidRPr="00F63EDB">
        <w:rPr>
          <w:bCs w:val="0"/>
          <w:sz w:val="28"/>
          <w:szCs w:val="28"/>
          <w:u w:val="single"/>
          <w:lang w:val="uk-UA"/>
        </w:rPr>
        <w:t>9</w:t>
      </w:r>
      <w:r w:rsidR="007A4DB2" w:rsidRPr="00F63EDB">
        <w:rPr>
          <w:bCs w:val="0"/>
          <w:sz w:val="28"/>
          <w:szCs w:val="28"/>
          <w:u w:val="single"/>
          <w:lang w:val="uk-UA"/>
        </w:rPr>
        <w:t xml:space="preserve">. </w:t>
      </w:r>
      <w:r w:rsidRPr="00F63EDB">
        <w:rPr>
          <w:bCs w:val="0"/>
          <w:sz w:val="28"/>
          <w:szCs w:val="28"/>
          <w:u w:val="single"/>
          <w:lang w:val="uk-UA"/>
        </w:rPr>
        <w:t>МІСЦЕВЕ УПРАВЛІННЯ І САМОВРЯДУВАННЯ У ФРАНЦІЇ.</w:t>
      </w:r>
    </w:p>
    <w:p w:rsidR="00F63EDB"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За формою державного устрою Франція є </w:t>
      </w:r>
      <w:r w:rsidRPr="00F63EDB">
        <w:rPr>
          <w:b/>
          <w:sz w:val="28"/>
          <w:szCs w:val="28"/>
          <w:u w:val="single"/>
          <w:lang w:val="uk-UA"/>
        </w:rPr>
        <w:t>унітарною державою</w:t>
      </w:r>
      <w:r w:rsidRPr="007A4DB2">
        <w:rPr>
          <w:sz w:val="28"/>
          <w:szCs w:val="28"/>
          <w:lang w:val="uk-UA"/>
        </w:rPr>
        <w:t xml:space="preserve">. </w:t>
      </w:r>
    </w:p>
    <w:p w:rsidR="00F63EDB"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 xml:space="preserve">З метою урядування державна територія </w:t>
      </w:r>
      <w:r w:rsidRPr="00F63EDB">
        <w:rPr>
          <w:b/>
          <w:sz w:val="28"/>
          <w:szCs w:val="28"/>
          <w:u w:val="single"/>
          <w:lang w:val="uk-UA"/>
        </w:rPr>
        <w:t>поділена на</w:t>
      </w:r>
      <w:r w:rsidRPr="007A4DB2">
        <w:rPr>
          <w:sz w:val="28"/>
          <w:szCs w:val="28"/>
          <w:lang w:val="uk-UA"/>
        </w:rPr>
        <w:t xml:space="preserve"> </w:t>
      </w:r>
    </w:p>
    <w:p w:rsidR="00F63EDB" w:rsidRDefault="00F63EDB"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регіони, </w:t>
      </w:r>
    </w:p>
    <w:p w:rsidR="00F63EDB" w:rsidRDefault="00F63EDB"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департаменти (серед яких слід виділити так звані заморські департаменти) </w:t>
      </w:r>
      <w:bookmarkStart w:id="0" w:name="_GoBack"/>
      <w:bookmarkEnd w:id="0"/>
    </w:p>
    <w:p w:rsidR="00F63EDB" w:rsidRDefault="00F63EDB"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кантони і </w:t>
      </w:r>
    </w:p>
    <w:p w:rsidR="00F63EDB" w:rsidRDefault="00F63EDB" w:rsidP="007A4DB2">
      <w:pPr>
        <w:pStyle w:val="a3"/>
        <w:spacing w:before="0" w:beforeAutospacing="0" w:after="0" w:afterAutospacing="0"/>
        <w:ind w:firstLine="709"/>
        <w:jc w:val="both"/>
        <w:rPr>
          <w:sz w:val="28"/>
          <w:szCs w:val="28"/>
          <w:lang w:val="uk-UA"/>
        </w:rPr>
      </w:pPr>
      <w:r>
        <w:rPr>
          <w:sz w:val="28"/>
          <w:szCs w:val="28"/>
          <w:lang w:val="uk-UA"/>
        </w:rPr>
        <w:t xml:space="preserve">– </w:t>
      </w:r>
      <w:r w:rsidR="007A4DB2" w:rsidRPr="007A4DB2">
        <w:rPr>
          <w:sz w:val="28"/>
          <w:szCs w:val="28"/>
          <w:lang w:val="uk-UA"/>
        </w:rPr>
        <w:t xml:space="preserve">комуни. </w:t>
      </w:r>
    </w:p>
    <w:p w:rsidR="007A4DB2" w:rsidRPr="007A4DB2" w:rsidRDefault="007A4DB2" w:rsidP="007A4DB2">
      <w:pPr>
        <w:pStyle w:val="a3"/>
        <w:spacing w:before="0" w:beforeAutospacing="0" w:after="0" w:afterAutospacing="0"/>
        <w:ind w:firstLine="709"/>
        <w:jc w:val="both"/>
        <w:rPr>
          <w:sz w:val="28"/>
          <w:szCs w:val="28"/>
          <w:lang w:val="uk-UA"/>
        </w:rPr>
      </w:pPr>
      <w:r w:rsidRPr="007A4DB2">
        <w:rPr>
          <w:sz w:val="28"/>
          <w:szCs w:val="28"/>
          <w:lang w:val="uk-UA"/>
        </w:rPr>
        <w:t>Населення регіонів, департаментів і комун строком на шість років обирає представницькі органи місцевого (регіонального) самоврядування. У відповідних адміністративно-територіальних одиницях діють представники центральної влади. У регіонах і комунах вони обираються відповідними представницькими органами — радами, а в департаментах — призначають</w:t>
      </w:r>
      <w:r w:rsidRPr="007A4DB2">
        <w:rPr>
          <w:sz w:val="28"/>
          <w:szCs w:val="28"/>
          <w:lang w:val="uk-UA"/>
        </w:rPr>
        <w:softHyphen/>
        <w:t>ся урядом.</w:t>
      </w:r>
    </w:p>
    <w:p w:rsidR="00710D75" w:rsidRPr="007A4DB2" w:rsidRDefault="00710D75" w:rsidP="007A4DB2">
      <w:pPr>
        <w:ind w:firstLine="709"/>
        <w:rPr>
          <w:sz w:val="28"/>
          <w:szCs w:val="28"/>
          <w:lang w:val="uk-UA"/>
        </w:rPr>
      </w:pPr>
    </w:p>
    <w:sectPr w:rsidR="00710D75" w:rsidRPr="007A4DB2" w:rsidSect="00577CA2">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A69" w:rsidRDefault="00CE3A69" w:rsidP="00577CA2">
      <w:r>
        <w:separator/>
      </w:r>
    </w:p>
  </w:endnote>
  <w:endnote w:type="continuationSeparator" w:id="0">
    <w:p w:rsidR="00CE3A69" w:rsidRDefault="00CE3A69" w:rsidP="0057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A69" w:rsidRDefault="00CE3A69" w:rsidP="00577CA2">
      <w:r>
        <w:separator/>
      </w:r>
    </w:p>
  </w:footnote>
  <w:footnote w:type="continuationSeparator" w:id="0">
    <w:p w:rsidR="00CE3A69" w:rsidRDefault="00CE3A69" w:rsidP="00577C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709115"/>
      <w:docPartObj>
        <w:docPartGallery w:val="Page Numbers (Top of Page)"/>
        <w:docPartUnique/>
      </w:docPartObj>
    </w:sdtPr>
    <w:sdtEndPr/>
    <w:sdtContent>
      <w:p w:rsidR="00C67A3F" w:rsidRDefault="00C67A3F">
        <w:pPr>
          <w:pStyle w:val="a5"/>
          <w:jc w:val="right"/>
        </w:pPr>
        <w:r>
          <w:fldChar w:fldCharType="begin"/>
        </w:r>
        <w:r>
          <w:instrText>PAGE   \* MERGEFORMAT</w:instrText>
        </w:r>
        <w:r>
          <w:fldChar w:fldCharType="separate"/>
        </w:r>
        <w:r w:rsidR="00F63EDB">
          <w:rPr>
            <w:noProof/>
          </w:rPr>
          <w:t>12</w:t>
        </w:r>
        <w:r>
          <w:fldChar w:fldCharType="end"/>
        </w:r>
      </w:p>
    </w:sdtContent>
  </w:sdt>
  <w:p w:rsidR="00C67A3F" w:rsidRDefault="00C67A3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371"/>
    <w:multiLevelType w:val="hybridMultilevel"/>
    <w:tmpl w:val="311A1A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6B03C6"/>
    <w:multiLevelType w:val="hybridMultilevel"/>
    <w:tmpl w:val="95B4BDFA"/>
    <w:lvl w:ilvl="0" w:tplc="0419000F">
      <w:start w:val="1"/>
      <w:numFmt w:val="decimal"/>
      <w:lvlText w:val="%1."/>
      <w:lvlJc w:val="left"/>
      <w:pPr>
        <w:tabs>
          <w:tab w:val="num" w:pos="360"/>
        </w:tabs>
        <w:ind w:left="360" w:hanging="360"/>
      </w:pPr>
    </w:lvl>
    <w:lvl w:ilvl="1" w:tplc="B804EF1C">
      <w:start w:val="1"/>
      <w:numFmt w:val="decimal"/>
      <w:lvlText w:val="%2."/>
      <w:lvlJc w:val="left"/>
      <w:pPr>
        <w:tabs>
          <w:tab w:val="num" w:pos="1485"/>
        </w:tabs>
        <w:ind w:left="1485" w:hanging="76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E7256EC"/>
    <w:multiLevelType w:val="hybridMultilevel"/>
    <w:tmpl w:val="8C449EDC"/>
    <w:lvl w:ilvl="0" w:tplc="D52ED358">
      <w:start w:val="1"/>
      <w:numFmt w:val="bullet"/>
      <w:lvlText w:val="–"/>
      <w:lvlJc w:val="left"/>
      <w:pPr>
        <w:tabs>
          <w:tab w:val="num" w:pos="1332"/>
        </w:tabs>
        <w:ind w:left="1332" w:hanging="76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5DA01FE"/>
    <w:multiLevelType w:val="hybridMultilevel"/>
    <w:tmpl w:val="48A69B78"/>
    <w:lvl w:ilvl="0" w:tplc="CA54A0EC">
      <w:numFmt w:val="bullet"/>
      <w:lvlText w:val="-"/>
      <w:lvlJc w:val="left"/>
      <w:pPr>
        <w:ind w:left="102" w:hanging="180"/>
      </w:pPr>
      <w:rPr>
        <w:rFonts w:ascii="Times New Roman" w:eastAsia="Times New Roman" w:hAnsi="Times New Roman" w:cs="Times New Roman" w:hint="default"/>
        <w:w w:val="100"/>
        <w:sz w:val="28"/>
        <w:szCs w:val="28"/>
        <w:lang w:val="uk-UA" w:eastAsia="en-US" w:bidi="ar-SA"/>
      </w:rPr>
    </w:lvl>
    <w:lvl w:ilvl="1" w:tplc="16761B1A">
      <w:numFmt w:val="bullet"/>
      <w:lvlText w:val="•"/>
      <w:lvlJc w:val="left"/>
      <w:pPr>
        <w:ind w:left="1076" w:hanging="180"/>
      </w:pPr>
      <w:rPr>
        <w:rFonts w:hint="default"/>
        <w:lang w:val="uk-UA" w:eastAsia="en-US" w:bidi="ar-SA"/>
      </w:rPr>
    </w:lvl>
    <w:lvl w:ilvl="2" w:tplc="2E7495E2">
      <w:numFmt w:val="bullet"/>
      <w:lvlText w:val="•"/>
      <w:lvlJc w:val="left"/>
      <w:pPr>
        <w:ind w:left="2053" w:hanging="180"/>
      </w:pPr>
      <w:rPr>
        <w:rFonts w:hint="default"/>
        <w:lang w:val="uk-UA" w:eastAsia="en-US" w:bidi="ar-SA"/>
      </w:rPr>
    </w:lvl>
    <w:lvl w:ilvl="3" w:tplc="7A3EFD68">
      <w:numFmt w:val="bullet"/>
      <w:lvlText w:val="•"/>
      <w:lvlJc w:val="left"/>
      <w:pPr>
        <w:ind w:left="3029" w:hanging="180"/>
      </w:pPr>
      <w:rPr>
        <w:rFonts w:hint="default"/>
        <w:lang w:val="uk-UA" w:eastAsia="en-US" w:bidi="ar-SA"/>
      </w:rPr>
    </w:lvl>
    <w:lvl w:ilvl="4" w:tplc="03E2710A">
      <w:numFmt w:val="bullet"/>
      <w:lvlText w:val="•"/>
      <w:lvlJc w:val="left"/>
      <w:pPr>
        <w:ind w:left="4006" w:hanging="180"/>
      </w:pPr>
      <w:rPr>
        <w:rFonts w:hint="default"/>
        <w:lang w:val="uk-UA" w:eastAsia="en-US" w:bidi="ar-SA"/>
      </w:rPr>
    </w:lvl>
    <w:lvl w:ilvl="5" w:tplc="EB32757E">
      <w:numFmt w:val="bullet"/>
      <w:lvlText w:val="•"/>
      <w:lvlJc w:val="left"/>
      <w:pPr>
        <w:ind w:left="4983" w:hanging="180"/>
      </w:pPr>
      <w:rPr>
        <w:rFonts w:hint="default"/>
        <w:lang w:val="uk-UA" w:eastAsia="en-US" w:bidi="ar-SA"/>
      </w:rPr>
    </w:lvl>
    <w:lvl w:ilvl="6" w:tplc="0736176A">
      <w:numFmt w:val="bullet"/>
      <w:lvlText w:val="•"/>
      <w:lvlJc w:val="left"/>
      <w:pPr>
        <w:ind w:left="5959" w:hanging="180"/>
      </w:pPr>
      <w:rPr>
        <w:rFonts w:hint="default"/>
        <w:lang w:val="uk-UA" w:eastAsia="en-US" w:bidi="ar-SA"/>
      </w:rPr>
    </w:lvl>
    <w:lvl w:ilvl="7" w:tplc="97B6959C">
      <w:numFmt w:val="bullet"/>
      <w:lvlText w:val="•"/>
      <w:lvlJc w:val="left"/>
      <w:pPr>
        <w:ind w:left="6936" w:hanging="180"/>
      </w:pPr>
      <w:rPr>
        <w:rFonts w:hint="default"/>
        <w:lang w:val="uk-UA" w:eastAsia="en-US" w:bidi="ar-SA"/>
      </w:rPr>
    </w:lvl>
    <w:lvl w:ilvl="8" w:tplc="E87A40AC">
      <w:numFmt w:val="bullet"/>
      <w:lvlText w:val="•"/>
      <w:lvlJc w:val="left"/>
      <w:pPr>
        <w:ind w:left="7913" w:hanging="180"/>
      </w:pPr>
      <w:rPr>
        <w:rFonts w:hint="default"/>
        <w:lang w:val="uk-UA" w:eastAsia="en-US" w:bidi="ar-SA"/>
      </w:rPr>
    </w:lvl>
  </w:abstractNum>
  <w:abstractNum w:abstractNumId="4" w15:restartNumberingAfterBreak="0">
    <w:nsid w:val="1D2E1603"/>
    <w:multiLevelType w:val="hybridMultilevel"/>
    <w:tmpl w:val="0B4481EA"/>
    <w:lvl w:ilvl="0" w:tplc="462EE17C">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228F0C6A"/>
    <w:multiLevelType w:val="hybridMultilevel"/>
    <w:tmpl w:val="D61EE3A8"/>
    <w:lvl w:ilvl="0" w:tplc="F5D207AE">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25B55023"/>
    <w:multiLevelType w:val="hybridMultilevel"/>
    <w:tmpl w:val="31F040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2CF7370"/>
    <w:multiLevelType w:val="multilevel"/>
    <w:tmpl w:val="C6D8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E57C4"/>
    <w:multiLevelType w:val="hybridMultilevel"/>
    <w:tmpl w:val="61AC7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390D63B5"/>
    <w:multiLevelType w:val="multilevel"/>
    <w:tmpl w:val="CCA203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093BD7"/>
    <w:multiLevelType w:val="hybridMultilevel"/>
    <w:tmpl w:val="C2966BCE"/>
    <w:lvl w:ilvl="0" w:tplc="36E69A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4F40AD1"/>
    <w:multiLevelType w:val="hybridMultilevel"/>
    <w:tmpl w:val="6A6E8302"/>
    <w:lvl w:ilvl="0" w:tplc="7EFE5B58">
      <w:numFmt w:val="bullet"/>
      <w:lvlText w:val="-"/>
      <w:lvlJc w:val="left"/>
      <w:pPr>
        <w:ind w:left="265" w:hanging="164"/>
      </w:pPr>
      <w:rPr>
        <w:rFonts w:ascii="Times New Roman" w:eastAsia="Times New Roman" w:hAnsi="Times New Roman" w:cs="Times New Roman" w:hint="default"/>
        <w:w w:val="100"/>
        <w:sz w:val="28"/>
        <w:szCs w:val="28"/>
        <w:lang w:val="uk-UA" w:eastAsia="en-US" w:bidi="ar-SA"/>
      </w:rPr>
    </w:lvl>
    <w:lvl w:ilvl="1" w:tplc="BBE01902">
      <w:numFmt w:val="bullet"/>
      <w:lvlText w:val=""/>
      <w:lvlJc w:val="left"/>
      <w:pPr>
        <w:ind w:left="102" w:hanging="276"/>
      </w:pPr>
      <w:rPr>
        <w:rFonts w:ascii="Symbol" w:eastAsia="Symbol" w:hAnsi="Symbol" w:cs="Symbol" w:hint="default"/>
        <w:w w:val="100"/>
        <w:sz w:val="28"/>
        <w:szCs w:val="28"/>
        <w:lang w:val="uk-UA" w:eastAsia="en-US" w:bidi="ar-SA"/>
      </w:rPr>
    </w:lvl>
    <w:lvl w:ilvl="2" w:tplc="BA68A74C">
      <w:numFmt w:val="bullet"/>
      <w:lvlText w:val="•"/>
      <w:lvlJc w:val="left"/>
      <w:pPr>
        <w:ind w:left="1327" w:hanging="276"/>
      </w:pPr>
      <w:rPr>
        <w:rFonts w:hint="default"/>
        <w:lang w:val="uk-UA" w:eastAsia="en-US" w:bidi="ar-SA"/>
      </w:rPr>
    </w:lvl>
    <w:lvl w:ilvl="3" w:tplc="A13AD59A">
      <w:numFmt w:val="bullet"/>
      <w:lvlText w:val="•"/>
      <w:lvlJc w:val="left"/>
      <w:pPr>
        <w:ind w:left="2394" w:hanging="276"/>
      </w:pPr>
      <w:rPr>
        <w:rFonts w:hint="default"/>
        <w:lang w:val="uk-UA" w:eastAsia="en-US" w:bidi="ar-SA"/>
      </w:rPr>
    </w:lvl>
    <w:lvl w:ilvl="4" w:tplc="FD7AF9C0">
      <w:numFmt w:val="bullet"/>
      <w:lvlText w:val="•"/>
      <w:lvlJc w:val="left"/>
      <w:pPr>
        <w:ind w:left="3462" w:hanging="276"/>
      </w:pPr>
      <w:rPr>
        <w:rFonts w:hint="default"/>
        <w:lang w:val="uk-UA" w:eastAsia="en-US" w:bidi="ar-SA"/>
      </w:rPr>
    </w:lvl>
    <w:lvl w:ilvl="5" w:tplc="D8048C9A">
      <w:numFmt w:val="bullet"/>
      <w:lvlText w:val="•"/>
      <w:lvlJc w:val="left"/>
      <w:pPr>
        <w:ind w:left="4529" w:hanging="276"/>
      </w:pPr>
      <w:rPr>
        <w:rFonts w:hint="default"/>
        <w:lang w:val="uk-UA" w:eastAsia="en-US" w:bidi="ar-SA"/>
      </w:rPr>
    </w:lvl>
    <w:lvl w:ilvl="6" w:tplc="89248966">
      <w:numFmt w:val="bullet"/>
      <w:lvlText w:val="•"/>
      <w:lvlJc w:val="left"/>
      <w:pPr>
        <w:ind w:left="5596" w:hanging="276"/>
      </w:pPr>
      <w:rPr>
        <w:rFonts w:hint="default"/>
        <w:lang w:val="uk-UA" w:eastAsia="en-US" w:bidi="ar-SA"/>
      </w:rPr>
    </w:lvl>
    <w:lvl w:ilvl="7" w:tplc="9D38E72E">
      <w:numFmt w:val="bullet"/>
      <w:lvlText w:val="•"/>
      <w:lvlJc w:val="left"/>
      <w:pPr>
        <w:ind w:left="6664" w:hanging="276"/>
      </w:pPr>
      <w:rPr>
        <w:rFonts w:hint="default"/>
        <w:lang w:val="uk-UA" w:eastAsia="en-US" w:bidi="ar-SA"/>
      </w:rPr>
    </w:lvl>
    <w:lvl w:ilvl="8" w:tplc="784ECDAC">
      <w:numFmt w:val="bullet"/>
      <w:lvlText w:val="•"/>
      <w:lvlJc w:val="left"/>
      <w:pPr>
        <w:ind w:left="7731" w:hanging="276"/>
      </w:pPr>
      <w:rPr>
        <w:rFonts w:hint="default"/>
        <w:lang w:val="uk-UA" w:eastAsia="en-US" w:bidi="ar-SA"/>
      </w:rPr>
    </w:lvl>
  </w:abstractNum>
  <w:abstractNum w:abstractNumId="12" w15:restartNumberingAfterBreak="0">
    <w:nsid w:val="44FC28F0"/>
    <w:multiLevelType w:val="multilevel"/>
    <w:tmpl w:val="4E36E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823BD5"/>
    <w:multiLevelType w:val="multilevel"/>
    <w:tmpl w:val="5430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E2A66"/>
    <w:multiLevelType w:val="multilevel"/>
    <w:tmpl w:val="93C8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FD2E5A"/>
    <w:multiLevelType w:val="hybridMultilevel"/>
    <w:tmpl w:val="D35CE75C"/>
    <w:lvl w:ilvl="0" w:tplc="36E69A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C236EBC"/>
    <w:multiLevelType w:val="hybridMultilevel"/>
    <w:tmpl w:val="DE501CE8"/>
    <w:lvl w:ilvl="0" w:tplc="3D38E956">
      <w:numFmt w:val="bullet"/>
      <w:lvlText w:val="-"/>
      <w:lvlJc w:val="left"/>
      <w:pPr>
        <w:ind w:left="985" w:hanging="164"/>
      </w:pPr>
      <w:rPr>
        <w:rFonts w:ascii="Times New Roman" w:eastAsia="Times New Roman" w:hAnsi="Times New Roman" w:cs="Times New Roman" w:hint="default"/>
        <w:w w:val="100"/>
        <w:sz w:val="28"/>
        <w:szCs w:val="28"/>
        <w:lang w:val="uk-UA" w:eastAsia="en-US" w:bidi="ar-SA"/>
      </w:rPr>
    </w:lvl>
    <w:lvl w:ilvl="1" w:tplc="3EEE7B1E">
      <w:numFmt w:val="bullet"/>
      <w:lvlText w:val="•"/>
      <w:lvlJc w:val="left"/>
      <w:pPr>
        <w:ind w:left="1868" w:hanging="164"/>
      </w:pPr>
      <w:rPr>
        <w:rFonts w:hint="default"/>
        <w:lang w:val="uk-UA" w:eastAsia="en-US" w:bidi="ar-SA"/>
      </w:rPr>
    </w:lvl>
    <w:lvl w:ilvl="2" w:tplc="9D0ECA28">
      <w:numFmt w:val="bullet"/>
      <w:lvlText w:val="•"/>
      <w:lvlJc w:val="left"/>
      <w:pPr>
        <w:ind w:left="2757" w:hanging="164"/>
      </w:pPr>
      <w:rPr>
        <w:rFonts w:hint="default"/>
        <w:lang w:val="uk-UA" w:eastAsia="en-US" w:bidi="ar-SA"/>
      </w:rPr>
    </w:lvl>
    <w:lvl w:ilvl="3" w:tplc="E1D40CA0">
      <w:numFmt w:val="bullet"/>
      <w:lvlText w:val="•"/>
      <w:lvlJc w:val="left"/>
      <w:pPr>
        <w:ind w:left="3645" w:hanging="164"/>
      </w:pPr>
      <w:rPr>
        <w:rFonts w:hint="default"/>
        <w:lang w:val="uk-UA" w:eastAsia="en-US" w:bidi="ar-SA"/>
      </w:rPr>
    </w:lvl>
    <w:lvl w:ilvl="4" w:tplc="BCB28966">
      <w:numFmt w:val="bullet"/>
      <w:lvlText w:val="•"/>
      <w:lvlJc w:val="left"/>
      <w:pPr>
        <w:ind w:left="4534" w:hanging="164"/>
      </w:pPr>
      <w:rPr>
        <w:rFonts w:hint="default"/>
        <w:lang w:val="uk-UA" w:eastAsia="en-US" w:bidi="ar-SA"/>
      </w:rPr>
    </w:lvl>
    <w:lvl w:ilvl="5" w:tplc="7D9E9358">
      <w:numFmt w:val="bullet"/>
      <w:lvlText w:val="•"/>
      <w:lvlJc w:val="left"/>
      <w:pPr>
        <w:ind w:left="5423" w:hanging="164"/>
      </w:pPr>
      <w:rPr>
        <w:rFonts w:hint="default"/>
        <w:lang w:val="uk-UA" w:eastAsia="en-US" w:bidi="ar-SA"/>
      </w:rPr>
    </w:lvl>
    <w:lvl w:ilvl="6" w:tplc="329CF0F4">
      <w:numFmt w:val="bullet"/>
      <w:lvlText w:val="•"/>
      <w:lvlJc w:val="left"/>
      <w:pPr>
        <w:ind w:left="6311" w:hanging="164"/>
      </w:pPr>
      <w:rPr>
        <w:rFonts w:hint="default"/>
        <w:lang w:val="uk-UA" w:eastAsia="en-US" w:bidi="ar-SA"/>
      </w:rPr>
    </w:lvl>
    <w:lvl w:ilvl="7" w:tplc="6B2E5272">
      <w:numFmt w:val="bullet"/>
      <w:lvlText w:val="•"/>
      <w:lvlJc w:val="left"/>
      <w:pPr>
        <w:ind w:left="7200" w:hanging="164"/>
      </w:pPr>
      <w:rPr>
        <w:rFonts w:hint="default"/>
        <w:lang w:val="uk-UA" w:eastAsia="en-US" w:bidi="ar-SA"/>
      </w:rPr>
    </w:lvl>
    <w:lvl w:ilvl="8" w:tplc="596AA0E4">
      <w:numFmt w:val="bullet"/>
      <w:lvlText w:val="•"/>
      <w:lvlJc w:val="left"/>
      <w:pPr>
        <w:ind w:left="8089" w:hanging="164"/>
      </w:pPr>
      <w:rPr>
        <w:rFonts w:hint="default"/>
        <w:lang w:val="uk-UA" w:eastAsia="en-US" w:bidi="ar-SA"/>
      </w:rPr>
    </w:lvl>
  </w:abstractNum>
  <w:abstractNum w:abstractNumId="17" w15:restartNumberingAfterBreak="0">
    <w:nsid w:val="6D187B33"/>
    <w:multiLevelType w:val="hybridMultilevel"/>
    <w:tmpl w:val="4CB29F44"/>
    <w:lvl w:ilvl="0" w:tplc="6AC68B36">
      <w:start w:val="1"/>
      <w:numFmt w:val="decimal"/>
      <w:lvlText w:val="%1."/>
      <w:lvlJc w:val="left"/>
      <w:pPr>
        <w:ind w:left="102" w:hanging="360"/>
      </w:pPr>
      <w:rPr>
        <w:rFonts w:ascii="Times New Roman" w:eastAsia="Times New Roman" w:hAnsi="Times New Roman" w:cs="Times New Roman" w:hint="default"/>
        <w:spacing w:val="0"/>
        <w:w w:val="100"/>
        <w:sz w:val="28"/>
        <w:szCs w:val="28"/>
        <w:lang w:val="uk-UA" w:eastAsia="en-US" w:bidi="ar-SA"/>
      </w:rPr>
    </w:lvl>
    <w:lvl w:ilvl="1" w:tplc="3E36F5B8">
      <w:start w:val="1"/>
      <w:numFmt w:val="decimal"/>
      <w:lvlText w:val="%2)"/>
      <w:lvlJc w:val="left"/>
      <w:pPr>
        <w:ind w:left="102" w:hanging="360"/>
      </w:pPr>
      <w:rPr>
        <w:rFonts w:ascii="Times New Roman" w:eastAsia="Times New Roman" w:hAnsi="Times New Roman" w:cs="Times New Roman" w:hint="default"/>
        <w:spacing w:val="0"/>
        <w:w w:val="100"/>
        <w:sz w:val="28"/>
        <w:szCs w:val="28"/>
        <w:lang w:val="uk-UA" w:eastAsia="en-US" w:bidi="ar-SA"/>
      </w:rPr>
    </w:lvl>
    <w:lvl w:ilvl="2" w:tplc="2528F498">
      <w:numFmt w:val="bullet"/>
      <w:lvlText w:val="•"/>
      <w:lvlJc w:val="left"/>
      <w:pPr>
        <w:ind w:left="2053" w:hanging="360"/>
      </w:pPr>
      <w:rPr>
        <w:rFonts w:hint="default"/>
        <w:lang w:val="uk-UA" w:eastAsia="en-US" w:bidi="ar-SA"/>
      </w:rPr>
    </w:lvl>
    <w:lvl w:ilvl="3" w:tplc="11D80A36">
      <w:numFmt w:val="bullet"/>
      <w:lvlText w:val="•"/>
      <w:lvlJc w:val="left"/>
      <w:pPr>
        <w:ind w:left="3029" w:hanging="360"/>
      </w:pPr>
      <w:rPr>
        <w:rFonts w:hint="default"/>
        <w:lang w:val="uk-UA" w:eastAsia="en-US" w:bidi="ar-SA"/>
      </w:rPr>
    </w:lvl>
    <w:lvl w:ilvl="4" w:tplc="1D46524A">
      <w:numFmt w:val="bullet"/>
      <w:lvlText w:val="•"/>
      <w:lvlJc w:val="left"/>
      <w:pPr>
        <w:ind w:left="4006" w:hanging="360"/>
      </w:pPr>
      <w:rPr>
        <w:rFonts w:hint="default"/>
        <w:lang w:val="uk-UA" w:eastAsia="en-US" w:bidi="ar-SA"/>
      </w:rPr>
    </w:lvl>
    <w:lvl w:ilvl="5" w:tplc="3B0470D4">
      <w:numFmt w:val="bullet"/>
      <w:lvlText w:val="•"/>
      <w:lvlJc w:val="left"/>
      <w:pPr>
        <w:ind w:left="4983" w:hanging="360"/>
      </w:pPr>
      <w:rPr>
        <w:rFonts w:hint="default"/>
        <w:lang w:val="uk-UA" w:eastAsia="en-US" w:bidi="ar-SA"/>
      </w:rPr>
    </w:lvl>
    <w:lvl w:ilvl="6" w:tplc="D6923D20">
      <w:numFmt w:val="bullet"/>
      <w:lvlText w:val="•"/>
      <w:lvlJc w:val="left"/>
      <w:pPr>
        <w:ind w:left="5959" w:hanging="360"/>
      </w:pPr>
      <w:rPr>
        <w:rFonts w:hint="default"/>
        <w:lang w:val="uk-UA" w:eastAsia="en-US" w:bidi="ar-SA"/>
      </w:rPr>
    </w:lvl>
    <w:lvl w:ilvl="7" w:tplc="4A62202E">
      <w:numFmt w:val="bullet"/>
      <w:lvlText w:val="•"/>
      <w:lvlJc w:val="left"/>
      <w:pPr>
        <w:ind w:left="6936" w:hanging="360"/>
      </w:pPr>
      <w:rPr>
        <w:rFonts w:hint="default"/>
        <w:lang w:val="uk-UA" w:eastAsia="en-US" w:bidi="ar-SA"/>
      </w:rPr>
    </w:lvl>
    <w:lvl w:ilvl="8" w:tplc="EBDE257E">
      <w:numFmt w:val="bullet"/>
      <w:lvlText w:val="•"/>
      <w:lvlJc w:val="left"/>
      <w:pPr>
        <w:ind w:left="7913" w:hanging="360"/>
      </w:pPr>
      <w:rPr>
        <w:rFonts w:hint="default"/>
        <w:lang w:val="uk-UA" w:eastAsia="en-US" w:bidi="ar-SA"/>
      </w:rPr>
    </w:lvl>
  </w:abstractNum>
  <w:abstractNum w:abstractNumId="18" w15:restartNumberingAfterBreak="0">
    <w:nsid w:val="7000055D"/>
    <w:multiLevelType w:val="multilevel"/>
    <w:tmpl w:val="EF70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CF0524"/>
    <w:multiLevelType w:val="multilevel"/>
    <w:tmpl w:val="B1BC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895CD8"/>
    <w:multiLevelType w:val="hybridMultilevel"/>
    <w:tmpl w:val="2DD21F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86C1872"/>
    <w:multiLevelType w:val="hybridMultilevel"/>
    <w:tmpl w:val="04322AF0"/>
    <w:lvl w:ilvl="0" w:tplc="9B209A78">
      <w:numFmt w:val="bullet"/>
      <w:lvlText w:val="–"/>
      <w:lvlJc w:val="left"/>
      <w:pPr>
        <w:ind w:left="313" w:hanging="212"/>
      </w:pPr>
      <w:rPr>
        <w:rFonts w:ascii="Times New Roman" w:eastAsia="Times New Roman" w:hAnsi="Times New Roman" w:cs="Times New Roman" w:hint="default"/>
        <w:w w:val="100"/>
        <w:sz w:val="28"/>
        <w:szCs w:val="28"/>
        <w:lang w:val="uk-UA" w:eastAsia="en-US" w:bidi="ar-SA"/>
      </w:rPr>
    </w:lvl>
    <w:lvl w:ilvl="1" w:tplc="825EC4A4">
      <w:numFmt w:val="bullet"/>
      <w:lvlText w:val=""/>
      <w:lvlJc w:val="left"/>
      <w:pPr>
        <w:ind w:left="954" w:hanging="144"/>
      </w:pPr>
      <w:rPr>
        <w:rFonts w:ascii="Wingdings" w:eastAsia="Wingdings" w:hAnsi="Wingdings" w:cs="Wingdings" w:hint="default"/>
        <w:spacing w:val="15"/>
        <w:w w:val="100"/>
        <w:sz w:val="26"/>
        <w:szCs w:val="26"/>
        <w:lang w:val="uk-UA" w:eastAsia="en-US" w:bidi="ar-SA"/>
      </w:rPr>
    </w:lvl>
    <w:lvl w:ilvl="2" w:tplc="5B82E31E">
      <w:numFmt w:val="bullet"/>
      <w:lvlText w:val="•"/>
      <w:lvlJc w:val="left"/>
      <w:pPr>
        <w:ind w:left="1949" w:hanging="144"/>
      </w:pPr>
      <w:rPr>
        <w:rFonts w:hint="default"/>
        <w:lang w:val="uk-UA" w:eastAsia="en-US" w:bidi="ar-SA"/>
      </w:rPr>
    </w:lvl>
    <w:lvl w:ilvl="3" w:tplc="78D4BB92">
      <w:numFmt w:val="bullet"/>
      <w:lvlText w:val="•"/>
      <w:lvlJc w:val="left"/>
      <w:pPr>
        <w:ind w:left="2939" w:hanging="144"/>
      </w:pPr>
      <w:rPr>
        <w:rFonts w:hint="default"/>
        <w:lang w:val="uk-UA" w:eastAsia="en-US" w:bidi="ar-SA"/>
      </w:rPr>
    </w:lvl>
    <w:lvl w:ilvl="4" w:tplc="70CE1264">
      <w:numFmt w:val="bullet"/>
      <w:lvlText w:val="•"/>
      <w:lvlJc w:val="left"/>
      <w:pPr>
        <w:ind w:left="3928" w:hanging="144"/>
      </w:pPr>
      <w:rPr>
        <w:rFonts w:hint="default"/>
        <w:lang w:val="uk-UA" w:eastAsia="en-US" w:bidi="ar-SA"/>
      </w:rPr>
    </w:lvl>
    <w:lvl w:ilvl="5" w:tplc="E15C0A5A">
      <w:numFmt w:val="bullet"/>
      <w:lvlText w:val="•"/>
      <w:lvlJc w:val="left"/>
      <w:pPr>
        <w:ind w:left="4918" w:hanging="144"/>
      </w:pPr>
      <w:rPr>
        <w:rFonts w:hint="default"/>
        <w:lang w:val="uk-UA" w:eastAsia="en-US" w:bidi="ar-SA"/>
      </w:rPr>
    </w:lvl>
    <w:lvl w:ilvl="6" w:tplc="77DEFF4C">
      <w:numFmt w:val="bullet"/>
      <w:lvlText w:val="•"/>
      <w:lvlJc w:val="left"/>
      <w:pPr>
        <w:ind w:left="5908" w:hanging="144"/>
      </w:pPr>
      <w:rPr>
        <w:rFonts w:hint="default"/>
        <w:lang w:val="uk-UA" w:eastAsia="en-US" w:bidi="ar-SA"/>
      </w:rPr>
    </w:lvl>
    <w:lvl w:ilvl="7" w:tplc="D37A8B2C">
      <w:numFmt w:val="bullet"/>
      <w:lvlText w:val="•"/>
      <w:lvlJc w:val="left"/>
      <w:pPr>
        <w:ind w:left="6897" w:hanging="144"/>
      </w:pPr>
      <w:rPr>
        <w:rFonts w:hint="default"/>
        <w:lang w:val="uk-UA" w:eastAsia="en-US" w:bidi="ar-SA"/>
      </w:rPr>
    </w:lvl>
    <w:lvl w:ilvl="8" w:tplc="8BBAE856">
      <w:numFmt w:val="bullet"/>
      <w:lvlText w:val="•"/>
      <w:lvlJc w:val="left"/>
      <w:pPr>
        <w:ind w:left="7887" w:hanging="144"/>
      </w:pPr>
      <w:rPr>
        <w:rFonts w:hint="default"/>
        <w:lang w:val="uk-UA" w:eastAsia="en-US" w:bidi="ar-SA"/>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20"/>
  </w:num>
  <w:num w:numId="6">
    <w:abstractNumId w:val="1"/>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21"/>
  </w:num>
  <w:num w:numId="12">
    <w:abstractNumId w:val="17"/>
  </w:num>
  <w:num w:numId="13">
    <w:abstractNumId w:val="16"/>
  </w:num>
  <w:num w:numId="14">
    <w:abstractNumId w:val="11"/>
  </w:num>
  <w:num w:numId="15">
    <w:abstractNumId w:val="3"/>
  </w:num>
  <w:num w:numId="16">
    <w:abstractNumId w:val="12"/>
  </w:num>
  <w:num w:numId="17">
    <w:abstractNumId w:val="14"/>
  </w:num>
  <w:num w:numId="18">
    <w:abstractNumId w:val="9"/>
  </w:num>
  <w:num w:numId="19">
    <w:abstractNumId w:val="7"/>
  </w:num>
  <w:num w:numId="20">
    <w:abstractNumId w:val="18"/>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B4"/>
    <w:rsid w:val="0001577B"/>
    <w:rsid w:val="000328FE"/>
    <w:rsid w:val="00035FFA"/>
    <w:rsid w:val="00036B7A"/>
    <w:rsid w:val="0008545D"/>
    <w:rsid w:val="0009080F"/>
    <w:rsid w:val="00093629"/>
    <w:rsid w:val="000F5F67"/>
    <w:rsid w:val="00100592"/>
    <w:rsid w:val="00112638"/>
    <w:rsid w:val="00117DFE"/>
    <w:rsid w:val="001D2883"/>
    <w:rsid w:val="001D64CC"/>
    <w:rsid w:val="0022689D"/>
    <w:rsid w:val="002640DE"/>
    <w:rsid w:val="00285367"/>
    <w:rsid w:val="00287C1A"/>
    <w:rsid w:val="00297CA9"/>
    <w:rsid w:val="002D0565"/>
    <w:rsid w:val="002D75F1"/>
    <w:rsid w:val="003E69BF"/>
    <w:rsid w:val="004038AA"/>
    <w:rsid w:val="004062F4"/>
    <w:rsid w:val="0041319C"/>
    <w:rsid w:val="0043215F"/>
    <w:rsid w:val="00436B84"/>
    <w:rsid w:val="004509FF"/>
    <w:rsid w:val="00463BAE"/>
    <w:rsid w:val="004645AD"/>
    <w:rsid w:val="00472A3E"/>
    <w:rsid w:val="004751C1"/>
    <w:rsid w:val="00480F9A"/>
    <w:rsid w:val="00481037"/>
    <w:rsid w:val="004902D8"/>
    <w:rsid w:val="004910E9"/>
    <w:rsid w:val="004A5D27"/>
    <w:rsid w:val="004B5901"/>
    <w:rsid w:val="004C08D4"/>
    <w:rsid w:val="004F11BF"/>
    <w:rsid w:val="00526A7D"/>
    <w:rsid w:val="005441F2"/>
    <w:rsid w:val="00563F67"/>
    <w:rsid w:val="00577CA2"/>
    <w:rsid w:val="0058284F"/>
    <w:rsid w:val="005938A6"/>
    <w:rsid w:val="005A463B"/>
    <w:rsid w:val="005C3802"/>
    <w:rsid w:val="005D4FEB"/>
    <w:rsid w:val="005D538D"/>
    <w:rsid w:val="005F62C3"/>
    <w:rsid w:val="00607201"/>
    <w:rsid w:val="00615C04"/>
    <w:rsid w:val="00660C38"/>
    <w:rsid w:val="006A7854"/>
    <w:rsid w:val="006C4E04"/>
    <w:rsid w:val="006D66E1"/>
    <w:rsid w:val="006E4B47"/>
    <w:rsid w:val="00710D75"/>
    <w:rsid w:val="00722452"/>
    <w:rsid w:val="007A4DB2"/>
    <w:rsid w:val="00802539"/>
    <w:rsid w:val="00803F75"/>
    <w:rsid w:val="00810E64"/>
    <w:rsid w:val="008364C6"/>
    <w:rsid w:val="00837F97"/>
    <w:rsid w:val="008439EB"/>
    <w:rsid w:val="0086336E"/>
    <w:rsid w:val="0086641D"/>
    <w:rsid w:val="00886C5A"/>
    <w:rsid w:val="00891DF9"/>
    <w:rsid w:val="008D403B"/>
    <w:rsid w:val="00913870"/>
    <w:rsid w:val="00915C46"/>
    <w:rsid w:val="0093376D"/>
    <w:rsid w:val="00957F2A"/>
    <w:rsid w:val="009607EA"/>
    <w:rsid w:val="00981302"/>
    <w:rsid w:val="009C0D09"/>
    <w:rsid w:val="00A27902"/>
    <w:rsid w:val="00A36CF4"/>
    <w:rsid w:val="00A47971"/>
    <w:rsid w:val="00A572FE"/>
    <w:rsid w:val="00A57FFE"/>
    <w:rsid w:val="00A643C4"/>
    <w:rsid w:val="00A87307"/>
    <w:rsid w:val="00AA4D9D"/>
    <w:rsid w:val="00AB12AA"/>
    <w:rsid w:val="00AC629C"/>
    <w:rsid w:val="00AC6BBC"/>
    <w:rsid w:val="00AD421F"/>
    <w:rsid w:val="00AE2366"/>
    <w:rsid w:val="00AE2ECA"/>
    <w:rsid w:val="00AF3672"/>
    <w:rsid w:val="00AF6B25"/>
    <w:rsid w:val="00B12FDB"/>
    <w:rsid w:val="00B22D1C"/>
    <w:rsid w:val="00B36339"/>
    <w:rsid w:val="00B441E8"/>
    <w:rsid w:val="00B6107D"/>
    <w:rsid w:val="00B636E0"/>
    <w:rsid w:val="00B669AC"/>
    <w:rsid w:val="00B702EE"/>
    <w:rsid w:val="00B70F08"/>
    <w:rsid w:val="00B75077"/>
    <w:rsid w:val="00B94617"/>
    <w:rsid w:val="00BA7F7C"/>
    <w:rsid w:val="00BB4248"/>
    <w:rsid w:val="00BC2E64"/>
    <w:rsid w:val="00BD14EA"/>
    <w:rsid w:val="00BD51B4"/>
    <w:rsid w:val="00BF60AC"/>
    <w:rsid w:val="00C07D04"/>
    <w:rsid w:val="00C1345C"/>
    <w:rsid w:val="00C15397"/>
    <w:rsid w:val="00C20E66"/>
    <w:rsid w:val="00C6027D"/>
    <w:rsid w:val="00C67A3F"/>
    <w:rsid w:val="00CA6ECB"/>
    <w:rsid w:val="00CB23D2"/>
    <w:rsid w:val="00CE3A69"/>
    <w:rsid w:val="00CE6979"/>
    <w:rsid w:val="00D02B9E"/>
    <w:rsid w:val="00D15454"/>
    <w:rsid w:val="00D35F52"/>
    <w:rsid w:val="00D37397"/>
    <w:rsid w:val="00D714CA"/>
    <w:rsid w:val="00D71B2E"/>
    <w:rsid w:val="00D733E6"/>
    <w:rsid w:val="00D820C1"/>
    <w:rsid w:val="00D83E3B"/>
    <w:rsid w:val="00D84487"/>
    <w:rsid w:val="00D91CA3"/>
    <w:rsid w:val="00DA3CCF"/>
    <w:rsid w:val="00DB3EC5"/>
    <w:rsid w:val="00DC3250"/>
    <w:rsid w:val="00DD13EC"/>
    <w:rsid w:val="00DE0AAE"/>
    <w:rsid w:val="00DF6684"/>
    <w:rsid w:val="00E157F9"/>
    <w:rsid w:val="00E46EF3"/>
    <w:rsid w:val="00E56937"/>
    <w:rsid w:val="00E628BD"/>
    <w:rsid w:val="00E72FDC"/>
    <w:rsid w:val="00E96CFF"/>
    <w:rsid w:val="00ED1B5A"/>
    <w:rsid w:val="00F07B5F"/>
    <w:rsid w:val="00F24BB5"/>
    <w:rsid w:val="00F63EDB"/>
    <w:rsid w:val="00F63F78"/>
    <w:rsid w:val="00F75815"/>
    <w:rsid w:val="00F84974"/>
    <w:rsid w:val="00FA1E71"/>
    <w:rsid w:val="00FC5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8FE6"/>
  <w15:chartTrackingRefBased/>
  <w15:docId w15:val="{72D26E44-F350-4A3F-8A6C-AF3332CF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339"/>
    <w:pPr>
      <w:spacing w:after="0" w:line="240" w:lineRule="auto"/>
      <w:jc w:val="both"/>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10D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669AC"/>
    <w:pPr>
      <w:spacing w:before="100" w:beforeAutospacing="1" w:after="100" w:afterAutospacing="1"/>
      <w:jc w:val="left"/>
      <w:outlineLvl w:val="1"/>
    </w:pPr>
    <w:rPr>
      <w:b/>
      <w:bCs/>
      <w:sz w:val="36"/>
      <w:szCs w:val="36"/>
    </w:rPr>
  </w:style>
  <w:style w:type="paragraph" w:styleId="3">
    <w:name w:val="heading 3"/>
    <w:basedOn w:val="a"/>
    <w:next w:val="a"/>
    <w:link w:val="30"/>
    <w:uiPriority w:val="9"/>
    <w:semiHidden/>
    <w:unhideWhenUsed/>
    <w:qFormat/>
    <w:rsid w:val="006C4E0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ld14">
    <w:name w:val="Основной Bold 14 пт"/>
    <w:basedOn w:val="a"/>
    <w:rsid w:val="00B36339"/>
    <w:pPr>
      <w:spacing w:line="360" w:lineRule="auto"/>
    </w:pPr>
    <w:rPr>
      <w:sz w:val="28"/>
      <w:lang w:val="uk-UA"/>
    </w:rPr>
  </w:style>
  <w:style w:type="paragraph" w:customStyle="1" w:styleId="31">
    <w:name w:val="Основной текст с отступом 31"/>
    <w:basedOn w:val="a"/>
    <w:rsid w:val="00B36339"/>
    <w:pPr>
      <w:overflowPunct w:val="0"/>
      <w:autoSpaceDE w:val="0"/>
      <w:autoSpaceDN w:val="0"/>
      <w:adjustRightInd w:val="0"/>
      <w:ind w:firstLine="709"/>
      <w:jc w:val="left"/>
      <w:textAlignment w:val="baseline"/>
    </w:pPr>
    <w:rPr>
      <w:sz w:val="28"/>
    </w:rPr>
  </w:style>
  <w:style w:type="paragraph" w:styleId="a3">
    <w:name w:val="Normal (Web)"/>
    <w:basedOn w:val="a"/>
    <w:uiPriority w:val="99"/>
    <w:unhideWhenUsed/>
    <w:rsid w:val="00480F9A"/>
    <w:pPr>
      <w:spacing w:before="100" w:beforeAutospacing="1" w:after="100" w:afterAutospacing="1"/>
      <w:jc w:val="left"/>
    </w:pPr>
    <w:rPr>
      <w:sz w:val="24"/>
      <w:szCs w:val="24"/>
    </w:rPr>
  </w:style>
  <w:style w:type="character" w:styleId="a4">
    <w:name w:val="Strong"/>
    <w:basedOn w:val="a0"/>
    <w:uiPriority w:val="22"/>
    <w:qFormat/>
    <w:rsid w:val="005A463B"/>
    <w:rPr>
      <w:b/>
      <w:bCs/>
    </w:rPr>
  </w:style>
  <w:style w:type="paragraph" w:styleId="a5">
    <w:name w:val="header"/>
    <w:basedOn w:val="a"/>
    <w:link w:val="a6"/>
    <w:uiPriority w:val="99"/>
    <w:unhideWhenUsed/>
    <w:rsid w:val="00577CA2"/>
    <w:pPr>
      <w:tabs>
        <w:tab w:val="center" w:pos="4677"/>
        <w:tab w:val="right" w:pos="9355"/>
      </w:tabs>
    </w:pPr>
  </w:style>
  <w:style w:type="character" w:customStyle="1" w:styleId="a6">
    <w:name w:val="Верхний колонтитул Знак"/>
    <w:basedOn w:val="a0"/>
    <w:link w:val="a5"/>
    <w:uiPriority w:val="99"/>
    <w:rsid w:val="00577CA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77CA2"/>
    <w:pPr>
      <w:tabs>
        <w:tab w:val="center" w:pos="4677"/>
        <w:tab w:val="right" w:pos="9355"/>
      </w:tabs>
    </w:pPr>
  </w:style>
  <w:style w:type="character" w:customStyle="1" w:styleId="a8">
    <w:name w:val="Нижний колонтитул Знак"/>
    <w:basedOn w:val="a0"/>
    <w:link w:val="a7"/>
    <w:uiPriority w:val="99"/>
    <w:rsid w:val="00577CA2"/>
    <w:rPr>
      <w:rFonts w:ascii="Times New Roman" w:eastAsia="Times New Roman" w:hAnsi="Times New Roman" w:cs="Times New Roman"/>
      <w:sz w:val="20"/>
      <w:szCs w:val="20"/>
      <w:lang w:eastAsia="ru-RU"/>
    </w:rPr>
  </w:style>
  <w:style w:type="table" w:styleId="a9">
    <w:name w:val="Table Grid"/>
    <w:basedOn w:val="a1"/>
    <w:uiPriority w:val="39"/>
    <w:rsid w:val="0008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72FDC"/>
    <w:rPr>
      <w:color w:val="0563C1" w:themeColor="hyperlink"/>
      <w:u w:val="single"/>
    </w:rPr>
  </w:style>
  <w:style w:type="paragraph" w:customStyle="1" w:styleId="32">
    <w:name w:val="Основной текст с отступом 32"/>
    <w:basedOn w:val="a"/>
    <w:rsid w:val="00AF6B25"/>
    <w:pPr>
      <w:overflowPunct w:val="0"/>
      <w:autoSpaceDE w:val="0"/>
      <w:autoSpaceDN w:val="0"/>
      <w:adjustRightInd w:val="0"/>
      <w:ind w:firstLine="709"/>
      <w:jc w:val="left"/>
      <w:textAlignment w:val="baseline"/>
    </w:pPr>
    <w:rPr>
      <w:sz w:val="28"/>
    </w:rPr>
  </w:style>
  <w:style w:type="paragraph" w:customStyle="1" w:styleId="ab">
    <w:name w:val="Знак"/>
    <w:basedOn w:val="a"/>
    <w:rsid w:val="00AF6B25"/>
    <w:pPr>
      <w:spacing w:after="160" w:line="240" w:lineRule="exact"/>
    </w:pPr>
    <w:rPr>
      <w:rFonts w:ascii="Verdana" w:hAnsi="Verdana" w:cs="Verdana"/>
      <w:lang w:val="en-US" w:eastAsia="en-US"/>
    </w:rPr>
  </w:style>
  <w:style w:type="paragraph" w:styleId="ac">
    <w:name w:val="Body Text Indent"/>
    <w:basedOn w:val="a"/>
    <w:link w:val="ad"/>
    <w:rsid w:val="006A7854"/>
    <w:pPr>
      <w:suppressAutoHyphens/>
      <w:ind w:firstLine="295"/>
    </w:pPr>
    <w:rPr>
      <w:sz w:val="19"/>
      <w:szCs w:val="19"/>
      <w:lang w:eastAsia="ar-SA"/>
    </w:rPr>
  </w:style>
  <w:style w:type="character" w:customStyle="1" w:styleId="ad">
    <w:name w:val="Основной текст с отступом Знак"/>
    <w:basedOn w:val="a0"/>
    <w:link w:val="ac"/>
    <w:rsid w:val="006A7854"/>
    <w:rPr>
      <w:rFonts w:ascii="Times New Roman" w:eastAsia="Times New Roman" w:hAnsi="Times New Roman" w:cs="Times New Roman"/>
      <w:sz w:val="19"/>
      <w:szCs w:val="19"/>
      <w:lang w:eastAsia="ar-SA"/>
    </w:rPr>
  </w:style>
  <w:style w:type="paragraph" w:styleId="ae">
    <w:name w:val="Plain Text"/>
    <w:basedOn w:val="a"/>
    <w:link w:val="af"/>
    <w:semiHidden/>
    <w:rsid w:val="00ED1B5A"/>
    <w:pPr>
      <w:jc w:val="left"/>
    </w:pPr>
    <w:rPr>
      <w:rFonts w:ascii="Courier New" w:hAnsi="Courier New"/>
    </w:rPr>
  </w:style>
  <w:style w:type="character" w:customStyle="1" w:styleId="af">
    <w:name w:val="Текст Знак"/>
    <w:basedOn w:val="a0"/>
    <w:link w:val="ae"/>
    <w:semiHidden/>
    <w:rsid w:val="00ED1B5A"/>
    <w:rPr>
      <w:rFonts w:ascii="Courier New" w:eastAsia="Times New Roman" w:hAnsi="Courier New" w:cs="Times New Roman"/>
      <w:sz w:val="20"/>
      <w:szCs w:val="20"/>
      <w:lang w:eastAsia="ru-RU"/>
    </w:rPr>
  </w:style>
  <w:style w:type="paragraph" w:styleId="af0">
    <w:name w:val="Body Text"/>
    <w:basedOn w:val="a"/>
    <w:link w:val="af1"/>
    <w:uiPriority w:val="99"/>
    <w:semiHidden/>
    <w:unhideWhenUsed/>
    <w:rsid w:val="00E56937"/>
    <w:pPr>
      <w:spacing w:after="120"/>
    </w:pPr>
  </w:style>
  <w:style w:type="character" w:customStyle="1" w:styleId="af1">
    <w:name w:val="Основной текст Знак"/>
    <w:basedOn w:val="a0"/>
    <w:link w:val="af0"/>
    <w:uiPriority w:val="99"/>
    <w:semiHidden/>
    <w:rsid w:val="00E56937"/>
    <w:rPr>
      <w:rFonts w:ascii="Times New Roman" w:eastAsia="Times New Roman" w:hAnsi="Times New Roman" w:cs="Times New Roman"/>
      <w:sz w:val="20"/>
      <w:szCs w:val="20"/>
      <w:lang w:eastAsia="ru-RU"/>
    </w:rPr>
  </w:style>
  <w:style w:type="paragraph" w:styleId="af2">
    <w:name w:val="List Paragraph"/>
    <w:basedOn w:val="a"/>
    <w:uiPriority w:val="34"/>
    <w:qFormat/>
    <w:rsid w:val="00E56937"/>
    <w:pPr>
      <w:widowControl w:val="0"/>
      <w:autoSpaceDE w:val="0"/>
      <w:autoSpaceDN w:val="0"/>
      <w:ind w:left="102" w:firstLine="707"/>
    </w:pPr>
    <w:rPr>
      <w:sz w:val="22"/>
      <w:szCs w:val="22"/>
      <w:lang w:val="uk-UA" w:eastAsia="en-US"/>
    </w:rPr>
  </w:style>
  <w:style w:type="character" w:customStyle="1" w:styleId="20">
    <w:name w:val="Заголовок 2 Знак"/>
    <w:basedOn w:val="a0"/>
    <w:link w:val="2"/>
    <w:uiPriority w:val="9"/>
    <w:rsid w:val="00B669AC"/>
    <w:rPr>
      <w:rFonts w:ascii="Times New Roman" w:eastAsia="Times New Roman" w:hAnsi="Times New Roman" w:cs="Times New Roman"/>
      <w:b/>
      <w:bCs/>
      <w:sz w:val="36"/>
      <w:szCs w:val="36"/>
      <w:lang w:eastAsia="ru-RU"/>
    </w:rPr>
  </w:style>
  <w:style w:type="character" w:customStyle="1" w:styleId="mw-headline">
    <w:name w:val="mw-headline"/>
    <w:basedOn w:val="a0"/>
    <w:rsid w:val="00B669AC"/>
  </w:style>
  <w:style w:type="character" w:customStyle="1" w:styleId="rvts44">
    <w:name w:val="rvts44"/>
    <w:basedOn w:val="a0"/>
    <w:rsid w:val="004751C1"/>
  </w:style>
  <w:style w:type="character" w:customStyle="1" w:styleId="10">
    <w:name w:val="Заголовок 1 Знак"/>
    <w:basedOn w:val="a0"/>
    <w:link w:val="1"/>
    <w:uiPriority w:val="9"/>
    <w:rsid w:val="00710D75"/>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6C4E04"/>
    <w:rPr>
      <w:rFonts w:asciiTheme="majorHAnsi" w:eastAsiaTheme="majorEastAsia" w:hAnsiTheme="majorHAnsi" w:cstheme="majorBidi"/>
      <w:color w:val="1F4D78" w:themeColor="accent1" w:themeShade="7F"/>
      <w:sz w:val="24"/>
      <w:szCs w:val="24"/>
      <w:lang w:eastAsia="ru-RU"/>
    </w:rPr>
  </w:style>
  <w:style w:type="character" w:customStyle="1" w:styleId="mw-editsection">
    <w:name w:val="mw-editsection"/>
    <w:basedOn w:val="a0"/>
    <w:rsid w:val="006C4E04"/>
  </w:style>
  <w:style w:type="character" w:customStyle="1" w:styleId="mw-editsection-bracket">
    <w:name w:val="mw-editsection-bracket"/>
    <w:basedOn w:val="a0"/>
    <w:rsid w:val="006C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38109">
      <w:bodyDiv w:val="1"/>
      <w:marLeft w:val="0"/>
      <w:marRight w:val="0"/>
      <w:marTop w:val="0"/>
      <w:marBottom w:val="0"/>
      <w:divBdr>
        <w:top w:val="none" w:sz="0" w:space="0" w:color="auto"/>
        <w:left w:val="none" w:sz="0" w:space="0" w:color="auto"/>
        <w:bottom w:val="none" w:sz="0" w:space="0" w:color="auto"/>
        <w:right w:val="none" w:sz="0" w:space="0" w:color="auto"/>
      </w:divBdr>
    </w:div>
    <w:div w:id="160584883">
      <w:bodyDiv w:val="1"/>
      <w:marLeft w:val="0"/>
      <w:marRight w:val="0"/>
      <w:marTop w:val="0"/>
      <w:marBottom w:val="0"/>
      <w:divBdr>
        <w:top w:val="none" w:sz="0" w:space="0" w:color="auto"/>
        <w:left w:val="none" w:sz="0" w:space="0" w:color="auto"/>
        <w:bottom w:val="none" w:sz="0" w:space="0" w:color="auto"/>
        <w:right w:val="none" w:sz="0" w:space="0" w:color="auto"/>
      </w:divBdr>
    </w:div>
    <w:div w:id="299001472">
      <w:bodyDiv w:val="1"/>
      <w:marLeft w:val="0"/>
      <w:marRight w:val="0"/>
      <w:marTop w:val="0"/>
      <w:marBottom w:val="0"/>
      <w:divBdr>
        <w:top w:val="none" w:sz="0" w:space="0" w:color="auto"/>
        <w:left w:val="none" w:sz="0" w:space="0" w:color="auto"/>
        <w:bottom w:val="none" w:sz="0" w:space="0" w:color="auto"/>
        <w:right w:val="none" w:sz="0" w:space="0" w:color="auto"/>
      </w:divBdr>
    </w:div>
    <w:div w:id="364332524">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56408353">
      <w:bodyDiv w:val="1"/>
      <w:marLeft w:val="0"/>
      <w:marRight w:val="0"/>
      <w:marTop w:val="0"/>
      <w:marBottom w:val="0"/>
      <w:divBdr>
        <w:top w:val="none" w:sz="0" w:space="0" w:color="auto"/>
        <w:left w:val="none" w:sz="0" w:space="0" w:color="auto"/>
        <w:bottom w:val="none" w:sz="0" w:space="0" w:color="auto"/>
        <w:right w:val="none" w:sz="0" w:space="0" w:color="auto"/>
      </w:divBdr>
    </w:div>
    <w:div w:id="573079358">
      <w:bodyDiv w:val="1"/>
      <w:marLeft w:val="0"/>
      <w:marRight w:val="0"/>
      <w:marTop w:val="0"/>
      <w:marBottom w:val="0"/>
      <w:divBdr>
        <w:top w:val="none" w:sz="0" w:space="0" w:color="auto"/>
        <w:left w:val="none" w:sz="0" w:space="0" w:color="auto"/>
        <w:bottom w:val="none" w:sz="0" w:space="0" w:color="auto"/>
        <w:right w:val="none" w:sz="0" w:space="0" w:color="auto"/>
      </w:divBdr>
    </w:div>
    <w:div w:id="625233566">
      <w:bodyDiv w:val="1"/>
      <w:marLeft w:val="0"/>
      <w:marRight w:val="0"/>
      <w:marTop w:val="0"/>
      <w:marBottom w:val="0"/>
      <w:divBdr>
        <w:top w:val="none" w:sz="0" w:space="0" w:color="auto"/>
        <w:left w:val="none" w:sz="0" w:space="0" w:color="auto"/>
        <w:bottom w:val="none" w:sz="0" w:space="0" w:color="auto"/>
        <w:right w:val="none" w:sz="0" w:space="0" w:color="auto"/>
      </w:divBdr>
    </w:div>
    <w:div w:id="647901642">
      <w:bodyDiv w:val="1"/>
      <w:marLeft w:val="0"/>
      <w:marRight w:val="0"/>
      <w:marTop w:val="0"/>
      <w:marBottom w:val="0"/>
      <w:divBdr>
        <w:top w:val="none" w:sz="0" w:space="0" w:color="auto"/>
        <w:left w:val="none" w:sz="0" w:space="0" w:color="auto"/>
        <w:bottom w:val="none" w:sz="0" w:space="0" w:color="auto"/>
        <w:right w:val="none" w:sz="0" w:space="0" w:color="auto"/>
      </w:divBdr>
    </w:div>
    <w:div w:id="665402361">
      <w:bodyDiv w:val="1"/>
      <w:marLeft w:val="0"/>
      <w:marRight w:val="0"/>
      <w:marTop w:val="0"/>
      <w:marBottom w:val="0"/>
      <w:divBdr>
        <w:top w:val="none" w:sz="0" w:space="0" w:color="auto"/>
        <w:left w:val="none" w:sz="0" w:space="0" w:color="auto"/>
        <w:bottom w:val="none" w:sz="0" w:space="0" w:color="auto"/>
        <w:right w:val="none" w:sz="0" w:space="0" w:color="auto"/>
      </w:divBdr>
    </w:div>
    <w:div w:id="951745497">
      <w:bodyDiv w:val="1"/>
      <w:marLeft w:val="0"/>
      <w:marRight w:val="0"/>
      <w:marTop w:val="0"/>
      <w:marBottom w:val="0"/>
      <w:divBdr>
        <w:top w:val="none" w:sz="0" w:space="0" w:color="auto"/>
        <w:left w:val="none" w:sz="0" w:space="0" w:color="auto"/>
        <w:bottom w:val="none" w:sz="0" w:space="0" w:color="auto"/>
        <w:right w:val="none" w:sz="0" w:space="0" w:color="auto"/>
      </w:divBdr>
    </w:div>
    <w:div w:id="988677855">
      <w:bodyDiv w:val="1"/>
      <w:marLeft w:val="0"/>
      <w:marRight w:val="0"/>
      <w:marTop w:val="0"/>
      <w:marBottom w:val="0"/>
      <w:divBdr>
        <w:top w:val="none" w:sz="0" w:space="0" w:color="auto"/>
        <w:left w:val="none" w:sz="0" w:space="0" w:color="auto"/>
        <w:bottom w:val="none" w:sz="0" w:space="0" w:color="auto"/>
        <w:right w:val="none" w:sz="0" w:space="0" w:color="auto"/>
      </w:divBdr>
    </w:div>
    <w:div w:id="1090083444">
      <w:bodyDiv w:val="1"/>
      <w:marLeft w:val="0"/>
      <w:marRight w:val="0"/>
      <w:marTop w:val="0"/>
      <w:marBottom w:val="0"/>
      <w:divBdr>
        <w:top w:val="none" w:sz="0" w:space="0" w:color="auto"/>
        <w:left w:val="none" w:sz="0" w:space="0" w:color="auto"/>
        <w:bottom w:val="none" w:sz="0" w:space="0" w:color="auto"/>
        <w:right w:val="none" w:sz="0" w:space="0" w:color="auto"/>
      </w:divBdr>
    </w:div>
    <w:div w:id="1118182827">
      <w:bodyDiv w:val="1"/>
      <w:marLeft w:val="0"/>
      <w:marRight w:val="0"/>
      <w:marTop w:val="0"/>
      <w:marBottom w:val="0"/>
      <w:divBdr>
        <w:top w:val="none" w:sz="0" w:space="0" w:color="auto"/>
        <w:left w:val="none" w:sz="0" w:space="0" w:color="auto"/>
        <w:bottom w:val="none" w:sz="0" w:space="0" w:color="auto"/>
        <w:right w:val="none" w:sz="0" w:space="0" w:color="auto"/>
      </w:divBdr>
    </w:div>
    <w:div w:id="1248149735">
      <w:bodyDiv w:val="1"/>
      <w:marLeft w:val="0"/>
      <w:marRight w:val="0"/>
      <w:marTop w:val="0"/>
      <w:marBottom w:val="0"/>
      <w:divBdr>
        <w:top w:val="none" w:sz="0" w:space="0" w:color="auto"/>
        <w:left w:val="none" w:sz="0" w:space="0" w:color="auto"/>
        <w:bottom w:val="none" w:sz="0" w:space="0" w:color="auto"/>
        <w:right w:val="none" w:sz="0" w:space="0" w:color="auto"/>
      </w:divBdr>
    </w:div>
    <w:div w:id="1257325083">
      <w:bodyDiv w:val="1"/>
      <w:marLeft w:val="0"/>
      <w:marRight w:val="0"/>
      <w:marTop w:val="0"/>
      <w:marBottom w:val="0"/>
      <w:divBdr>
        <w:top w:val="none" w:sz="0" w:space="0" w:color="auto"/>
        <w:left w:val="none" w:sz="0" w:space="0" w:color="auto"/>
        <w:bottom w:val="none" w:sz="0" w:space="0" w:color="auto"/>
        <w:right w:val="none" w:sz="0" w:space="0" w:color="auto"/>
      </w:divBdr>
    </w:div>
    <w:div w:id="1259944753">
      <w:bodyDiv w:val="1"/>
      <w:marLeft w:val="0"/>
      <w:marRight w:val="0"/>
      <w:marTop w:val="0"/>
      <w:marBottom w:val="0"/>
      <w:divBdr>
        <w:top w:val="none" w:sz="0" w:space="0" w:color="auto"/>
        <w:left w:val="none" w:sz="0" w:space="0" w:color="auto"/>
        <w:bottom w:val="none" w:sz="0" w:space="0" w:color="auto"/>
        <w:right w:val="none" w:sz="0" w:space="0" w:color="auto"/>
      </w:divBdr>
    </w:div>
    <w:div w:id="1287393290">
      <w:bodyDiv w:val="1"/>
      <w:marLeft w:val="0"/>
      <w:marRight w:val="0"/>
      <w:marTop w:val="0"/>
      <w:marBottom w:val="0"/>
      <w:divBdr>
        <w:top w:val="none" w:sz="0" w:space="0" w:color="auto"/>
        <w:left w:val="none" w:sz="0" w:space="0" w:color="auto"/>
        <w:bottom w:val="none" w:sz="0" w:space="0" w:color="auto"/>
        <w:right w:val="none" w:sz="0" w:space="0" w:color="auto"/>
      </w:divBdr>
    </w:div>
    <w:div w:id="1334383243">
      <w:bodyDiv w:val="1"/>
      <w:marLeft w:val="0"/>
      <w:marRight w:val="0"/>
      <w:marTop w:val="0"/>
      <w:marBottom w:val="0"/>
      <w:divBdr>
        <w:top w:val="none" w:sz="0" w:space="0" w:color="auto"/>
        <w:left w:val="none" w:sz="0" w:space="0" w:color="auto"/>
        <w:bottom w:val="none" w:sz="0" w:space="0" w:color="auto"/>
        <w:right w:val="none" w:sz="0" w:space="0" w:color="auto"/>
      </w:divBdr>
    </w:div>
    <w:div w:id="1350108982">
      <w:bodyDiv w:val="1"/>
      <w:marLeft w:val="0"/>
      <w:marRight w:val="0"/>
      <w:marTop w:val="0"/>
      <w:marBottom w:val="0"/>
      <w:divBdr>
        <w:top w:val="none" w:sz="0" w:space="0" w:color="auto"/>
        <w:left w:val="none" w:sz="0" w:space="0" w:color="auto"/>
        <w:bottom w:val="none" w:sz="0" w:space="0" w:color="auto"/>
        <w:right w:val="none" w:sz="0" w:space="0" w:color="auto"/>
      </w:divBdr>
    </w:div>
    <w:div w:id="1402749314">
      <w:bodyDiv w:val="1"/>
      <w:marLeft w:val="0"/>
      <w:marRight w:val="0"/>
      <w:marTop w:val="0"/>
      <w:marBottom w:val="0"/>
      <w:divBdr>
        <w:top w:val="none" w:sz="0" w:space="0" w:color="auto"/>
        <w:left w:val="none" w:sz="0" w:space="0" w:color="auto"/>
        <w:bottom w:val="none" w:sz="0" w:space="0" w:color="auto"/>
        <w:right w:val="none" w:sz="0" w:space="0" w:color="auto"/>
      </w:divBdr>
    </w:div>
    <w:div w:id="1436318601">
      <w:bodyDiv w:val="1"/>
      <w:marLeft w:val="0"/>
      <w:marRight w:val="0"/>
      <w:marTop w:val="0"/>
      <w:marBottom w:val="0"/>
      <w:divBdr>
        <w:top w:val="none" w:sz="0" w:space="0" w:color="auto"/>
        <w:left w:val="none" w:sz="0" w:space="0" w:color="auto"/>
        <w:bottom w:val="none" w:sz="0" w:space="0" w:color="auto"/>
        <w:right w:val="none" w:sz="0" w:space="0" w:color="auto"/>
      </w:divBdr>
    </w:div>
    <w:div w:id="1481145047">
      <w:bodyDiv w:val="1"/>
      <w:marLeft w:val="0"/>
      <w:marRight w:val="0"/>
      <w:marTop w:val="0"/>
      <w:marBottom w:val="0"/>
      <w:divBdr>
        <w:top w:val="none" w:sz="0" w:space="0" w:color="auto"/>
        <w:left w:val="none" w:sz="0" w:space="0" w:color="auto"/>
        <w:bottom w:val="none" w:sz="0" w:space="0" w:color="auto"/>
        <w:right w:val="none" w:sz="0" w:space="0" w:color="auto"/>
      </w:divBdr>
    </w:div>
    <w:div w:id="1500149820">
      <w:bodyDiv w:val="1"/>
      <w:marLeft w:val="0"/>
      <w:marRight w:val="0"/>
      <w:marTop w:val="0"/>
      <w:marBottom w:val="0"/>
      <w:divBdr>
        <w:top w:val="none" w:sz="0" w:space="0" w:color="auto"/>
        <w:left w:val="none" w:sz="0" w:space="0" w:color="auto"/>
        <w:bottom w:val="none" w:sz="0" w:space="0" w:color="auto"/>
        <w:right w:val="none" w:sz="0" w:space="0" w:color="auto"/>
      </w:divBdr>
    </w:div>
    <w:div w:id="1519200051">
      <w:bodyDiv w:val="1"/>
      <w:marLeft w:val="0"/>
      <w:marRight w:val="0"/>
      <w:marTop w:val="0"/>
      <w:marBottom w:val="0"/>
      <w:divBdr>
        <w:top w:val="none" w:sz="0" w:space="0" w:color="auto"/>
        <w:left w:val="none" w:sz="0" w:space="0" w:color="auto"/>
        <w:bottom w:val="none" w:sz="0" w:space="0" w:color="auto"/>
        <w:right w:val="none" w:sz="0" w:space="0" w:color="auto"/>
      </w:divBdr>
    </w:div>
    <w:div w:id="1757091065">
      <w:bodyDiv w:val="1"/>
      <w:marLeft w:val="0"/>
      <w:marRight w:val="0"/>
      <w:marTop w:val="0"/>
      <w:marBottom w:val="0"/>
      <w:divBdr>
        <w:top w:val="none" w:sz="0" w:space="0" w:color="auto"/>
        <w:left w:val="none" w:sz="0" w:space="0" w:color="auto"/>
        <w:bottom w:val="none" w:sz="0" w:space="0" w:color="auto"/>
        <w:right w:val="none" w:sz="0" w:space="0" w:color="auto"/>
      </w:divBdr>
    </w:div>
    <w:div w:id="1799181012">
      <w:bodyDiv w:val="1"/>
      <w:marLeft w:val="0"/>
      <w:marRight w:val="0"/>
      <w:marTop w:val="0"/>
      <w:marBottom w:val="0"/>
      <w:divBdr>
        <w:top w:val="none" w:sz="0" w:space="0" w:color="auto"/>
        <w:left w:val="none" w:sz="0" w:space="0" w:color="auto"/>
        <w:bottom w:val="none" w:sz="0" w:space="0" w:color="auto"/>
        <w:right w:val="none" w:sz="0" w:space="0" w:color="auto"/>
      </w:divBdr>
    </w:div>
    <w:div w:id="1810055596">
      <w:bodyDiv w:val="1"/>
      <w:marLeft w:val="0"/>
      <w:marRight w:val="0"/>
      <w:marTop w:val="0"/>
      <w:marBottom w:val="0"/>
      <w:divBdr>
        <w:top w:val="none" w:sz="0" w:space="0" w:color="auto"/>
        <w:left w:val="none" w:sz="0" w:space="0" w:color="auto"/>
        <w:bottom w:val="none" w:sz="0" w:space="0" w:color="auto"/>
        <w:right w:val="none" w:sz="0" w:space="0" w:color="auto"/>
      </w:divBdr>
    </w:div>
    <w:div w:id="1998221943">
      <w:bodyDiv w:val="1"/>
      <w:marLeft w:val="0"/>
      <w:marRight w:val="0"/>
      <w:marTop w:val="0"/>
      <w:marBottom w:val="0"/>
      <w:divBdr>
        <w:top w:val="none" w:sz="0" w:space="0" w:color="auto"/>
        <w:left w:val="none" w:sz="0" w:space="0" w:color="auto"/>
        <w:bottom w:val="none" w:sz="0" w:space="0" w:color="auto"/>
        <w:right w:val="none" w:sz="0" w:space="0" w:color="auto"/>
      </w:divBdr>
    </w:div>
    <w:div w:id="2061006329">
      <w:bodyDiv w:val="1"/>
      <w:marLeft w:val="0"/>
      <w:marRight w:val="0"/>
      <w:marTop w:val="0"/>
      <w:marBottom w:val="0"/>
      <w:divBdr>
        <w:top w:val="none" w:sz="0" w:space="0" w:color="auto"/>
        <w:left w:val="none" w:sz="0" w:space="0" w:color="auto"/>
        <w:bottom w:val="none" w:sz="0" w:space="0" w:color="auto"/>
        <w:right w:val="none" w:sz="0" w:space="0" w:color="auto"/>
      </w:divBdr>
    </w:div>
    <w:div w:id="20854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F79C4-48A4-418C-9A1A-9EA337DA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12</Pages>
  <Words>4057</Words>
  <Characters>23129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cp:revision>
  <dcterms:created xsi:type="dcterms:W3CDTF">2020-03-26T07:38:00Z</dcterms:created>
  <dcterms:modified xsi:type="dcterms:W3CDTF">2022-10-27T19:06:00Z</dcterms:modified>
</cp:coreProperties>
</file>