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7298A" w:rsidRPr="0087117C" w:rsidRDefault="0087117C" w:rsidP="00D729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7117C"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ЛЕКЦІЯ</w:t>
      </w:r>
    </w:p>
    <w:p w:rsidR="00D7298A" w:rsidRPr="0087117C" w:rsidRDefault="0087117C" w:rsidP="00D729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7117C"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ІНФОРМАЦІЙНІ ТЕХНОЛОГІЇ НАВЧАННЯ: АПАРАТНІ ЗАСОБИ</w:t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Основу апаратних засобів інформаційних технологій навчання створює комп’ютер. Це персональний комп’ютер, ноутбук, нетбук і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ультрабук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. Загалом без цього приладу не буде працювати жодний пристрій, за допомогою якого викладач планує демонструвати візуальні або мультимедійні матеріали. Сьогодні все популярнішими в освіті стають гаджети – смартфони та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айфони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. Окрім цих приладів в освітньому процесі для демонстрування матеріалів та інформації активно застосовуються спеціальні пристрої – плазмові панелі,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проєктори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, документ-камери, інтерактивні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проєктори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та інтерактивні дошки. Персональні комп’ютери – це найбільш численний клас обчислювальної техніки, що використовується в освітньому процесі. Зазвичай цей пристрій стаціонарно знаходиться в лекційній або звичайній аудиторій та підключений до іншого обладнання – плазмового екрану,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проєктору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або інтерактивної дошки. Для того щоб скористатися ним на занятті, необхідно його лише увімкнути. Ноутбук – це мобільний комп’ютер, з яким користувач працює як зі звичайним комп’ютером. Сьогодні достатньо розповсюджена ситуація, коли в аудиторії є все потрібне обладнання крім комп’ютера і викладачу необхідно лише принести особистий ноутбук, підключити його до пристрою, який демонструє збільшене зображення або відтворює звук, і приступити до заняття. Нетбук схожий на ноутбук, однак діагональ його екрану не перевищує 14″. Сьогодні все популярнішими стає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ультрабук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– найсучасніший вид ноутбука з діагоналлю 13- 15″, виконаний в дуже тонкому, найчастіше металевому корпусі. Ноутбук, нетбук та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ультабук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>. Всі ці пристрої викладач може успішно застосовувати на занятті – демонструючи мультимедійні матеріали, відео, аудіозаписи, тощо. На занятті з невеликою групою достатньо навіть такого пристрою при проведенні занять без додаткових пристроїв, які збільшуються зображення.</w:t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Планшет – це пристрій з сенсорним екраном, який за продуктивністю нагадує ноутбук, а за розмірами схожий на смартфон. Зручність планшета полягає в тому, що його екран досить великий, але при цьому сам пристрій залишається легким і компактним. Використання планшетів має багато переваг, особливо в сфері освіти й навчання. Планшети є ідеальним рішенням завдяки їх мобільності, широкій доступності, інтерактивності, безшумній роботі. Смартфон – це мобільний телефон, доповнений можливостями персонального комп’ютера. В освіті з його допомогою можна шукати потрібну інформацію, читати електронні книги, виконувати інтерактивні вправи, проходити тестування та ін. Окрім позитивних рис, використання мобільних пристроїв має мінуси. Мобільні пристрої вчать споживати, а не створювати інформацію! Введення цих пристроїв в освітній процес може привести до подальшого пригнічення креативних, творчих здібностей студентів. Планшет і смартфон створюють навантаження на зір. Ці пристрої відволікають увагу студентів, які достатньо часто сьогодні мають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кліпове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мислення. Людина с таким типом мислення не здатна довго концентруватися на інформації, у неї помітно знижується здатність до аналізу. Всі різновиди комп’ютерів (разом з планшетом) є основою для реалізації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elearning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>, а планшет і смартфон – для m-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learning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b/>
          <w:bCs/>
          <w:sz w:val="24"/>
          <w:szCs w:val="24"/>
          <w:lang w:val="uk-UA"/>
        </w:rPr>
        <w:drawing>
          <wp:inline distT="0" distB="0" distL="0" distR="0" wp14:anchorId="35A09890" wp14:editId="3A9153A5">
            <wp:extent cx="4563112" cy="1571844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Принцип дії плазмової (PDP) панелі заснований на плазмовій технології: використовується ефект свічення люмінофора під впливом ультрафіолетових променів, що </w:t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lastRenderedPageBreak/>
        <w:t>виникають при електричному розряді в іонізованому газі (плазмі). Всередині багатошарової скляної конструкції між скляними стінками</w:t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t>розташовуються сотні тисяч комірок покритих флуоресцентним матеріалом (люмінофором) червоного, зеленого і синього кольорів (рисунок 10). Комірки заповнені інертним газом (неон, аргон, ксенон або їх суміш). Знизу і зверху комірок під кутом 90° розташовуються струмопровідні електроди. При подачі напруги на відповідні електроди в точці їх перетину з’являється розряд, в результаті якого, газ у комірці іонізується і перетворюється на плазму. Вільні електрони, що з’явилися в плазмі, потрапляючи на люмінофор, викликають свічення поверхні відповідного кольорової комірки.</w:t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b/>
          <w:bCs/>
          <w:sz w:val="24"/>
          <w:szCs w:val="24"/>
          <w:lang w:val="uk-UA"/>
        </w:rPr>
        <w:drawing>
          <wp:inline distT="0" distB="0" distL="0" distR="0" wp14:anchorId="13D01836" wp14:editId="70483052">
            <wp:extent cx="5668166" cy="2553056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Спектр застосування плазмових панелей в освіті дуже широкий – це демонстрація презентацій, навчального відео, демонстрація можливостей програмного забезпечення. Панелі займають мало місця, можуть бути розташовані в будь-якому приміщенні.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– це пристрій, що підключається до комп’ютера, ноутбука, іншого гаджета для отримання зображення на проекційному екрані (рисунок 11).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Проєктори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оснащені пультом дистанційного управління, який дає змогу не тільки вмикати та вимикати цей пристрій, а й управляти процесом показу.</w:t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b/>
          <w:bCs/>
          <w:sz w:val="24"/>
          <w:szCs w:val="24"/>
          <w:lang w:val="uk-UA"/>
        </w:rPr>
        <w:drawing>
          <wp:inline distT="0" distB="0" distL="0" distR="0" wp14:anchorId="00D624EB" wp14:editId="2D8D8946">
            <wp:extent cx="3781953" cy="1571844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проєктора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непотрібні спеціальні програми і робота з ним схожа на роботу з комп’ютерним монітором або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відеомонітором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. На пульті дистанційного керування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проєктором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є регулювання яскравості і контрастності зображення.</w:t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Проєктори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умовно поділяють на три класи за типом приміщень, в яких вони використовуються: для офісів, для домашнього кінотеатру, інсталяційні. Більшість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проєкторів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– це пристрої, призначені для роботи в офісах, аудиторіях, класах та інших освітлених приміщеннях. Завдання таких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проєкторів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проєктувати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гарне зображення, незважаючи на штучне освітлення. Другий тип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проєкторів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– це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проєктори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для домашнього кінотеатру, призначені для роботи при вимкненому світлі. Третій клас – це інсталяційні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проєктори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, що мають дуже високу яскравість і великі габарити і масу. Основні параметри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проєктора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: яскравість, контрастність зображення, розрізняльна здатність та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прєкційна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відстань. Яскравість – це показник (рисунок 12), що характеризує світловий потік, визначає </w:t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світлову потужність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проєктора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і вимірюється в люменах (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Лм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). Яскравість зображення залежить від розміру екрана та інших незалежних від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проєктора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факторів.</w:t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b/>
          <w:bCs/>
          <w:sz w:val="24"/>
          <w:szCs w:val="24"/>
          <w:lang w:val="uk-UA"/>
        </w:rPr>
        <w:drawing>
          <wp:inline distT="0" distB="0" distL="0" distR="0" wp14:anchorId="6DE4D319" wp14:editId="108AC09E">
            <wp:extent cx="4820323" cy="19624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Контрастність зображення – це відношення яскравості білого до чорного (рисунок 13). На жаль, далеко не завжди виходить однозначно прив’язати реальну контрастність зображення до показника, що вказується в специфікаціях. В яскраво освітлених приміщеннях контрастність не має ролі, оскільки «чорні» ділянки зображення сильно засвічені і без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проєктора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b/>
          <w:bCs/>
          <w:sz w:val="24"/>
          <w:szCs w:val="24"/>
          <w:lang w:val="uk-UA"/>
        </w:rPr>
        <w:drawing>
          <wp:inline distT="0" distB="0" distL="0" distR="0" wp14:anchorId="195E2C16" wp14:editId="4001B8F2">
            <wp:extent cx="4877481" cy="199100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Нарешті, один з головних параметрів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проєктора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– це його розрізняльна здатність (кількість пікселів, з яких складається зображення). З одного боку, чим вище розрізняльна здатність – тим чіткішою і деталізованої буде картинка. З іншого боку, розрізняльна здатність пов’язана з формою екрану. Наприклад,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проєктори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з роздільною здатністю 1024 × 768 (XGA) мають співвідношенням сторін 4 : 3, а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проєктори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з роздільною здатністю 1920 × 1080 (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full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HD) – 16 : 9,4: 3 більш квадратне, 16 : 9 витягнуто по горизонталі і є стандартним для форматів HDTV і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Blu-ray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, 4 : 3 завдяки своїй формі зручний для перегляду документів і веб-сторінок. У кожного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проєктора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є параметр «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проєкційне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відношення» (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англ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>. «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throw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ratio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»), який визначає відношення відстані від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проєктора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до екрану до ширини екрану (рисунок 14).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Проєкційна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відстань визначається множенням ширини екрану на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проєкційне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відношення.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з високим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проєкційним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відношенням, називаються довгофокусними. Наприклад, при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проєкційному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відношенні 2,0 : 1,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дасть зображення шириною 2 м з відстані 4 м.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з невеликим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проєкційним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відношенням вважаються короткофокусним. Наприклад,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Epson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називає короткофокусним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проєктори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з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проєкційним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відношенням 0,55 : 1, тоді як інші виробники іноді короткофокусним вважають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проєктори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з відношенням менше 1,5 : 1. Нарешті, існує клас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ультракороткофокусних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проєкторів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. Такі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проєктори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мають проекційне відношення 0,27 : 1, що дозволяє встановлювати пристрій на відстані всього 10– 20см від екрану. При цьому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проєктується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велике зображення, а доповідач не знаходиться на шляху світла і на екрані немає тіні. Це – ідеальний варіант для презентацій і кращий варіант для інтерактивних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проєкторів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і дошок.</w:t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drawing>
          <wp:inline distT="0" distB="0" distL="0" distR="0" wp14:anchorId="4245C221" wp14:editId="59F1FF25">
            <wp:extent cx="4601217" cy="2657846"/>
            <wp:effectExtent l="0" t="0" r="88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Як джерело світла в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проєкторах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використовуються надійні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металогалоїдні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або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металогалогенові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лампи з терміном служби не менше 2000 год. Ці лампи дуже потужні і поставляються в спеціальному ламповому модулі, який включає</w:t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лампу, відбивач і власне сам модуль з контактами і направляючими для установки до певного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проєктору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. При виході з ладу лампи змінюється весь ламповий модуль. Термін служби лампи значно скорочується при порушенні умов охолодження і вентиляції, тому необхідно правильно вимикати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та стежити за чистотою повітряних фільтрів. Серед розроблених на сьогоднішній день базових технологій видачі зображення на проекційний екран можна виділити чотири основні, які отримали найбільш широке застосування в комерційних продуктах провідних виробників і різняться в першу чергу типом елемента, використовуваного для формування зображення: CRT –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Cathode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Ray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Tube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; LCD –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Liquid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Crystal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Display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; D-ILA –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Direct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Drive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Image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Light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Amplifier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; DLP –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Digitёal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Light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Processing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. Для передачі зображення з телефону розроблені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проєкційні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телефони та міні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проєктори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(рисунок 15).</w:t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b/>
          <w:bCs/>
          <w:sz w:val="24"/>
          <w:szCs w:val="24"/>
          <w:lang w:val="uk-UA"/>
        </w:rPr>
        <w:drawing>
          <wp:inline distT="0" distB="0" distL="0" distR="0" wp14:anchorId="1BC84FE2" wp14:editId="3BC07273">
            <wp:extent cx="5029902" cy="1552792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Документ-камера – це особливий клас пристроїв, призначених для передачі реальних зображень сторінок підручників або альбомів, ілюстрацій або намальованих схем, тривимірних предметів або навіть препаратів з мікроскопа – на телевізор, монітор або через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відеопроєктор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на великий екран (рисунок 16). Остання можливість представляється найбільш корисною на занятті, коли викладачу необхідно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оперативно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донести до студентів візуальну інформацію. На занятті з інформатики це може бути демонстрація архітектури персонального комп’ютера, приклад збирання комп’ютерної мережі, що доповнить теоретичні відомості.</w:t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drawing>
          <wp:inline distT="0" distB="0" distL="0" distR="0" wp14:anchorId="1446D6AC" wp14:editId="3AAA201E">
            <wp:extent cx="4991797" cy="2010056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Інтерактивний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– це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>, що створює велике інтерактивне зображення на будь-якій пласкій поверхні і при цьому не потребує спеціальних дорогих дошок. Він дає змогу взаємодіяти із зображенням, як з великим сенсорним екраном. Власне, так і перекладається з англійської слово «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interactive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». Інтерактивний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легко відрізнити від неінтерактивного завдяки наявності спеціального сенсора, наприклад інфрачервоного, який спрямований в бік екрану (рисунок 17). Подібний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відрізняється від звичайного тим, що він не тільки отримує сигнал з комп’ютера, а й передає на комп’ютер інформацію про положення курсору, тобто, фактично, виконує функцію миші. А іноді – й сенсорного екрану, який повідомляє про торкання поверхні зображення (рисунок 18).</w:t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b/>
          <w:bCs/>
          <w:sz w:val="24"/>
          <w:szCs w:val="24"/>
          <w:lang w:val="uk-UA"/>
        </w:rPr>
        <w:drawing>
          <wp:inline distT="0" distB="0" distL="0" distR="0" wp14:anchorId="39E2EAA6" wp14:editId="7335F2D1">
            <wp:extent cx="4467849" cy="1905266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b/>
          <w:bCs/>
          <w:sz w:val="24"/>
          <w:szCs w:val="24"/>
          <w:lang w:val="uk-UA"/>
        </w:rPr>
        <w:drawing>
          <wp:inline distT="0" distB="0" distL="0" distR="0" wp14:anchorId="648A958B" wp14:editId="21604E59">
            <wp:extent cx="4915586" cy="261974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>Інтерактивна дошка (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англ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Interactive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whiteboard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) – це великий сенсорний екран, що працює як частина системи, до якої також входять комп’ютер і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. За допомогою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проєктора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зображення робочого столу комп’ютера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проєктується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на поверхню інтерактивної дошки. У цьому випадку дошка виступає як екран. З зображенням, що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проєктується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на дошку, можна працювати, вносити зміни та позначки. Всі зміни записуються в відповідні файли на комп’ютері, можуть бути збережені і надалі відредаговані або переписані на</w:t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знімні носії. У цьому випадку електронна дошка працює в якості пристрою введення інформації. У залежності від розташування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проєктора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до інтерактивної дошки вони бувають: з фронтальною і зворотною проекцією. Дошки з фронтальною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проєкцією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найбільш поширені, хоча мають недолік: доповідач може загороджувати собою частину зображення і залишати на дошці тінь (рисунок 19, a). Щоб уникнути цього,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підвішують під стелею, як можна ближче до дошки, об’єктив нахиляють вниз, а виникаючі трапецієподібні спотворення компенсують за допомогою системи цифрової корекції. Дошки зі зворотною проекцією, в яких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проєктор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знаходиться позаду екрану, істотно дорожчі і займають в аудиторії більше місця, ніж дошки з прямою проекцією (рисунок 19, b). Оскільки екран працює на просвіт, можливі проблеми з видимістю зображення під великими кутами. При передачі даних від дошки до комп’ютера можуть використовуватися різні технології, для яких потрібно безпосереднє з’єднання між ними. Зі з’єднанням інтерактивна дошка має назву активної, а без – пасивною. Сучасні інтерактивні дошки бувають, як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Multi-Touch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(розпізнають до 10 торкань), так і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Multi-User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(підтримують одночасну роботу декількох активних маркерів). Відповідно, методи роботи з дошкою також залежать від того, які технології використані при її виготовленні.</w:t>
      </w:r>
    </w:p>
    <w:p w:rsidR="00D7298A" w:rsidRPr="00D7298A" w:rsidRDefault="00D7298A" w:rsidP="00D729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b/>
          <w:bCs/>
          <w:sz w:val="24"/>
          <w:szCs w:val="24"/>
          <w:lang w:val="uk-UA"/>
        </w:rPr>
        <w:drawing>
          <wp:inline distT="0" distB="0" distL="0" distR="0" wp14:anchorId="02A0E837" wp14:editId="3C3E9D32">
            <wp:extent cx="5940425" cy="302069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8A" w:rsidRPr="00D7298A" w:rsidRDefault="00D7298A" w:rsidP="00D72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За технологією виготовлення і відповідно принципом роботи розрізняють: </w:t>
      </w:r>
    </w:p>
    <w:p w:rsidR="00D7298A" w:rsidRPr="00D7298A" w:rsidRDefault="00D7298A" w:rsidP="00D7298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sym w:font="Symbol" w:char="F02D"/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аналого-резистивні;</w:t>
      </w:r>
    </w:p>
    <w:p w:rsidR="00D7298A" w:rsidRPr="00D7298A" w:rsidRDefault="00D7298A" w:rsidP="00D7298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sym w:font="Symbol" w:char="F02D"/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електромагнітні; </w:t>
      </w:r>
    </w:p>
    <w:p w:rsidR="00D7298A" w:rsidRPr="00D7298A" w:rsidRDefault="00D7298A" w:rsidP="00D7298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sym w:font="Symbol" w:char="F02D"/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інфрачервоні-ультразвукові;</w:t>
      </w:r>
    </w:p>
    <w:p w:rsidR="00D7298A" w:rsidRPr="00D7298A" w:rsidRDefault="00D7298A" w:rsidP="00D7298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sym w:font="Symbol" w:char="F02D"/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лазерні. </w:t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>Дошка з аналого-резистивною технологією – це двошарова пластина, покрита стійким поліефірним пластиком. Під пластиною знаходяться два резистивні листи зі струмопровідного матеріалу, які розділені прошарком повітря (рисунок 20). За умови натискання поверхня дошки прогинається, резистивні листи стикаються і замикаються між собою і комутуюча схема фіксує координати точки натискання.</w:t>
      </w:r>
    </w:p>
    <w:p w:rsidR="00D7298A" w:rsidRPr="00D7298A" w:rsidRDefault="00D7298A" w:rsidP="00D729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drawing>
          <wp:inline distT="0" distB="0" distL="0" distR="0" wp14:anchorId="60B2F5D5" wp14:editId="6463170B">
            <wp:extent cx="5801535" cy="2305372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8A" w:rsidRPr="00D7298A" w:rsidRDefault="00D7298A" w:rsidP="00D72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>Електронні схеми аналого-резистивної дошки зазвичай видають близько 80 пар координат на секунду. Правда, швидкість реакції всієї інтерактивної системи обмежена не тільки цим показником, а й механічними властивостями гнучкого пластику, що використовується при її виготовленні, швидкодією її електронних схем і продуктивністю комп’ютера. Практика показує, що в цілому така швидкість реакції системи для більшості освітніх завдань достатня. Для роботи з аналого-резистивною дошкою не обов’язково застосовувати спеціальні маркери, хоча до комплекту часто входять різнокольорові маркери і гумка, а також можна користуватися пальцем або указкою. Інтерактивні дошки, що використовують аналого-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резистивную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технологію, випускають компанії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Egan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TeamBoard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Interactive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Technologies,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PolyVision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>, SMART Technologies. Інтерактивна дошка з електромагнітної технологією має тверду поверхню. Всередині структури знаходяться регулюючі решітки з щільно розташованими вертикальними і горизонтальними координатними провідниками (рисунок 21). Вони утворюють матрицю, що кодує координати точки. Для роботи з такою дошкою потрібен спеціальний маркер. Електромагнітні дошки зазвичай реагують на дії користувача трохи швидше, ніж аналого-резистивні. Швидкість відтворення інформації в них 100-120 координат на секунду, що забезпечує комфортну роботу з дошкою.</w:t>
      </w:r>
    </w:p>
    <w:p w:rsidR="00D7298A" w:rsidRPr="00D7298A" w:rsidRDefault="00D7298A" w:rsidP="00D729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b/>
          <w:bCs/>
          <w:sz w:val="24"/>
          <w:szCs w:val="24"/>
          <w:lang w:val="uk-UA"/>
        </w:rPr>
        <w:drawing>
          <wp:inline distT="0" distB="0" distL="0" distR="0" wp14:anchorId="2483EC58" wp14:editId="746842B8">
            <wp:extent cx="5915025" cy="1743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679"/>
                    <a:stretch/>
                  </pic:blipFill>
                  <pic:spPr bwMode="auto">
                    <a:xfrm>
                      <a:off x="0" y="0"/>
                      <a:ext cx="5915851" cy="174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98A" w:rsidRPr="00D7298A" w:rsidRDefault="00D7298A" w:rsidP="00D72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Електронне перо (маркер) з котушкою індуктивності на кінчику (воно може бути активним або пасивним) наводить електромагнітні сигнали на координатні провідники. Перо в деяких моделях здатне розрізняти силу натискання, що зручно для застосування в програмах з малювання. Електромагнітні дошки не чутливі до натискання рукою та інших предметів, а маркери зазвичай забезпечені кнопками миші. Оскільки торкатися дошки пером не потрібно, викладач може розташувати на ній плакат з потрібною інформацією і працювати поверх нього. Це зручно – доти, поки маркер не згубиться. Електромагнітні інтерактивні дошки випускають компанії GTCO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CalComp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Promethean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ReturnStar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Sahara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Interactive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. Інфрачервона-ультразвукова технологія інтерактивних дошок використовує відмінність в швидкості поширення світлових і звукових хвиль. Електронний маркер випускає одночасно інфрачервоне світло та ультразвук. Розміщені по кутах дошки ІЧ-датчики і ультразвуковий </w:t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lastRenderedPageBreak/>
        <w:t>мікрофон приймають сигнали, після чого вбудована електронна система за різницею часу їх поступлення обчислює координати маркера (рисунок 22).</w:t>
      </w:r>
    </w:p>
    <w:p w:rsidR="00D7298A" w:rsidRPr="00D7298A" w:rsidRDefault="00D7298A" w:rsidP="00D729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b/>
          <w:bCs/>
          <w:sz w:val="24"/>
          <w:szCs w:val="24"/>
          <w:lang w:val="uk-UA"/>
        </w:rPr>
        <w:drawing>
          <wp:inline distT="0" distB="0" distL="0" distR="0" wp14:anchorId="7D7108CD" wp14:editId="562F1B49">
            <wp:extent cx="5940425" cy="21596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8A" w:rsidRPr="00D7298A" w:rsidRDefault="00D7298A" w:rsidP="00D729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Основна перевага – робота на будь-якому екрані, а також на стіні з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будьякими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розмірами робочого поля, тому інфрачервоний датчик підвішується в куток стандартної переносної дошки. Працювати пальцем або звичайним</w:t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7298A">
        <w:rPr>
          <w:rFonts w:ascii="Times New Roman" w:hAnsi="Times New Roman" w:cs="Times New Roman"/>
          <w:sz w:val="24"/>
          <w:szCs w:val="24"/>
          <w:lang w:val="uk-UA"/>
        </w:rPr>
        <w:t>маркером з інфрачервоною-ультразвуковою інтерактивною дошкою не можна – потрібний спеціальний маркер, який для зменшення помилок позиціонування бажано тримати перпендикулярно до поверхні дошки. Виробник дошки з такою технологією QOMO. Лазерну технологію поєднує два лазерних кутоміри, розташованих у верхніх кутках дошки (рисунок 23). Користувачу необхідно застосовувати спеціальний лазерний маркер. На лазерну дошку можна вішати плакати і працювати поверх них. Основні недоліки цієї технології: необхідність використання спеціального електронного маркера; доповідач може випадково перекрити промінь лазера, і тоді процес виміру координат порушується; лазерні інтерактивні дошки найбільш дорогі.</w:t>
      </w:r>
    </w:p>
    <w:p w:rsidR="00D7298A" w:rsidRPr="00D7298A" w:rsidRDefault="00D7298A" w:rsidP="00D729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b/>
          <w:bCs/>
          <w:sz w:val="24"/>
          <w:szCs w:val="24"/>
          <w:lang w:val="uk-UA"/>
        </w:rPr>
        <w:drawing>
          <wp:inline distT="0" distB="0" distL="0" distR="0" wp14:anchorId="1A0C47FB" wp14:editId="2C967942">
            <wp:extent cx="4982270" cy="2200582"/>
            <wp:effectExtent l="0" t="0" r="889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8A" w:rsidRPr="00D7298A" w:rsidRDefault="00D7298A" w:rsidP="00D7298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7298A">
        <w:rPr>
          <w:rFonts w:ascii="Times New Roman" w:hAnsi="Times New Roman" w:cs="Times New Roman"/>
          <w:sz w:val="24"/>
          <w:szCs w:val="24"/>
          <w:lang w:val="uk-UA"/>
        </w:rPr>
        <w:t xml:space="preserve">Дошки за такою технологією виробляє лише кампанія </w:t>
      </w:r>
      <w:proofErr w:type="spellStart"/>
      <w:r w:rsidRPr="00D7298A">
        <w:rPr>
          <w:rFonts w:ascii="Times New Roman" w:hAnsi="Times New Roman" w:cs="Times New Roman"/>
          <w:sz w:val="24"/>
          <w:szCs w:val="24"/>
          <w:lang w:val="uk-UA"/>
        </w:rPr>
        <w:t>PolyVision</w:t>
      </w:r>
      <w:proofErr w:type="spellEnd"/>
      <w:r w:rsidRPr="00D7298A">
        <w:rPr>
          <w:rFonts w:ascii="Times New Roman" w:hAnsi="Times New Roman" w:cs="Times New Roman"/>
          <w:sz w:val="24"/>
          <w:szCs w:val="24"/>
          <w:lang w:val="uk-UA"/>
        </w:rPr>
        <w:t>. До комп’ютера дошка зазвичай підключається через USB-порт, рідше через інфрачервоний порт або безпровідну мережу. Встановлене на комп’ютері програмне забезпечення слідкує за рухом пера і забезпечує його відображення на екрані, фіксуючи у файлах те, що викладач пише на дошці. Потім цю інформацію можна роздрукувати або переписати студентам на будь-який носій.</w:t>
      </w:r>
    </w:p>
    <w:sectPr w:rsidR="00D7298A" w:rsidRPr="00D729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98A"/>
    <w:rsid w:val="0087117C"/>
    <w:rsid w:val="00D7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B5C60"/>
  <w15:chartTrackingRefBased/>
  <w15:docId w15:val="{BE3D3EDF-EE78-442C-82E7-4DD92242B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2431</Words>
  <Characters>13863</Characters>
  <Application>Microsoft Office Word</Application>
  <DocSecurity>0</DocSecurity>
  <Lines>115</Lines>
  <Paragraphs>32</Paragraphs>
  <ScaleCrop>false</ScaleCrop>
  <Company/>
  <LinksUpToDate>false</LinksUpToDate>
  <CharactersWithSpaces>16262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sytni</dc:creator>
  <cp:keywords/>
  <dc:description/>
  <cp:lastModifiedBy>sytni</cp:lastModifiedBy>
  <cp:revision>2</cp:revision>
  <dcterms:created xsi:type="dcterms:W3CDTF">2023-02-06T20:54:00Z</dcterms:created>
  <dcterms:modified xsi:type="dcterms:W3CDTF">2023-02-06T21:03:00Z</dcterms:modified>
</cp:coreProperties>
</file>