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0AA2" w:rsidRPr="009F0AA2" w:rsidRDefault="009F0AA2" w:rsidP="009F0AA2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Arial"/>
          <w:kern w:val="36"/>
          <w:sz w:val="48"/>
          <w:szCs w:val="48"/>
          <w:lang w:val="uk-UA" w:eastAsia="ru-UA"/>
        </w:rPr>
      </w:pPr>
      <w:proofErr w:type="spellStart"/>
      <w:r w:rsidRPr="009F0AA2">
        <w:rPr>
          <w:rFonts w:ascii="inherit" w:eastAsia="Times New Roman" w:hAnsi="inherit" w:cs="Arial"/>
          <w:kern w:val="36"/>
          <w:sz w:val="48"/>
          <w:szCs w:val="48"/>
          <w:lang w:val="uk-UA" w:eastAsia="ru-UA"/>
        </w:rPr>
        <w:t>Федчишин</w:t>
      </w:r>
      <w:proofErr w:type="spellEnd"/>
      <w:r w:rsidRPr="009F0AA2">
        <w:rPr>
          <w:rFonts w:ascii="inherit" w:eastAsia="Times New Roman" w:hAnsi="inherit" w:cs="Arial"/>
          <w:kern w:val="36"/>
          <w:sz w:val="48"/>
          <w:szCs w:val="48"/>
          <w:lang w:val="uk-UA" w:eastAsia="ru-UA"/>
        </w:rPr>
        <w:t xml:space="preserve"> Дмитро Володимирович</w:t>
      </w: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noProof/>
          <w:sz w:val="24"/>
          <w:szCs w:val="24"/>
          <w:lang w:val="uk-UA" w:eastAsia="ru-UA"/>
        </w:rPr>
        <w:drawing>
          <wp:anchor distT="0" distB="0" distL="0" distR="0" simplePos="0" relativeHeight="251659264" behindDoc="0" locked="0" layoutInCell="1" allowOverlap="0" wp14:anchorId="45331CB0" wp14:editId="54E063C1">
            <wp:simplePos x="0" y="0"/>
            <wp:positionH relativeFrom="column">
              <wp:posOffset>0</wp:posOffset>
            </wp:positionH>
            <wp:positionV relativeFrom="line">
              <wp:posOffset>174625</wp:posOffset>
            </wp:positionV>
            <wp:extent cx="1886989" cy="2518756"/>
            <wp:effectExtent l="0" t="0" r="0" b="0"/>
            <wp:wrapSquare wrapText="bothSides"/>
            <wp:docPr id="1" name="Рисунок 1" descr="Федчишин Дмитро Володимирович 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едчишин Дмитро Володимирович 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989" cy="251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hyperlink r:id="rId7" w:history="1"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>Викладач</w:t>
        </w:r>
      </w:hyperlink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</w:t>
      </w:r>
      <w:hyperlink r:id="rId8" w:history="1"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>ю</w:t>
        </w:r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>ридичн</w:t>
        </w:r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>ого</w:t>
        </w:r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 xml:space="preserve"> факультет</w:t>
        </w:r>
      </w:hyperlink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у</w:t>
      </w: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 </w:t>
      </w:r>
      <w:hyperlink r:id="rId9" w:history="1"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>к</w:t>
        </w:r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>афедр</w:t>
        </w:r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>и</w:t>
        </w:r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 xml:space="preserve"> цивільного права</w:t>
        </w:r>
      </w:hyperlink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Кандидат юридичних наук, старший викладач</w:t>
      </w:r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bookmarkStart w:id="0" w:name="_GoBack"/>
      <w:bookmarkEnd w:id="0"/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Email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: </w:t>
      </w:r>
      <w:hyperlink r:id="rId10" w:history="1"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>marlynkh@gmail.com</w:t>
        </w:r>
      </w:hyperlink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Кандидатська дисертація на тему «Правові засади використання земель громадської забудови», спеціальність 12.00.06 «Земельне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право;аграрне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право; екологічне право;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природоресурсне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право», рік захисту 2015</w:t>
      </w:r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Докторська дисертація на тему «Теоретичні засади реалізації та захисту земельних прав в Україні», спеціальність 12.00.06 «Земельне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право;аграрне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право; екологічне право;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природоресурсне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право», рік захисту 2021</w:t>
      </w:r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Проходив за кордоном наукові стажування:</w:t>
      </w:r>
    </w:p>
    <w:p w:rsidR="009F0AA2" w:rsidRPr="009F0AA2" w:rsidRDefault="009F0AA2" w:rsidP="009F0A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у юридичній сфері в поєднанні з інтенсивним вивченням англійської мови у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Західно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-Фінляндському інституті м.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Гуйттинен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(Фінляндія) з 30.01.2017 по 04.02.2017;</w:t>
      </w:r>
    </w:p>
    <w:p w:rsidR="009F0AA2" w:rsidRPr="009F0AA2" w:rsidRDefault="009F0AA2" w:rsidP="009F0A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«Юридична методика і освіта» в Інституті Східного права Університету технології, бізнесу і дизайну м.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Вісмар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(Німеччина) з 17.07.2017 по 29.07.2017.</w:t>
      </w:r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hyperlink r:id="rId11" w:anchor="cons5'))" w:history="1">
        <w:r w:rsidRPr="009F0AA2">
          <w:rPr>
            <w:rFonts w:ascii="Arial" w:eastAsia="Times New Roman" w:hAnsi="Arial" w:cs="Arial"/>
            <w:sz w:val="24"/>
            <w:szCs w:val="24"/>
            <w:lang w:val="uk-UA" w:eastAsia="ru-UA"/>
          </w:rPr>
          <w:t>Наукова робота</w:t>
        </w:r>
      </w:hyperlink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Коло наукових інтересів: проблеми правового регулювання реалізації та захисту земельних прав, правове забезпечення продовольчої безпеки та раціонального землекористування при здійсненні органічного виробництва, практичні питання використання й охорони земель у межах населених пунктів.</w:t>
      </w:r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У 2015 році захистив дисертацію «Правові засади використання земель громадської забудови» на здобуття наукового ступеня кандидата юридичних наук </w:t>
      </w: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lastRenderedPageBreak/>
        <w:t xml:space="preserve">за спеціальністю 12.00.06 «Земельне право, аграрне право, екологічне право,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природоресурсне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право».</w:t>
      </w:r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У 2021 році захистив дисертацію «Теоретичні засади реалізації та захисту земельних прав в Україні» на здобуття наукового ступеня доктора юридичних наук за спеціальністю 12.00.06 «Земельне право, аграрне право, екологічне право,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природоресурсне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право».</w:t>
      </w:r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Публікації</w:t>
      </w:r>
    </w:p>
    <w:p w:rsidR="009F0AA2" w:rsidRPr="009F0AA2" w:rsidRDefault="009F0AA2" w:rsidP="009F0A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2 особисті монографії, 2 колективні монографії, 7 статей у закордонних виданнях, які індексуються у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наукометричній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базі даних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Web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of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 xml:space="preserve"> </w:t>
      </w:r>
      <w:proofErr w:type="spellStart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Science</w:t>
      </w:r>
      <w:proofErr w:type="spellEnd"/>
      <w:r w:rsidRPr="009F0AA2">
        <w:rPr>
          <w:rFonts w:ascii="Arial" w:eastAsia="Times New Roman" w:hAnsi="Arial" w:cs="Arial"/>
          <w:sz w:val="24"/>
          <w:szCs w:val="24"/>
          <w:lang w:val="uk-UA" w:eastAsia="ru-UA"/>
        </w:rPr>
        <w:t>, 28 статей у вітчизняних та іноземних фахових виданнях, 2 статті у Великій українській юридичній енциклопедії та понад 40 тез доповідей на наукових конференціях.</w:t>
      </w:r>
    </w:p>
    <w:p w:rsidR="009F0AA2" w:rsidRPr="009F0AA2" w:rsidRDefault="009F0AA2" w:rsidP="009F0A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UA"/>
        </w:rPr>
      </w:pPr>
      <w:hyperlink r:id="rId12" w:tgtFrame="_blank" w:history="1"/>
    </w:p>
    <w:p w:rsidR="0042378E" w:rsidRPr="009F0AA2" w:rsidRDefault="0042378E">
      <w:pPr>
        <w:rPr>
          <w:lang w:val="uk-UA"/>
        </w:rPr>
      </w:pPr>
    </w:p>
    <w:sectPr w:rsidR="0042378E" w:rsidRPr="009F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3848"/>
    <w:multiLevelType w:val="multilevel"/>
    <w:tmpl w:val="A3E2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A2"/>
    <w:rsid w:val="0042378E"/>
    <w:rsid w:val="009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6B63"/>
  <w15:chartTrackingRefBased/>
  <w15:docId w15:val="{94FEA066-E7BB-4B53-A73F-A5B32025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AA2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customStyle="1" w:styleId="level0">
    <w:name w:val="level0"/>
    <w:basedOn w:val="a0"/>
    <w:rsid w:val="009F0AA2"/>
  </w:style>
  <w:style w:type="character" w:styleId="a3">
    <w:name w:val="Hyperlink"/>
    <w:basedOn w:val="a0"/>
    <w:uiPriority w:val="99"/>
    <w:semiHidden/>
    <w:unhideWhenUsed/>
    <w:rsid w:val="009F0AA2"/>
    <w:rPr>
      <w:color w:val="0000FF"/>
      <w:u w:val="single"/>
    </w:rPr>
  </w:style>
  <w:style w:type="character" w:customStyle="1" w:styleId="level1">
    <w:name w:val="level1"/>
    <w:basedOn w:val="a0"/>
    <w:rsid w:val="009F0AA2"/>
  </w:style>
  <w:style w:type="character" w:customStyle="1" w:styleId="level2">
    <w:name w:val="level2"/>
    <w:basedOn w:val="a0"/>
    <w:rsid w:val="009F0AA2"/>
  </w:style>
  <w:style w:type="paragraph" w:styleId="a4">
    <w:name w:val="Normal (Web)"/>
    <w:basedOn w:val="a"/>
    <w:uiPriority w:val="99"/>
    <w:semiHidden/>
    <w:unhideWhenUsed/>
    <w:rsid w:val="009F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znu.edu.ua/cms/index.php?action=news/view&amp;site_id=95&amp;lang=ukr&amp;category_id=113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znu.edu.ua/cms/index.php?action=news/view&amp;site_id=95&amp;lang=ukr&amp;category_id=11075" TargetMode="External"/><Relationship Id="rId12" Type="http://schemas.openxmlformats.org/officeDocument/2006/relationships/hyperlink" Target="https://sites.znu.edu.ua/staff/gallery/2021/04/news-37133-ukr-_fedchishi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javascript:void(toggle('" TargetMode="External"/><Relationship Id="rId5" Type="http://schemas.openxmlformats.org/officeDocument/2006/relationships/hyperlink" Target="https://sites.znu.edu.ua/staff/gallery/2021/04/news-37133-ukr-_fedchishin.jpg" TargetMode="External"/><Relationship Id="rId10" Type="http://schemas.openxmlformats.org/officeDocument/2006/relationships/hyperlink" Target="mailto:marlynk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znu.edu.ua/cms/index.php?action=news/view&amp;site_id=95&amp;lang=ukr&amp;category_id=113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2023-03-06T20:24:00Z</dcterms:created>
  <dcterms:modified xsi:type="dcterms:W3CDTF">2023-03-06T20:26:00Z</dcterms:modified>
</cp:coreProperties>
</file>