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B4" w:rsidRDefault="00D30BB4">
      <w:pP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Правила </w:t>
      </w:r>
      <w:proofErr w:type="spellStart"/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малювання</w:t>
      </w:r>
      <w:proofErr w:type="spellEnd"/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фарбою</w:t>
      </w:r>
      <w:proofErr w:type="spellEnd"/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 Кисть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потрібно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тримати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між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трьома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пальцями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(великим і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середнім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притримуючи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зверху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вказівним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), за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залізним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наконечником, не сильно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стискаючи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пальцями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 При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малюванні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різних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ліній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кисть треба вести по ворсу, тому рука з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пензлем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рухається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попереду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лінії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3.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 При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малюванні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широких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ліній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потрібно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спиратися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на весь ворс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пензля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паличку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тримати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похило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до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паперу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4.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Щоб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малювати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тонку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лінію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кисть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потрібно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тримати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паличкою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вгору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і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торкатися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паперу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тільки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кінцем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пензля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5.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 При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зафарбовуванні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малюнків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пензлем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лінії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потрібно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накладати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поруч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вести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їх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 одному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напрямку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і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тільки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 одну сторону,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кожен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раз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починаючи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рух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згори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або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зліва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(а не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туди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- назад, як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олівцем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).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6.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Кожну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лінію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при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малюванні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і при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зафарбовуванні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потрібно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проводити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тільки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один раз.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7.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 Вести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лінії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потрібно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відразу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не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зупиняючись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295BF7" w:rsidRPr="00295BF7" w:rsidRDefault="00295BF7" w:rsidP="00295BF7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proofErr w:type="spellStart"/>
      <w:r w:rsidRPr="00295BF7">
        <w:rPr>
          <w:rStyle w:val="a3"/>
          <w:color w:val="000000"/>
          <w:sz w:val="28"/>
          <w:szCs w:val="28"/>
        </w:rPr>
        <w:t>Способи</w:t>
      </w:r>
      <w:proofErr w:type="spellEnd"/>
      <w:r w:rsidRPr="00295BF7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295BF7">
        <w:rPr>
          <w:rStyle w:val="a3"/>
          <w:color w:val="000000"/>
          <w:sz w:val="28"/>
          <w:szCs w:val="28"/>
        </w:rPr>
        <w:t>роботи</w:t>
      </w:r>
      <w:proofErr w:type="spellEnd"/>
      <w:r w:rsidRPr="00295BF7">
        <w:rPr>
          <w:rStyle w:val="a3"/>
          <w:color w:val="000000"/>
          <w:sz w:val="28"/>
          <w:szCs w:val="28"/>
        </w:rPr>
        <w:t xml:space="preserve"> з </w:t>
      </w:r>
      <w:proofErr w:type="spellStart"/>
      <w:r w:rsidRPr="00295BF7">
        <w:rPr>
          <w:rStyle w:val="a3"/>
          <w:color w:val="000000"/>
          <w:sz w:val="28"/>
          <w:szCs w:val="28"/>
        </w:rPr>
        <w:t>пензлем</w:t>
      </w:r>
      <w:proofErr w:type="spellEnd"/>
      <w:r w:rsidRPr="00295BF7">
        <w:rPr>
          <w:rStyle w:val="a3"/>
          <w:color w:val="000000"/>
          <w:sz w:val="28"/>
          <w:szCs w:val="28"/>
        </w:rPr>
        <w:t>:</w:t>
      </w:r>
    </w:p>
    <w:p w:rsidR="00295BF7" w:rsidRPr="00295BF7" w:rsidRDefault="00295BF7" w:rsidP="00295BF7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95BF7">
        <w:rPr>
          <w:rStyle w:val="a3"/>
          <w:color w:val="000000"/>
          <w:sz w:val="28"/>
          <w:szCs w:val="28"/>
        </w:rPr>
        <w:t>1.</w:t>
      </w:r>
      <w:r w:rsidRPr="00295BF7">
        <w:rPr>
          <w:color w:val="000000"/>
          <w:sz w:val="28"/>
          <w:szCs w:val="28"/>
        </w:rPr>
        <w:t> </w:t>
      </w:r>
      <w:proofErr w:type="spellStart"/>
      <w:r w:rsidRPr="00295BF7">
        <w:rPr>
          <w:color w:val="000000"/>
          <w:sz w:val="28"/>
          <w:szCs w:val="28"/>
        </w:rPr>
        <w:t>Кінцем</w:t>
      </w:r>
      <w:proofErr w:type="spellEnd"/>
      <w:r w:rsidRPr="00295BF7">
        <w:rPr>
          <w:color w:val="000000"/>
          <w:sz w:val="28"/>
          <w:szCs w:val="28"/>
        </w:rPr>
        <w:t xml:space="preserve"> </w:t>
      </w:r>
      <w:proofErr w:type="spellStart"/>
      <w:r w:rsidRPr="00295BF7">
        <w:rPr>
          <w:color w:val="000000"/>
          <w:sz w:val="28"/>
          <w:szCs w:val="28"/>
        </w:rPr>
        <w:t>кисті</w:t>
      </w:r>
      <w:proofErr w:type="spellEnd"/>
      <w:r w:rsidRPr="00295BF7">
        <w:rPr>
          <w:color w:val="000000"/>
          <w:sz w:val="28"/>
          <w:szCs w:val="28"/>
        </w:rPr>
        <w:t>;</w:t>
      </w:r>
      <w:r w:rsidRPr="00295BF7">
        <w:rPr>
          <w:color w:val="000000"/>
          <w:sz w:val="28"/>
          <w:szCs w:val="28"/>
        </w:rPr>
        <w:br/>
      </w:r>
      <w:r w:rsidRPr="00295BF7">
        <w:rPr>
          <w:rStyle w:val="a3"/>
          <w:color w:val="000000"/>
          <w:sz w:val="28"/>
          <w:szCs w:val="28"/>
        </w:rPr>
        <w:t>2.</w:t>
      </w:r>
      <w:r w:rsidRPr="00295BF7">
        <w:rPr>
          <w:color w:val="000000"/>
          <w:sz w:val="28"/>
          <w:szCs w:val="28"/>
        </w:rPr>
        <w:t> </w:t>
      </w:r>
      <w:proofErr w:type="spellStart"/>
      <w:r w:rsidRPr="00295BF7">
        <w:rPr>
          <w:color w:val="000000"/>
          <w:sz w:val="28"/>
          <w:szCs w:val="28"/>
        </w:rPr>
        <w:t>Всім</w:t>
      </w:r>
      <w:proofErr w:type="spellEnd"/>
      <w:r w:rsidRPr="00295BF7">
        <w:rPr>
          <w:color w:val="000000"/>
          <w:sz w:val="28"/>
          <w:szCs w:val="28"/>
        </w:rPr>
        <w:t xml:space="preserve"> ворсом;</w:t>
      </w:r>
      <w:r w:rsidRPr="00295BF7">
        <w:rPr>
          <w:color w:val="000000"/>
          <w:sz w:val="28"/>
          <w:szCs w:val="28"/>
        </w:rPr>
        <w:br/>
      </w:r>
      <w:r w:rsidRPr="00295BF7">
        <w:rPr>
          <w:rStyle w:val="a3"/>
          <w:color w:val="000000"/>
          <w:sz w:val="28"/>
          <w:szCs w:val="28"/>
        </w:rPr>
        <w:t>3.</w:t>
      </w:r>
      <w:r w:rsidRPr="00295BF7">
        <w:rPr>
          <w:color w:val="000000"/>
          <w:sz w:val="28"/>
          <w:szCs w:val="28"/>
        </w:rPr>
        <w:t> </w:t>
      </w:r>
      <w:proofErr w:type="spellStart"/>
      <w:r w:rsidRPr="00295BF7">
        <w:rPr>
          <w:color w:val="000000"/>
          <w:sz w:val="28"/>
          <w:szCs w:val="28"/>
        </w:rPr>
        <w:t>Поступовим</w:t>
      </w:r>
      <w:proofErr w:type="spellEnd"/>
      <w:r w:rsidRPr="00295BF7">
        <w:rPr>
          <w:color w:val="000000"/>
          <w:sz w:val="28"/>
          <w:szCs w:val="28"/>
        </w:rPr>
        <w:t xml:space="preserve"> переходом </w:t>
      </w:r>
      <w:proofErr w:type="spellStart"/>
      <w:r w:rsidRPr="00295BF7">
        <w:rPr>
          <w:color w:val="000000"/>
          <w:sz w:val="28"/>
          <w:szCs w:val="28"/>
        </w:rPr>
        <w:t>від</w:t>
      </w:r>
      <w:proofErr w:type="spellEnd"/>
      <w:r w:rsidRPr="00295BF7">
        <w:rPr>
          <w:color w:val="000000"/>
          <w:sz w:val="28"/>
          <w:szCs w:val="28"/>
        </w:rPr>
        <w:t xml:space="preserve"> </w:t>
      </w:r>
      <w:proofErr w:type="spellStart"/>
      <w:r w:rsidRPr="00295BF7">
        <w:rPr>
          <w:color w:val="000000"/>
          <w:sz w:val="28"/>
          <w:szCs w:val="28"/>
        </w:rPr>
        <w:t>малювання</w:t>
      </w:r>
      <w:proofErr w:type="spellEnd"/>
      <w:r w:rsidRPr="00295BF7">
        <w:rPr>
          <w:color w:val="000000"/>
          <w:sz w:val="28"/>
          <w:szCs w:val="28"/>
        </w:rPr>
        <w:t xml:space="preserve"> </w:t>
      </w:r>
      <w:proofErr w:type="spellStart"/>
      <w:r w:rsidRPr="00295BF7">
        <w:rPr>
          <w:color w:val="000000"/>
          <w:sz w:val="28"/>
          <w:szCs w:val="28"/>
        </w:rPr>
        <w:t>кінцем</w:t>
      </w:r>
      <w:proofErr w:type="spellEnd"/>
      <w:r w:rsidRPr="00295BF7">
        <w:rPr>
          <w:color w:val="000000"/>
          <w:sz w:val="28"/>
          <w:szCs w:val="28"/>
        </w:rPr>
        <w:t xml:space="preserve"> до </w:t>
      </w:r>
      <w:proofErr w:type="spellStart"/>
      <w:r w:rsidRPr="00295BF7">
        <w:rPr>
          <w:color w:val="000000"/>
          <w:sz w:val="28"/>
          <w:szCs w:val="28"/>
        </w:rPr>
        <w:t>малювання</w:t>
      </w:r>
      <w:proofErr w:type="spellEnd"/>
      <w:r w:rsidRPr="00295BF7">
        <w:rPr>
          <w:color w:val="000000"/>
          <w:sz w:val="28"/>
          <w:szCs w:val="28"/>
        </w:rPr>
        <w:t xml:space="preserve"> </w:t>
      </w:r>
      <w:proofErr w:type="spellStart"/>
      <w:r w:rsidRPr="00295BF7">
        <w:rPr>
          <w:color w:val="000000"/>
          <w:sz w:val="28"/>
          <w:szCs w:val="28"/>
        </w:rPr>
        <w:t>всім</w:t>
      </w:r>
      <w:proofErr w:type="spellEnd"/>
      <w:r w:rsidRPr="00295BF7">
        <w:rPr>
          <w:color w:val="000000"/>
          <w:sz w:val="28"/>
          <w:szCs w:val="28"/>
        </w:rPr>
        <w:t xml:space="preserve"> ворсом;</w:t>
      </w:r>
      <w:r w:rsidRPr="00295BF7">
        <w:rPr>
          <w:color w:val="000000"/>
          <w:sz w:val="28"/>
          <w:szCs w:val="28"/>
        </w:rPr>
        <w:br/>
      </w:r>
      <w:r w:rsidRPr="00295BF7">
        <w:rPr>
          <w:rStyle w:val="a3"/>
          <w:color w:val="000000"/>
          <w:sz w:val="28"/>
          <w:szCs w:val="28"/>
        </w:rPr>
        <w:t>4.</w:t>
      </w:r>
      <w:r w:rsidRPr="00295BF7">
        <w:rPr>
          <w:color w:val="000000"/>
          <w:sz w:val="28"/>
          <w:szCs w:val="28"/>
        </w:rPr>
        <w:t> </w:t>
      </w:r>
      <w:proofErr w:type="spellStart"/>
      <w:r w:rsidRPr="00295BF7">
        <w:rPr>
          <w:color w:val="000000"/>
          <w:sz w:val="28"/>
          <w:szCs w:val="28"/>
        </w:rPr>
        <w:t>Прикладання</w:t>
      </w:r>
      <w:proofErr w:type="spellEnd"/>
      <w:r w:rsidRPr="00295BF7">
        <w:rPr>
          <w:color w:val="000000"/>
          <w:sz w:val="28"/>
          <w:szCs w:val="28"/>
        </w:rPr>
        <w:t>;</w:t>
      </w:r>
      <w:r w:rsidRPr="00295BF7">
        <w:rPr>
          <w:color w:val="000000"/>
          <w:sz w:val="28"/>
          <w:szCs w:val="28"/>
        </w:rPr>
        <w:br/>
      </w:r>
      <w:r w:rsidRPr="00295BF7">
        <w:rPr>
          <w:rStyle w:val="a3"/>
          <w:color w:val="000000"/>
          <w:sz w:val="28"/>
          <w:szCs w:val="28"/>
        </w:rPr>
        <w:t>5.</w:t>
      </w:r>
      <w:r w:rsidRPr="00295BF7">
        <w:rPr>
          <w:color w:val="000000"/>
          <w:sz w:val="28"/>
          <w:szCs w:val="28"/>
        </w:rPr>
        <w:t> </w:t>
      </w:r>
      <w:proofErr w:type="spellStart"/>
      <w:r w:rsidRPr="00295BF7">
        <w:rPr>
          <w:color w:val="000000"/>
          <w:sz w:val="28"/>
          <w:szCs w:val="28"/>
        </w:rPr>
        <w:t>Примакування</w:t>
      </w:r>
      <w:proofErr w:type="spellEnd"/>
      <w:r w:rsidRPr="00295BF7">
        <w:rPr>
          <w:color w:val="000000"/>
          <w:sz w:val="28"/>
          <w:szCs w:val="28"/>
        </w:rPr>
        <w:t>;</w:t>
      </w:r>
      <w:r w:rsidRPr="00295BF7">
        <w:rPr>
          <w:color w:val="000000"/>
          <w:sz w:val="28"/>
          <w:szCs w:val="28"/>
        </w:rPr>
        <w:br/>
      </w:r>
      <w:r w:rsidRPr="00295BF7">
        <w:rPr>
          <w:rStyle w:val="a3"/>
          <w:color w:val="000000"/>
          <w:sz w:val="28"/>
          <w:szCs w:val="28"/>
        </w:rPr>
        <w:t>6.</w:t>
      </w:r>
      <w:r w:rsidRPr="00295BF7">
        <w:rPr>
          <w:color w:val="000000"/>
          <w:sz w:val="28"/>
          <w:szCs w:val="28"/>
        </w:rPr>
        <w:t> </w:t>
      </w:r>
      <w:proofErr w:type="spellStart"/>
      <w:r w:rsidRPr="00295BF7">
        <w:rPr>
          <w:color w:val="000000"/>
          <w:sz w:val="28"/>
          <w:szCs w:val="28"/>
        </w:rPr>
        <w:t>Гладдю</w:t>
      </w:r>
      <w:proofErr w:type="spellEnd"/>
      <w:r w:rsidRPr="00295BF7">
        <w:rPr>
          <w:color w:val="000000"/>
          <w:sz w:val="28"/>
          <w:szCs w:val="28"/>
        </w:rPr>
        <w:t>;</w:t>
      </w:r>
      <w:r w:rsidRPr="00295BF7">
        <w:rPr>
          <w:color w:val="000000"/>
          <w:sz w:val="28"/>
          <w:szCs w:val="28"/>
        </w:rPr>
        <w:br/>
      </w:r>
      <w:r w:rsidRPr="00295BF7">
        <w:rPr>
          <w:rStyle w:val="a3"/>
          <w:color w:val="000000"/>
          <w:sz w:val="28"/>
          <w:szCs w:val="28"/>
        </w:rPr>
        <w:t>7.</w:t>
      </w:r>
      <w:r w:rsidRPr="00295BF7">
        <w:rPr>
          <w:color w:val="000000"/>
          <w:sz w:val="28"/>
          <w:szCs w:val="28"/>
        </w:rPr>
        <w:t> </w:t>
      </w:r>
      <w:proofErr w:type="spellStart"/>
      <w:r w:rsidRPr="00295BF7">
        <w:rPr>
          <w:color w:val="000000"/>
          <w:sz w:val="28"/>
          <w:szCs w:val="28"/>
        </w:rPr>
        <w:t>Нетрадиційні</w:t>
      </w:r>
      <w:proofErr w:type="spellEnd"/>
      <w:r w:rsidRPr="00295BF7">
        <w:rPr>
          <w:color w:val="000000"/>
          <w:sz w:val="28"/>
          <w:szCs w:val="28"/>
        </w:rPr>
        <w:t>;</w:t>
      </w:r>
      <w:bookmarkStart w:id="0" w:name="_GoBack"/>
      <w:bookmarkEnd w:id="0"/>
      <w:r w:rsidRPr="00295BF7">
        <w:rPr>
          <w:color w:val="000000"/>
          <w:sz w:val="28"/>
          <w:szCs w:val="28"/>
        </w:rPr>
        <w:br/>
      </w:r>
      <w:r w:rsidRPr="00295BF7">
        <w:rPr>
          <w:rStyle w:val="a3"/>
          <w:color w:val="000000"/>
          <w:sz w:val="28"/>
          <w:szCs w:val="28"/>
        </w:rPr>
        <w:t>8.</w:t>
      </w:r>
      <w:r w:rsidRPr="00295BF7">
        <w:rPr>
          <w:color w:val="000000"/>
          <w:sz w:val="28"/>
          <w:szCs w:val="28"/>
        </w:rPr>
        <w:t> </w:t>
      </w:r>
      <w:proofErr w:type="spellStart"/>
      <w:r w:rsidRPr="00295BF7">
        <w:rPr>
          <w:color w:val="000000"/>
          <w:sz w:val="28"/>
          <w:szCs w:val="28"/>
        </w:rPr>
        <w:t>Тичок</w:t>
      </w:r>
      <w:proofErr w:type="spellEnd"/>
      <w:r w:rsidRPr="00295BF7">
        <w:rPr>
          <w:color w:val="000000"/>
          <w:sz w:val="28"/>
          <w:szCs w:val="28"/>
        </w:rPr>
        <w:t>.</w:t>
      </w:r>
    </w:p>
    <w:p w:rsidR="00295BF7" w:rsidRPr="00D30BB4" w:rsidRDefault="00295BF7">
      <w:pP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BE6BD3" w:rsidRPr="00D30BB4" w:rsidRDefault="00D30BB4">
      <w:pPr>
        <w:rPr>
          <w:rFonts w:ascii="Times New Roman" w:hAnsi="Times New Roman" w:cs="Times New Roman"/>
          <w:sz w:val="32"/>
        </w:rPr>
      </w:pP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Правила </w:t>
      </w:r>
      <w:proofErr w:type="spellStart"/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малювання</w:t>
      </w:r>
      <w:proofErr w:type="spellEnd"/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олівцем</w:t>
      </w:r>
      <w:proofErr w:type="spellEnd"/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Олівець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треба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тримати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трьома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пальцями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(великим і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середнім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притримуючи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зверху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вказівним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), сильно не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стискаючи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не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близько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до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відточеному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кінця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 Коли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малюєш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лінію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зверху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вниз, рука з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олівцем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йде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збоку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лінії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а коли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малюєш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лінію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зліва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направо, рука - внизу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лінії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. Так вести руку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потрібно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для того,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щоб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бачити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як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малюєш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тоді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вийде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пряма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лінія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3.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Лінію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потрібно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малювати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відразу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не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зупиняючись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не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віднімаючи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олівця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від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паперу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інакше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вона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може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бути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нерівною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. Не треба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проводити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одну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лінію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декілька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разів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4.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Предмети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прямокутної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і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квадратної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форми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потрібно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малювати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з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зупинками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на кутах,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щоб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можна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було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подумати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як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малювати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далі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5.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Предмети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круглої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форми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треба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малювати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одним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рухом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руки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туди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- назад.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6.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Зафарбовувати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малюнок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олівцем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потрібно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невідривним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рухом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руки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туди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- назад.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7.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 При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зафарбовуванні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малюнка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штрихи треба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накладати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 одному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напрямку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: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зверху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вниз,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зліва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направо,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або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по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косій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8.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 При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зафарбовуванні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малюнка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не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можна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заходити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за контур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намальованого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предмета.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9.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Зафарбовувати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малюнок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без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просвітів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D30BB4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30BB4">
        <w:rPr>
          <w:rStyle w:val="a3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</w:t>
      </w:r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Зафарбовуючи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малюнок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потрібно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рівномірно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натискати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на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олівець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: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сильніше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натискати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якщо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хочеш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зафарбувати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яскравіше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і слабо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натиснути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якщо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треба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зафарбувати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світлішою</w:t>
      </w:r>
      <w:proofErr w:type="spellEnd"/>
      <w:r w:rsidRPr="00D30BB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sectPr w:rsidR="00BE6BD3" w:rsidRPr="00D3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EB"/>
    <w:rsid w:val="00295BF7"/>
    <w:rsid w:val="00A425EB"/>
    <w:rsid w:val="00BE6BD3"/>
    <w:rsid w:val="00D3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823"/>
  <w15:chartTrackingRefBased/>
  <w15:docId w15:val="{DF63A733-4C91-4ABF-BED1-D01AE563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0BB4"/>
    <w:rPr>
      <w:b/>
      <w:bCs/>
    </w:rPr>
  </w:style>
  <w:style w:type="paragraph" w:styleId="a4">
    <w:name w:val="Normal (Web)"/>
    <w:basedOn w:val="a"/>
    <w:uiPriority w:val="99"/>
    <w:semiHidden/>
    <w:unhideWhenUsed/>
    <w:rsid w:val="0029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2023-04-05T10:52:00Z</dcterms:created>
  <dcterms:modified xsi:type="dcterms:W3CDTF">2023-04-05T10:58:00Z</dcterms:modified>
</cp:coreProperties>
</file>