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A2" w:rsidRPr="003922A2" w:rsidRDefault="003922A2" w:rsidP="003922A2">
      <w:pPr>
        <w:keepNext/>
        <w:keepLines/>
        <w:spacing w:after="229" w:line="254" w:lineRule="auto"/>
        <w:ind w:left="174" w:right="164" w:hanging="10"/>
        <w:jc w:val="center"/>
        <w:outlineLvl w:val="1"/>
        <w:rPr>
          <w:rFonts w:ascii="Times New Roman" w:eastAsia="Times New Roman" w:hAnsi="Times New Roman" w:cs="Times New Roman"/>
          <w:b/>
          <w:color w:val="221F1F"/>
          <w:sz w:val="26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color w:val="221F1F"/>
          <w:sz w:val="26"/>
          <w:lang w:eastAsia="ru-RU"/>
        </w:rPr>
        <w:t>ГЛОСАРІЙ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Активні продажі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це технологія масового залучення нових корпоративних клієнтів, яку застосовує відділ продажів підприємства. При використанні технології активних продажів у підприємства виникають можливості мінімізувати рекламні витрати.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Банер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графічне зображення рекламного характеру. Банери розміщують для залучення клієнтів або для інформування позитивного іміджу.</w:t>
      </w:r>
    </w:p>
    <w:p w:rsidR="003922A2" w:rsidRPr="003922A2" w:rsidRDefault="003922A2" w:rsidP="003922A2">
      <w:pPr>
        <w:spacing w:after="5" w:line="254" w:lineRule="auto"/>
        <w:ind w:left="28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Бонус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грошова чи негрошова винагорода.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proofErr w:type="gramStart"/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Веб?вітрина</w:t>
      </w:r>
      <w:proofErr w:type="gramEnd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сукупність товарного каталогу, системи навігації та оформлення замовлення з подальшою передачею його менеджерові для оформлення. Той у свою чергу зв’язується зі складом, організовує доставку товару покупцеві, контролює процес оплати за товар. Паралельно ведуть рекламну й аналітичну роботу, вивчають попит.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proofErr w:type="gramStart"/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Веб?форум</w:t>
      </w:r>
      <w:proofErr w:type="gramEnd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клас інтернетдодатків для організації спілкування відвідувачів вебсайту. Термін відповідає сенсові вихідного поняття «форум».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Виробник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виробник готової продукції, сировини або комплектувального виробу, складової частини продукції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–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відповідно до частини 4ої ст. 1ої Закону України «Про захист прав споживачів» та пункту 3.6 ДСТУ 4519:2006 це суб’єкт господарювання, який: виробляє товар; заявляє про себе як про виробника товару чи про виготовлення такого товару на замовлення, розміщуючи на товарі та/або на упаковці чи супровідних документах, які разом з товаром передають споживачеві, свою назву (ім’я), торговельну марку або інший елемент, який ідентифікує такого суб’єкта господарювання; імпортує товар.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Дисконтна картка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 (купон, ваучер, талон тощо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)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засіб, який гарантує, що споживач отримає знижку в торговельних точках продавця (ів) або учасників дисконтного клубу при дотриманні правил використання цих карток.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Дистриб’ютор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 (з англ. distributor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 розповсюджувач)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агент підприємства, який здійснює реалізацію продукції і виступає як торговець за договором на основі угоди про право </w:t>
      </w:r>
      <w:proofErr w:type="gramStart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на продаж</w:t>
      </w:r>
      <w:proofErr w:type="gramEnd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в окремому регіоні.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Діалог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двосторонній обмін інформацією (розмова, спілкування) між двома людьми (або в технічній мові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–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людиною та комп’ютером) у вигляді запитань і відповідей.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Етичний кодекс продавця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розроблений для сприяння повнішому задоволенню потреб споживачів та захисту їх інтересів, сприяння чесній конкуренції в рамках вільного підприємництва, а також для створення у громадськості позитивного ставлення до прямих продажів товарів (послуг) як способу продажу якісної продукції на справедливих умовах безпосередньо кінцевому споживачеві.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Еластичність попиту 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показник ступеня чутливості (реакції) споживачів до змін ціни товару.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Заперечення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незгода клієнта з характеристиками товару, ціною, умовами гарантії (думку клієнта можна змінити прийомами зміни переконань).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Зв’язки з громадськістю 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(з англ. public relations, PR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) – сис тематична діяльність компанії, спрямована на зміну переконань, ставлення, думок та поведінки різних груп людей (цільових груп) стосовно компанії, її продуктів, послуг, а також конкретних проблем, ідей та дій. PR водночас може бути достатньо оперативним інструментом комунікаційної стратегії компанії, реалізуючи довгострокові завдання зі: створення та підтримки корпоративної репутації компанії; налагодження потрібних контактів; переконання конкретних цільових груп.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Інтелектуальна компетентність персоналу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здатність до аналітичного мислення, здатність до використання комплексного підходу до виконання своїх обов’язків, всебічність розвитку особистості працівника.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Інформація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– це нові знання, які здобуває споживач (суб’єкт) унаслідок сприйняття і опрацювання певних відомостей.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Клієнт 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суб’єкт, що постійно користується послугами та купує товар.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Клієнтська база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–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сукупність клієнтів, з якими в суб’єкта підприємницької діяльності склалися тривалі ділові стосунки, при цьому клієнтську базу формують активи.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Комерційна діяльність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включає розрахункові, гос подарськофінансові операції; правові аспекти укладання угод; пошук і аналіз ефективних рішень у сфері цінової і товарної політики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lastRenderedPageBreak/>
        <w:t>підприємств; роботу з постачальниками й спо живачами; організацію комерційних контактів суб’єктів ринку (таких як оренда, лізинг, концесія, комісія, факторинг, контрактація й ін.).</w:t>
      </w:r>
    </w:p>
    <w:p w:rsidR="003922A2" w:rsidRPr="003922A2" w:rsidRDefault="003922A2" w:rsidP="003922A2">
      <w:pPr>
        <w:spacing w:after="0" w:line="260" w:lineRule="auto"/>
        <w:ind w:left="153" w:hanging="10"/>
        <w:jc w:val="center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Комерційна пропозиція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це документ </w:t>
      </w:r>
      <w:proofErr w:type="gramStart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про продаж</w:t>
      </w:r>
      <w:proofErr w:type="gramEnd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товару.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Комерційна пропозиція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це документ, складений за певною формою. Він включає опис вигод і умов операції, яку одна сторона пропонує другій стороні.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Комунікаційний канал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засіб, за допомогою якого відбувається переміщення повідомлення від відправника до одержувача. Реклама, комплекс зв’язків з громадськістю тощо є каналами або засобами комунікації.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Комунікація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це процес передачі, обміну інформацією, результатом якого є усвідомлення інформації для ухвалення відповідних рішень, наприклад, мотивації певної поведінки споживача. Термін «комунікація» походить від лат. 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communis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, що означає «спільне». Отже важливим елементом комунікації є не просто передача інформації, а намагання поширити зміст повідомлення, встановити єдність (спільність) його сприйняття.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Консюмеризм (consumerism)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діяльність державних, комерційних та інших організацій, спрямована на захист приватних осіб від дій, що порушують права споживачів.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Контекстна реклама 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(з англ. с</w:t>
      </w:r>
      <w:proofErr w:type="gramStart"/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ontent)targeted</w:t>
      </w:r>
      <w:proofErr w:type="gramEnd"/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 advertising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) – передбачає орієнтацію реклами на зміст інтернетсторінки вручну або автоматично, може бути у вигляді банера чи текстового оголошення.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Контрагент 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(з лат.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contrahens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– 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торговельна угода; contra (проти) та agens (чинний); </w:t>
      </w:r>
      <w:proofErr w:type="gramStart"/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con)trahere</w:t>
      </w:r>
      <w:proofErr w:type="gramEnd"/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 (взаємно протистояти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) – одна із сторін договору в цивільноправових відносинах. У ролі контрагента виступають обидві сторони договору стосовно одна одної: кожен з партнерів, що укладають контракт, вважається контрагентом.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Лояльність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 (з англ. loyal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 вірний, відданий)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позитивне ставлення покупця до бренда, торгової марки продукту або послуги, або загалом до компанії, яке є не тільки наслідком раціональних чинників, але психологічних факторів, що сприймаються несвідомо.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Маркетинг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– це діяльність, спрямована на створення попиту та досягнення цілей підприємства через якнайповніше задоволення потреб споживачів.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Медійна реклама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b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текстовографічні матеріали, розміщені на рекламних майданчиках сайта. За багатьма ознаками аналогічна реклама в друкованих ЗМІ. Однак наявність в банері гіперпосилання і можливість анімованого зображення значно розширюють можливості впливу медійної реклами. Зазвичай медійна реклама має форму банерної реклами.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Менеджер з продажів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(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sales manager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) – агент ринку, найманий працівник, який здійснює прямі продажі.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Мерчандайзер (мерчендайзер) 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(з англ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. 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merchandiser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– 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торговець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) – фахівець із просування товару в роздрібній торгівлі; людина репрезентує торгову компанію в торгових мережах (найчастіше супер і гіпермаркетах). Відповідає за викладання товару, установлення супутнього потрібного обладнання (холодильники, додаткові вітрини, піддони промоакцій), розміщує рекламні матеріали. Основне завдання – контроль наявності всього асортименту компанії на полицях магазину і розташування його в найсприятливіших для купівлі місцях.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Мерчандайзинг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комплекс заходів, метою якого є підвищення попиту на продукцію, мистецтво подати товар у торговому залі. Ці заходи дозволяють сформувати у споживачів позитивний імпульс, спрямований не тільки на купівлю, а також на створення іміджевого образу торговельної марки у свідомості покупця.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Мотив 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внутрішня сила, що спонукає людину поводитися певним чином.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Персональний (особистий) продаж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інструмент комплексу просування, який передбачає індивідуальне спілкування працівника підприємства з потенційним покупцем.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Післяпродажне обслуговування покупців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усі види діяльності, які надають покупцеві від миті продажу продукції до її утилізації. </w:t>
      </w:r>
      <w:proofErr w:type="gramStart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Для прикладу</w:t>
      </w:r>
      <w:proofErr w:type="gramEnd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: в меблевому магазині до їхнього переліку входитимуть: доставка меблів, їхнє збирання, консультації з догляду за меблевими поверхнями.</w:t>
      </w:r>
    </w:p>
    <w:p w:rsidR="003922A2" w:rsidRPr="003922A2" w:rsidRDefault="003922A2" w:rsidP="003922A2">
      <w:pPr>
        <w:spacing w:after="5" w:line="254" w:lineRule="auto"/>
        <w:ind w:left="28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Попит –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подана </w:t>
      </w:r>
      <w:proofErr w:type="gramStart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на ринку</w:t>
      </w:r>
      <w:proofErr w:type="gramEnd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потреба в товарах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Послуга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це будьяка дія чи вигода, яку одна сторона надає другій і яка, на відміну від товару, має специфічні, тільки їй притаманні характерні риси.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Постачальник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– будьяка юридична (організація, підприємство, установа) або фізична особа, що поставляє товари або послуги замовникам. Постачальник здійснює підприємницьку діяльність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lastRenderedPageBreak/>
        <w:t>відповідно до умов укладеного договору поставляння, який є одним з видів договору купівлі продажу.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Правило Парето (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принцип Парето, правило 80/20)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– стверджує, що для багатьох явищ 80 відсотків наслідків спричинені 20ма відсотками причин. Ця ідея знайшла своє застосування у багатьох галузях – наприклад, 20% водіїв є причиною 80% аварій, 20% покупців здійснюють 80% купівель тощо.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Презентація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–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форма ділових комунікацій, спрямована на демонстрацію кінцевому споживачеві можливостей підприємства, товару, послуги, з рекламною демонстрацією їх властивостей, переваг, особливостей та формування позитивного образу, напрямок дій.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Презентація 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(спосіб подання інформації)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інформаційний чи рекламний інструмент, що дозволяє повідомити потрібну інформацію про об’єкт (товар, послугу) презентації в зручній для одержувача формі.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Продавець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– людина або організація, яка за відповідну винагороду передає покупцеві (продає) товар чи послугу.</w:t>
      </w:r>
    </w:p>
    <w:p w:rsidR="003922A2" w:rsidRPr="003922A2" w:rsidRDefault="003922A2" w:rsidP="003922A2">
      <w:pPr>
        <w:spacing w:after="5" w:line="254" w:lineRule="auto"/>
        <w:ind w:left="1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Продавець у вузькому значенні – особа, що безпосередньо контактує з покупцями та здійснює продаж товару.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Продавець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найпоширеніша професія серед торговельних працівників, сьогодні вона найпопулярніша. Продавець – це людина, яка є посередником між товаром і покупцем. Від рівня обслуговування залежить настрій споживачів, задоволення їхніх потреб.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Продавець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– особа, яка виступає посередником між виробником товару і покупцем. У найзагальніших рисах завдання продавця полягає в тому, щоб надати покупцеві потрібний йому товар і отримати за цей товар гроші. Спеціалізація продавця визначається видом товарів, з якими він працює.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Продаж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– передача майна однією особою у власність або користування та/або у володіння та/або у розпорядження іншій особі, зокрема передача згідно з угодами купівліпродажу, оренди майна, іншими цивільноправовими договорами, а також у разі заміни одного зобов’язання іншим або зміни умов виконання зобов’язань.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Продаж товарів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– будьякі операції, які здійснюють згідно з договорами купівліпродажу, поставки та іншими цивільно правовими угодами, що передбачають передачу прав власності на такі товари за компенсацію незалежно від строків її надання, а також операції з безоплатного надання товарів. Не належать </w:t>
      </w:r>
      <w:proofErr w:type="gramStart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до продажу</w:t>
      </w:r>
      <w:proofErr w:type="gramEnd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операції з передачі товарів у межах договорів комісії, доручення, схову (відповідального зберігання), довірчого управління, оренди (лізингу), інших цивільноправових договорів, які не передбачають передачу права власності на такі товари іншій особі.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Програми лояльності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довгострокові програми взаємовигідного співробітництва між клієнтами і компанією.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Пропаганда («пабліситі»)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неособисте і неоплачуване стимулювання попиту на товар, послугу або організацію шляхом поширення про них комерційно важливих відомостей або доброзичливого подання в засобах інформації.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Пропозиція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– кількість товару, який є </w:t>
      </w:r>
      <w:proofErr w:type="gramStart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на ринку</w:t>
      </w:r>
      <w:proofErr w:type="gramEnd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або можуть доставити на нього. Кількість продукту, яку виробник бажає та спроможний виробляти і постачати </w:t>
      </w:r>
      <w:proofErr w:type="gramStart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для продажу</w:t>
      </w:r>
      <w:proofErr w:type="gramEnd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на ринку за певною ціною впродовж визначеного проміжку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Профіль клієнта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це сукупність характеристик клієнта, які визначають ставлення і ступінь прихильності до запропонованих продуктів і послуг певного виду, можливість моделювання його поведінки для підвищення ефективності діяльності підприємства.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Прямий маркетинг 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(з англ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.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 direct marketing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) – процес просування товарів та послуг навпростець споживачеві, який, на відміну від просування через масмедіа (ТБ, радіо, пресу), використовує директмедіа, медіа для доставки рекламного повідомлення безпосередньо потенційному споживачеві (наприклад, поштою).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Такий спосіб маркетингу найефективніший, але часто і найзатратніший у перерахунку на контакт з одним споживачем. Класичним прямим маркетингом вважається паперове поштове розсилання за базою споживачів чи зверненням промоутера (представника рекламодавця) для реклами до споживача на вулиці чи в точці продажу.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lastRenderedPageBreak/>
        <w:t>Реклама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будьяка платна форма неособистого подання і просування ідей, товарів чи послуг від відомого імені.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Рекламна кампанія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комплекс рекламних заходів, спрямованих на споживачів товару для його продажу</w:t>
      </w:r>
      <w:r w:rsidRPr="003922A2">
        <w:rPr>
          <w:rFonts w:ascii="Times New Roman" w:eastAsia="Times New Roman" w:hAnsi="Times New Roman" w:cs="Times New Roman"/>
          <w:b/>
          <w:color w:val="221F1F"/>
          <w:lang w:eastAsia="ru-RU"/>
        </w:rPr>
        <w:t>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Рієлтер 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(з англ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. 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realtor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) – посередник, агент, який працює </w:t>
      </w:r>
      <w:proofErr w:type="gramStart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на ринку</w:t>
      </w:r>
      <w:proofErr w:type="gramEnd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нерухомості для отримання доходу (комісійних). Рієлтер – це фізична особа, яка виконує рієлтерську діяльність на підставі ліцензії, якщо цього вимагає закон, працює в штаті рієлтерської фірми на підставі трудового договору, договору підряду або договору доручення з нею як індивідуальний підприємець без створення юридичної особи, зареєстрований у встановленому законом порядку.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Роялті 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(з англ. royalties)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платежі за користування, які «ліцензіат» (отримувач ліцензії, патенту) сплачує «ліцензіарові» (продавцеві ліцензії, патенту) за поточне користування активами, найчастіше правами інтелектуальної власності. Роялті, як правило, виплачують у відсотках від суми валового або чистого продажу, отриманої від використання активу або як фіксована ціна за одиницю проданого товару.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Самоактуалізація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(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з лат. actualis – дійсний, справжній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), самореалізація – прагнення людини до якнайповнішого виявлення і розвитку своїх особистісних можливостей.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Сервіс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– це вид людської діяльності, спрямований на задоволення потреб споживача за допомогою надання індивідуальних послуг.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Сервісна діяльність</w:t>
      </w:r>
      <w:r w:rsidRPr="003922A2">
        <w:rPr>
          <w:rFonts w:ascii="Times New Roman" w:eastAsia="Times New Roman" w:hAnsi="Times New Roman" w:cs="Times New Roman"/>
          <w:b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– вид діяльності, спрямований на задоволення потреб покупців шляхом надання індивідуальних послуг.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Сервісне обслуговування товару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це сукупність функцій та видів діяльності підприємства, що забезпечують зв’язок «продавець–споживач» як матеріальний та комунікативний потоки щодо товару відповідно до вимог ринку.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 Ситуативна компетентність</w:t>
      </w:r>
      <w:r w:rsidRPr="003922A2">
        <w:rPr>
          <w:rFonts w:ascii="Times New Roman" w:eastAsia="Times New Roman" w:hAnsi="Times New Roman" w:cs="Times New Roman"/>
          <w:b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персоналу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вміння діяти відповідно до ситуації, вміння діяти в умовах невизначеності або ризику, здатність прогнозувати ситуацію, що склалася.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Cпоживач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особа або організація, що використовує, споживає продукти (товари, послуги) виробничої діяльності як інших виробників, так і свої власні.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Стимулювання збуту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короткочасні спонукальні заходи заохочення купівлі або продажу товару або послуги.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Стратегія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 (з грец. </w:t>
      </w:r>
      <w:r w:rsidRPr="003922A2">
        <w:rPr>
          <w:rFonts w:ascii="Segoe UI Symbol" w:eastAsia="Segoe UI Symbol" w:hAnsi="Segoe UI Symbol" w:cs="Segoe UI Symbol"/>
          <w:color w:val="221F1F"/>
          <w:lang w:eastAsia="ru-RU"/>
        </w:rPr>
        <w:t>οτρατηγια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, мистецтво полководця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) – довгостроковий, послідовний, конструктивний, раціональний план, що супроводжується постійним аналізом та моніторингом у процесі реалізації і який спрямований з певною метою на досягнення успіху в остаточному підсумку.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Товар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це продукт праці або певне благо, що здатні задовольняти певні потреби людини і призначені для обміну (купівлі та продажу).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Товарне диференціювання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створення схожих товарів з невеликими відмінностями, які задовольняють одну і ту ж потребу, обумовлених застосуванням інших технологій виробництва, матеріалів, з яких вони виготовлені, якістю роботи або іншими показниками.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Торгівля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– це вид економічної діяльності, який виконує функції обігу товарів (забезпечує їхній рух із сфери виробництва </w:t>
      </w:r>
      <w:proofErr w:type="gramStart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у сферу</w:t>
      </w:r>
      <w:proofErr w:type="gramEnd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споживання), тобто торгівля – це комерційна діяльність з обороту, купівлі та продажу товарів.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Тренінг 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(з англ. training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) – запланований процес модифікації (зміни) ставлення, знання чи поведінкових навичок того, хто навчається, через набуття навчального досвіду з тим, щоб досягти ефективного виконання в одному виді діяльності або в певній галузі.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Флаєр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– барвисто оформлена рекламна картка (листівка), яка повідомляє про проведення якогось заходу і, як правило, дає певні пільги при його відвідуванні. Флаєри – поширена форма реклами місць дозвілля й різноманітних послуг. При виготовленні флаєра часто вказують тему, дату й час заходу, який проводять, його учасників, а за потреби – схему проїзду. На відміну від запрошення (яке найчастіше є іменним), флаєр розповсюджують вільно, і, як правило, він дає знижку при придбанні вхідного квитка, товару або послуги.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Функціональна (професійна) компетентність персоналу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– рівень освіти, досвід роботи, відповідність освіти займаній посаді, рівень підготовки, вміння застосовувати знання і навички у сфері збуту на практиці, рівень маркетингової підготовки.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lastRenderedPageBreak/>
        <w:t>Часова компетентність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 xml:space="preserve"> </w:t>
      </w: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 xml:space="preserve">персоналу 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– вміння раціонально планувати робочий час, уміння раціонально використовувати робочий час, швидкість опрацювання отриманої інформації, уміння швидко ухвалювати рішення.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Чек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(з англ. </w:t>
      </w:r>
      <w:r w:rsidRPr="003922A2">
        <w:rPr>
          <w:rFonts w:ascii="Times New Roman" w:eastAsia="Times New Roman" w:hAnsi="Times New Roman" w:cs="Times New Roman"/>
          <w:i/>
          <w:color w:val="221F1F"/>
          <w:lang w:eastAsia="ru-RU"/>
        </w:rPr>
        <w:t>check</w:t>
      </w:r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>) – грошовий (фінансовий) документ встановленої форми, який містить безумовне письмове розпорядження чекодавця (власника рахунку у фінансовій установі) про сплату чекотримачеві зазначеної в чеку суми.</w:t>
      </w:r>
    </w:p>
    <w:p w:rsidR="003922A2" w:rsidRPr="003922A2" w:rsidRDefault="003922A2" w:rsidP="003922A2">
      <w:pPr>
        <w:spacing w:after="5" w:line="254" w:lineRule="auto"/>
        <w:ind w:left="1" w:firstLine="273"/>
        <w:jc w:val="both"/>
        <w:rPr>
          <w:rFonts w:ascii="Times New Roman" w:eastAsia="Times New Roman" w:hAnsi="Times New Roman" w:cs="Times New Roman"/>
          <w:color w:val="221F1F"/>
          <w:lang w:eastAsia="ru-RU"/>
        </w:rPr>
      </w:pPr>
      <w:proofErr w:type="gramStart"/>
      <w:r w:rsidRPr="003922A2">
        <w:rPr>
          <w:rFonts w:ascii="Times New Roman" w:eastAsia="Times New Roman" w:hAnsi="Times New Roman" w:cs="Times New Roman"/>
          <w:b/>
          <w:i/>
          <w:color w:val="221F1F"/>
          <w:lang w:eastAsia="ru-RU"/>
        </w:rPr>
        <w:t>Штрих?код</w:t>
      </w:r>
      <w:proofErr w:type="gramEnd"/>
      <w:r w:rsidRPr="003922A2">
        <w:rPr>
          <w:rFonts w:ascii="Times New Roman" w:eastAsia="Times New Roman" w:hAnsi="Times New Roman" w:cs="Times New Roman"/>
          <w:color w:val="221F1F"/>
          <w:lang w:eastAsia="ru-RU"/>
        </w:rPr>
        <w:t xml:space="preserve"> – спосіб запису даних, зручний для зчитування машиною (сканером). Частіше трапляється штрих код, записаний за допомогою смуг різної товщини, який містить інформацію про товар. Також існують штрихові коди, складені з крапок, квадратів та інших геометричних фігур, які легко розпізнає машина. Використовують не лише в торгівлі для ідентифікації товару, а й на квитках, документах, авто, у своїх дослідженнях учені тощо.</w:t>
      </w:r>
    </w:p>
    <w:p w:rsidR="00E5165D" w:rsidRDefault="00E5165D">
      <w:bookmarkStart w:id="0" w:name="_GoBack"/>
      <w:bookmarkEnd w:id="0"/>
    </w:p>
    <w:sectPr w:rsidR="00E5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A2"/>
    <w:rsid w:val="003922A2"/>
    <w:rsid w:val="00E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FC475-9237-4141-B752-3BEAF4E1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2022-09-02T11:43:00Z</dcterms:created>
  <dcterms:modified xsi:type="dcterms:W3CDTF">2022-09-02T11:44:00Z</dcterms:modified>
</cp:coreProperties>
</file>