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851D7" w14:textId="3258EF69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3. Обставини, що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звільняють від кримінальної</w:t>
      </w:r>
      <w:r w:rsidRPr="007906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відповідальність 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МКП</w:t>
      </w:r>
    </w:p>
    <w:p w14:paraId="19585849" w14:textId="7777777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F9E51" w14:textId="498F24C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найбільш примітних тенденцій у розвитку міжнародного кримінального права стала еволюція інституту обставин, які звільняють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кримінальної 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відповідальності (виключають кримінальну відповідальність).</w:t>
      </w:r>
    </w:p>
    <w:p w14:paraId="4BB91DC6" w14:textId="536C6528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Всі такі обставини, зазначені в ст. 31-33 Римського Статуту, мають різну правову природу (неосудність, примусова інтоксикація, помилка у факті </w:t>
      </w:r>
      <w:r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C26C137" w14:textId="71B0B2F5" w:rsid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обставини, що звільняє особу від відповідальності, дає право вважати, що така обставина за своєю правовою природою не просто звільняє особу від відповідальності, а в якійсь мірі (в ситуаціях </w:t>
      </w:r>
      <w:r>
        <w:rPr>
          <w:rFonts w:ascii="Times New Roman" w:hAnsi="Times New Roman" w:cs="Times New Roman"/>
          <w:sz w:val="28"/>
          <w:szCs w:val="28"/>
          <w:lang w:val="uk-UA"/>
        </w:rPr>
        <w:t>самозахисту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і необхідності) дає право на заподіяння шкоди охоронюваним міжнародним кримінальним правом інтересам.</w:t>
      </w:r>
    </w:p>
    <w:p w14:paraId="43E803DF" w14:textId="39DB730F" w:rsidR="00C43299" w:rsidRPr="00C43299" w:rsidRDefault="00C43299" w:rsidP="00C4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Особа страждає на психічне захворювання або розлад, що позбавляє її можливості усвідомлювати протиправність або характер своєї поведінки або </w:t>
      </w:r>
      <w:bookmarkStart w:id="0" w:name="_Hlk114861762"/>
      <w:r>
        <w:rPr>
          <w:rFonts w:ascii="Times New Roman" w:hAnsi="Times New Roman" w:cs="Times New Roman"/>
          <w:sz w:val="28"/>
          <w:szCs w:val="28"/>
          <w:lang w:val="uk-UA"/>
        </w:rPr>
        <w:t>відповідність своїх дій закону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215D13" w14:textId="0B118071" w:rsidR="00C43299" w:rsidRPr="00C43299" w:rsidRDefault="00C43299" w:rsidP="00C4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43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 знаходиться у стані інтоксикації</w:t>
      </w:r>
      <w:r w:rsidRPr="00C432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позбавляє її можливості</w:t>
      </w:r>
      <w:r w:rsidRPr="00C43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усвідомлювати протиправність або характер 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або </w:t>
      </w:r>
      <w:r w:rsidRPr="00C43299">
        <w:rPr>
          <w:rFonts w:ascii="Times New Roman" w:hAnsi="Times New Roman" w:cs="Times New Roman"/>
          <w:sz w:val="28"/>
          <w:szCs w:val="28"/>
          <w:lang w:val="uk-UA"/>
        </w:rPr>
        <w:t>відповідність своїх дій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ця особа не піддавалася доброві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ль</w:t>
      </w:r>
      <w:r>
        <w:rPr>
          <w:rFonts w:ascii="Times New Roman" w:hAnsi="Times New Roman" w:cs="Times New Roman"/>
          <w:sz w:val="28"/>
          <w:szCs w:val="28"/>
          <w:lang w:val="uk-UA"/>
        </w:rPr>
        <w:t>но інтокси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за обставин, за яких ця особа знала, що в результаті інтоксикації, їм може вчинитися злочин, що підпадає під юрисдикцію МКС, або проігнорувала 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небезпеку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вчинення н</w:t>
      </w:r>
      <w:r w:rsidR="001C740E">
        <w:rPr>
          <w:rFonts w:ascii="Times New Roman" w:hAnsi="Times New Roman" w:cs="Times New Roman"/>
          <w:sz w:val="28"/>
          <w:szCs w:val="28"/>
          <w:lang w:val="uk-UA"/>
        </w:rPr>
        <w:t>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такого діяння</w:t>
      </w:r>
    </w:p>
    <w:p w14:paraId="3367904E" w14:textId="39791BEF" w:rsidR="00790699" w:rsidRPr="00790699" w:rsidRDefault="00C432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3. </w:t>
      </w:r>
      <w:r w:rsidR="00790699" w:rsidRPr="0079069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Захист себе чи іншої особи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Відповідно до п.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9069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ч. 1 ст. 31 Римського Статуту особа не нес</w:t>
      </w:r>
      <w:r w:rsidR="0079069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699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кримінальної 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відповідальність, якщо, заподіюючи шкоду, вон</w:t>
      </w:r>
      <w:r w:rsidR="0079069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діял</w:t>
      </w:r>
      <w:r w:rsidR="0079069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розумно для захисту себе або іншої особи або, </w:t>
      </w:r>
      <w:r w:rsidR="00790699">
        <w:rPr>
          <w:rFonts w:ascii="Times New Roman" w:hAnsi="Times New Roman" w:cs="Times New Roman"/>
          <w:sz w:val="28"/>
          <w:szCs w:val="28"/>
          <w:lang w:val="uk-UA"/>
        </w:rPr>
        <w:t>у випадку військових злочинів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, майна, яке є особливо важливим для виживання даної особи або іншої особи, або майна, яке є особливо важливих для виконання завдання військового характеру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 xml:space="preserve">, від неминучого та протиправного застосування сили способом, що є </w:t>
      </w:r>
      <w:proofErr w:type="spellStart"/>
      <w:r w:rsidR="002F024E">
        <w:rPr>
          <w:rFonts w:ascii="Times New Roman" w:hAnsi="Times New Roman" w:cs="Times New Roman"/>
          <w:sz w:val="28"/>
          <w:szCs w:val="28"/>
          <w:lang w:val="uk-UA"/>
        </w:rPr>
        <w:t>співрозмірним</w:t>
      </w:r>
      <w:proofErr w:type="spellEnd"/>
      <w:r w:rsidR="002F024E">
        <w:rPr>
          <w:rFonts w:ascii="Times New Roman" w:hAnsi="Times New Roman" w:cs="Times New Roman"/>
          <w:sz w:val="28"/>
          <w:szCs w:val="28"/>
          <w:lang w:val="uk-UA"/>
        </w:rPr>
        <w:t xml:space="preserve"> ступеню небезпеки, що загрожую цій особі або іншій особі, яку захищають або майну. Та обставина, що особа приймала участь в операції по захист</w:t>
      </w:r>
      <w:r w:rsidR="001C74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, яка проводилась силами, сама по собі не є підставою для звільнення від кримінальної відповідальності.</w:t>
      </w:r>
    </w:p>
    <w:p w14:paraId="67AF57D9" w14:textId="6E9994E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У зарубіжній доктрині наголошується, що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застосування сили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має бути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неминучим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при захисті від фізичного і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психологічного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нападу, неминуче веде до застосування насильства. При цьому головна вимога допустимості шкоди при захисті себе чи іншої особи - його відповідність ступеня небезпеки, що загрожувала цій особі, іншій особі або названому майну.</w:t>
      </w:r>
    </w:p>
    <w:p w14:paraId="22C5AE49" w14:textId="795E2ADC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>Дана обставина кореспондує до добре відомої багатьом національним закон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одавствам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необхідн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оборон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. Однак міжнародне кримінальне право надає право на оборону не від будь-якого посягання, а тільки від посягання (нападу) на людину і особливо цінне майно. Крім того, участь особи в операції із захисту саме по собі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не є підставою для звільнення від кримінальної відповідальності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за цієї обставини - будь-який акт захисту повинен бути 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здійснений для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себе, іншої людини або, при скоєнні військових злочинів, - майна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5C0825" w14:textId="637D00B6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Правом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на захист себе і інших осіб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з міжнародного кримінального права мають виключно люди. В цьому аспекті необхідно відрізняти дану обставину, що виключає відповідальність від права держави (держав) на індивідуальну або колективну самооборону від збройного нападу (агресії), проголошеного ст. 51 Статуту ООН.</w:t>
      </w:r>
    </w:p>
    <w:p w14:paraId="158BF761" w14:textId="024A266C" w:rsidR="006849D1" w:rsidRPr="006849D1" w:rsidRDefault="00C43299" w:rsidP="006849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4</w:t>
      </w:r>
      <w:r w:rsidR="006849D1" w:rsidRPr="006849D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Діяння, яке ймовірно являє злочин, що підпадає під юрисдикцію МКС є вимушеною відповідною реакцією на погрозу неминучої смерті або неминучого спричинення тяжких тілесних ушкоджень або продовження спричинення таких пошкоджень для неї самої або для іншої особи, і ця особа застосовує необхідні і розумні заходи для усунення цієї загрози, за умови, що ця особа не навмисно </w:t>
      </w:r>
      <w:proofErr w:type="spellStart"/>
      <w:r w:rsidR="006849D1" w:rsidRPr="006849D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завдасть</w:t>
      </w:r>
      <w:proofErr w:type="spellEnd"/>
      <w:r w:rsidR="006849D1" w:rsidRPr="006849D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більшу шкоду, ніж та, якій вона прагнула запобігти. Така загроза може</w:t>
      </w:r>
    </w:p>
    <w:p w14:paraId="359DFBEA" w14:textId="77777777" w:rsidR="006849D1" w:rsidRPr="006849D1" w:rsidRDefault="006849D1" w:rsidP="006849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849D1">
        <w:rPr>
          <w:rFonts w:ascii="Times New Roman" w:hAnsi="Times New Roman" w:cs="Times New Roman"/>
          <w:i/>
          <w:iCs/>
          <w:sz w:val="28"/>
          <w:szCs w:val="28"/>
          <w:lang w:val="uk-UA"/>
        </w:rPr>
        <w:t>а) або походити від інших осіб;</w:t>
      </w:r>
    </w:p>
    <w:p w14:paraId="02C191F8" w14:textId="77777777" w:rsidR="006849D1" w:rsidRDefault="006849D1" w:rsidP="006849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849D1">
        <w:rPr>
          <w:rFonts w:ascii="Times New Roman" w:hAnsi="Times New Roman" w:cs="Times New Roman"/>
          <w:i/>
          <w:iCs/>
          <w:sz w:val="28"/>
          <w:szCs w:val="28"/>
          <w:lang w:val="uk-UA"/>
        </w:rPr>
        <w:t>б) або бути створена іншими обставинами, що не залежать від цієї особи.</w:t>
      </w:r>
    </w:p>
    <w:p w14:paraId="086CF6FF" w14:textId="7AC11F2F" w:rsidR="00790699" w:rsidRPr="00790699" w:rsidRDefault="00790699" w:rsidP="0068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>Конструкція цієї обставини звільнення від відповідальності вельми сильно нагадує ще одне традиційне для національних кримінальних законів обставин</w:t>
      </w:r>
      <w:r w:rsidR="00C432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, що виключає злочинність діяння - крайню необхідність. Однак, ситуація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вимушеної відповідної реакції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в міжнародному кримінальному праві, по всій видимості, все ж допускає реальне заподіяння більшої шкоди, ніж шкода відвернена. Незважаючи на однозначн</w:t>
      </w:r>
      <w:r w:rsidR="00C432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вимога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необхідності і розумності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реакції особи на загрозу така реакція повинна виступати в якості єдиної можливості усунення загрози, аж до заподіяння смерті яке загрожувало суб'єкту.</w:t>
      </w:r>
    </w:p>
    <w:p w14:paraId="5354CDA2" w14:textId="05D14D2E" w:rsidR="00790699" w:rsidRPr="00790699" w:rsidRDefault="00790699" w:rsidP="00C44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З іншого боку, в зарубіжній доктрині пильна увага приділяється питанню про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необхідність і розумність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особи, яка перебуває в стані необхідності або під примусом. Особливо гостро це питання піднімається при оцінці дій людей, примушують до заподіяння смерті третім особам в процесі здійснення міжнародних (зокрема, військових) злочинів. Так, в практиці Міжнародних трибуналів </w:t>
      </w:r>
      <w:proofErr w:type="spellStart"/>
      <w:r w:rsidRPr="00790699">
        <w:rPr>
          <w:rFonts w:ascii="Times New Roman" w:hAnsi="Times New Roman" w:cs="Times New Roman"/>
          <w:sz w:val="28"/>
          <w:szCs w:val="28"/>
          <w:lang w:val="uk-UA"/>
        </w:rPr>
        <w:t>ad</w:t>
      </w:r>
      <w:proofErr w:type="spellEnd"/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0699">
        <w:rPr>
          <w:rFonts w:ascii="Times New Roman" w:hAnsi="Times New Roman" w:cs="Times New Roman"/>
          <w:sz w:val="28"/>
          <w:szCs w:val="28"/>
          <w:lang w:val="uk-UA"/>
        </w:rPr>
        <w:t>hoc</w:t>
      </w:r>
      <w:proofErr w:type="spellEnd"/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завжди караним вважається вбивство невинних осіб (наприклад, мирного населення), вчинене під примусом солдатами.</w:t>
      </w:r>
    </w:p>
    <w:p w14:paraId="3C2F1DDF" w14:textId="60869A35" w:rsidR="00790699" w:rsidRPr="00790699" w:rsidRDefault="00C44C15" w:rsidP="00C44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90699" w:rsidRPr="00C44C15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Помилка</w:t>
      </w:r>
      <w:r w:rsidRPr="00C44C1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факті або помилка у праві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. Суб'єктивна сторона (</w:t>
      </w:r>
      <w:proofErr w:type="spellStart"/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mens</w:t>
      </w:r>
      <w:proofErr w:type="spellEnd"/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rea</w:t>
      </w:r>
      <w:proofErr w:type="spellEnd"/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) злочин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в міжнародному праві допускає можливість помилки особи, тобто </w:t>
      </w: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помилки щодо фактичних (помилка у факті) або юридичних (помилка в праві) 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 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32 Римського 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CC204A" w14:textId="2E85371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Помилка в праві, за загальним правилом, не є обставиною, що звільняє від відповідальності, і дозволяє лише пом'якшити покарання. Однак помилка в праві може виключати відповідальність, якщо вона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виключала суб'єктивну сторону даного злочину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- наприклад, при н</w:t>
      </w:r>
      <w:r w:rsidR="002F2F73"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1" w:name="_GoBack"/>
      <w:bookmarkEnd w:id="1"/>
      <w:r w:rsidRPr="00790699">
        <w:rPr>
          <w:rFonts w:ascii="Times New Roman" w:hAnsi="Times New Roman" w:cs="Times New Roman"/>
          <w:sz w:val="28"/>
          <w:szCs w:val="28"/>
          <w:lang w:val="uk-UA"/>
        </w:rPr>
        <w:t>явності злочинного наказу для його виконавця.</w:t>
      </w:r>
    </w:p>
    <w:p w14:paraId="0EFF730E" w14:textId="7777777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ED8E17" w14:textId="1C89CF4A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Помилка в факті є підставою звільнення від відповідальності, якщо вона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виключає необхідну суб'єктивну сторону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даного злочину (тобто в силу такої помилки у особи відсутній умисел на вчинення діяння або заподіяння будь-яких злочинних наслідків).</w:t>
      </w:r>
    </w:p>
    <w:p w14:paraId="3B4F7B93" w14:textId="5B8AFFA9" w:rsidR="00790699" w:rsidRPr="00790699" w:rsidRDefault="00C44C15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90699" w:rsidRPr="00C44C15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Накази командирів (начальників)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, припис закону</w:t>
      </w:r>
      <w:r w:rsidR="00790699" w:rsidRPr="00C44C15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Виникнення і формування цього інституту почалося в міжнародному кримінальному праві з розуміння того, що не дивлячись на принцип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неприпустимість посилання на наказ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, заподіяння об'єктивно злочинно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шкоди на виконання останнього все ж може при певних обставинах розцінюватися в цілому як </w:t>
      </w:r>
      <w:r>
        <w:rPr>
          <w:rFonts w:ascii="Times New Roman" w:hAnsi="Times New Roman" w:cs="Times New Roman"/>
          <w:sz w:val="28"/>
          <w:szCs w:val="28"/>
          <w:lang w:val="uk-UA"/>
        </w:rPr>
        <w:t>незлочинне</w:t>
      </w:r>
      <w:r w:rsidR="00790699" w:rsidRPr="007906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75C22F" w14:textId="3D448BB6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Так, Комісія міжнародного права ООН, формулюючи принципи Нюрнберзького процесу, вирішила це питання наступним чином: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Виконання наказу уряду або начальника не звільняє від відповідальності ... якщо фактично був можливий свідомий вибір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. Отже, відсутність свідомого вибору поведінки виконавця наказу звільняло його від відповідальності за виконання обов'язкового для нього розпорядження. У сучасних актах міжнародного кримінального права продовжує діяти принцип, згідно з яким виконання злочинного наказу не звільняє від кримінальної відповідальності.</w:t>
      </w:r>
    </w:p>
    <w:p w14:paraId="41A13A57" w14:textId="3ED427BE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У практиці Міжнародного трибуналу по Руанді дано таке визначення: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Наказ передбачає відносини начальник - підлеглий між особою, що відда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наказ, і виконавцем. Іншими словами, особа, що володіє владним становищем, використовує його для того, щоб переконати іншу 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особу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вчинити злочин. В певних юридичних системах наказ є формою співучасті, яке виражається через інструкції, дані безпосереднього виконавц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злочину</w:t>
      </w:r>
      <w:r w:rsidR="00C44C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. А в рішеннях Міжнародного трибуналу по колишній Югославії зазначено, що наказ може бути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віддано в письмовій або будь-який інший специфічній формі. Він може бути явним або мається на увазі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E984F" w14:textId="7777777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>Відповідно до ст. 33 Римського Статуту підставою для звільнення виконавця наказу від кримінальної відповідальності є наявність сукупності таких чинників:</w:t>
      </w:r>
    </w:p>
    <w:p w14:paraId="2BAA4F91" w14:textId="7777777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>• виконавець був юридично зобов'язаний виконувати накази уряду і начальника;</w:t>
      </w:r>
    </w:p>
    <w:p w14:paraId="3FBB31C9" w14:textId="77777777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>• виконавець явно не усвідомлював незаконність наказу і сам наказ не мав очевидно незаконного характеру.</w:t>
      </w:r>
    </w:p>
    <w:p w14:paraId="0B71CA22" w14:textId="086B6C4F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Одноразова наявність всіх цих критеріїв звільняє виконавця від кримінальної відповідальності за виконання незаконного наказу - за винятком виконання наказу про здійснення акту геноциду і ряду військових злочинів (наприклад, вбивств представників мирного населення), які в силу своєї очевидності завжди розцінюються як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84C30">
        <w:rPr>
          <w:rFonts w:ascii="Times New Roman" w:hAnsi="Times New Roman" w:cs="Times New Roman"/>
          <w:sz w:val="28"/>
          <w:szCs w:val="28"/>
          <w:lang w:val="uk-UA"/>
        </w:rPr>
        <w:t>очевидно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незаконні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виконавця.</w:t>
      </w:r>
    </w:p>
    <w:p w14:paraId="4A0DE660" w14:textId="7D183B00" w:rsidR="00790699" w:rsidRPr="00790699" w:rsidRDefault="00790699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У західній доктрині також поширена думка про те, що відсутність 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84C30">
        <w:rPr>
          <w:rFonts w:ascii="Times New Roman" w:hAnsi="Times New Roman" w:cs="Times New Roman"/>
          <w:sz w:val="28"/>
          <w:szCs w:val="28"/>
          <w:lang w:val="uk-UA"/>
        </w:rPr>
        <w:t>очевидність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незаконності</w:t>
      </w:r>
      <w:r w:rsidR="002F02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584C3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>виконавц</w:t>
      </w:r>
      <w:r w:rsidR="00584C3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може мати місце тільки в разі неясності норми матеріального права - при цьому тягар доведення своєї невинності має лежати на виконавц</w:t>
      </w:r>
      <w:r w:rsidR="00584C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90699">
        <w:rPr>
          <w:rFonts w:ascii="Times New Roman" w:hAnsi="Times New Roman" w:cs="Times New Roman"/>
          <w:sz w:val="28"/>
          <w:szCs w:val="28"/>
          <w:lang w:val="uk-UA"/>
        </w:rPr>
        <w:t xml:space="preserve"> наказу.</w:t>
      </w:r>
    </w:p>
    <w:p w14:paraId="695D93CB" w14:textId="259C6982" w:rsidR="00EB7AEB" w:rsidRPr="00790699" w:rsidRDefault="00EB7AEB" w:rsidP="0079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7AEB" w:rsidRPr="0079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34"/>
    <w:rsid w:val="001C740E"/>
    <w:rsid w:val="002F024E"/>
    <w:rsid w:val="002F2F73"/>
    <w:rsid w:val="00584C30"/>
    <w:rsid w:val="006849D1"/>
    <w:rsid w:val="00790699"/>
    <w:rsid w:val="007C1626"/>
    <w:rsid w:val="00C43299"/>
    <w:rsid w:val="00C44C15"/>
    <w:rsid w:val="00EB7AEB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8982"/>
  <w15:chartTrackingRefBased/>
  <w15:docId w15:val="{5DE9A350-46BA-4EDA-8EA0-F96FAF8D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2022-09-23T18:05:00Z</dcterms:created>
  <dcterms:modified xsi:type="dcterms:W3CDTF">2023-09-26T12:31:00Z</dcterms:modified>
</cp:coreProperties>
</file>