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62" w:rsidRDefault="00223562" w:rsidP="00223562">
      <w:pPr>
        <w:ind w:left="142" w:firstLine="38"/>
        <w:jc w:val="center"/>
        <w:rPr>
          <w:b/>
          <w:bCs/>
          <w:sz w:val="28"/>
          <w:szCs w:val="28"/>
        </w:rPr>
      </w:pPr>
      <w:r w:rsidRPr="002C0468">
        <w:rPr>
          <w:b/>
          <w:bCs/>
          <w:sz w:val="28"/>
          <w:szCs w:val="28"/>
        </w:rPr>
        <w:t>Методи контролю</w:t>
      </w:r>
    </w:p>
    <w:p w:rsidR="00223562" w:rsidRDefault="00223562" w:rsidP="00223562">
      <w:pPr>
        <w:ind w:left="142" w:firstLine="38"/>
        <w:jc w:val="center"/>
        <w:rPr>
          <w:b/>
          <w:bCs/>
          <w:sz w:val="28"/>
          <w:szCs w:val="28"/>
        </w:rPr>
      </w:pPr>
    </w:p>
    <w:p w:rsidR="009034EE" w:rsidRPr="000A030E" w:rsidRDefault="009034EE" w:rsidP="009034EE">
      <w:pPr>
        <w:ind w:firstLine="709"/>
        <w:contextualSpacing/>
        <w:jc w:val="both"/>
        <w:rPr>
          <w:sz w:val="28"/>
          <w:szCs w:val="28"/>
        </w:rPr>
      </w:pPr>
      <w:r w:rsidRPr="000A030E">
        <w:rPr>
          <w:sz w:val="28"/>
          <w:szCs w:val="28"/>
        </w:rPr>
        <w:t xml:space="preserve">Засвоєння програми фізичної культури у закладі </w:t>
      </w:r>
      <w:r>
        <w:rPr>
          <w:sz w:val="28"/>
          <w:szCs w:val="28"/>
        </w:rPr>
        <w:t xml:space="preserve">перед вищої фахової </w:t>
      </w:r>
      <w:r w:rsidRPr="000A030E">
        <w:rPr>
          <w:sz w:val="28"/>
          <w:szCs w:val="28"/>
        </w:rPr>
        <w:t>освіти припускає систему контрольних заходів, що включає оперативний, поточний, підсумковий контроль і підсумкову атестацію.</w:t>
      </w:r>
    </w:p>
    <w:p w:rsidR="009034EE" w:rsidRPr="000A030E" w:rsidRDefault="009034EE" w:rsidP="009034EE">
      <w:pPr>
        <w:ind w:firstLine="709"/>
        <w:contextualSpacing/>
        <w:jc w:val="both"/>
        <w:rPr>
          <w:sz w:val="28"/>
          <w:szCs w:val="28"/>
        </w:rPr>
      </w:pPr>
      <w:r w:rsidRPr="000A030E">
        <w:rPr>
          <w:sz w:val="28"/>
          <w:szCs w:val="28"/>
        </w:rPr>
        <w:t xml:space="preserve">Поточний контроль ставить своїм завданням виявити ступінь засвоєння студентами окремих розділів і тем навчальної програми з фізичної культури на контрольному етапі освіти. </w:t>
      </w:r>
    </w:p>
    <w:p w:rsidR="009034EE" w:rsidRPr="000A030E" w:rsidRDefault="009034EE" w:rsidP="009034EE">
      <w:pPr>
        <w:ind w:firstLine="709"/>
        <w:contextualSpacing/>
        <w:jc w:val="both"/>
        <w:rPr>
          <w:sz w:val="28"/>
          <w:szCs w:val="28"/>
        </w:rPr>
      </w:pPr>
      <w:r w:rsidRPr="000A030E">
        <w:rPr>
          <w:sz w:val="28"/>
          <w:szCs w:val="28"/>
        </w:rPr>
        <w:t>Формами і методами оперативного і поточного контролю: усне і письмове опитування студентів, виконання самостійної роботи, завдань, вправ, тестів й інші.</w:t>
      </w:r>
    </w:p>
    <w:p w:rsidR="009034EE" w:rsidRPr="000A030E" w:rsidRDefault="009034EE" w:rsidP="009034EE">
      <w:pPr>
        <w:ind w:firstLine="709"/>
        <w:contextualSpacing/>
        <w:jc w:val="both"/>
        <w:rPr>
          <w:sz w:val="28"/>
          <w:szCs w:val="28"/>
        </w:rPr>
      </w:pPr>
      <w:r w:rsidRPr="000A030E">
        <w:rPr>
          <w:sz w:val="28"/>
          <w:szCs w:val="28"/>
        </w:rPr>
        <w:t>Підсумковий контроль проводиться з метою оцінки кінцевих результатів фізичного виховання на окремих його завершених етапах.</w:t>
      </w:r>
    </w:p>
    <w:p w:rsidR="009034EE" w:rsidRPr="000A030E" w:rsidRDefault="009034EE" w:rsidP="009034EE">
      <w:pPr>
        <w:ind w:firstLine="709"/>
        <w:contextualSpacing/>
        <w:jc w:val="both"/>
        <w:rPr>
          <w:sz w:val="28"/>
          <w:szCs w:val="28"/>
        </w:rPr>
      </w:pPr>
      <w:r w:rsidRPr="000A030E">
        <w:rPr>
          <w:sz w:val="28"/>
          <w:szCs w:val="28"/>
        </w:rPr>
        <w:t xml:space="preserve">За кожне заняття, яке відвідав студент, йому нараховується 2 бали за умови активної роботи на занятті; студент, який недостатньо працював під час заняття отримує 1 бал; студент, який пропустив заняття з будь-якої причини отримує 0 балів. </w:t>
      </w:r>
    </w:p>
    <w:p w:rsidR="009034EE" w:rsidRPr="000A030E" w:rsidRDefault="009034EE" w:rsidP="009034EE">
      <w:pPr>
        <w:ind w:firstLine="709"/>
        <w:contextualSpacing/>
        <w:jc w:val="both"/>
        <w:rPr>
          <w:sz w:val="28"/>
          <w:szCs w:val="28"/>
        </w:rPr>
      </w:pPr>
      <w:r w:rsidRPr="000A030E">
        <w:rPr>
          <w:sz w:val="28"/>
          <w:szCs w:val="28"/>
        </w:rPr>
        <w:t>Студенти, які відвідали всі заняття (не мають пропусків без поважних причин) додатково отримують 5 балів за семестр.</w:t>
      </w:r>
    </w:p>
    <w:p w:rsidR="009034EE" w:rsidRPr="000A030E" w:rsidRDefault="009034EE" w:rsidP="009034E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Протягом</w:t>
      </w:r>
      <w:r w:rsidRPr="000A030E">
        <w:rPr>
          <w:sz w:val="28"/>
          <w:szCs w:val="28"/>
        </w:rPr>
        <w:t xml:space="preserve"> навчального року студенти складають обов’язкові тестові нормативи (2 – у першому модулі, 2 – у другому модулі, 2 – у третьому модулі і 2 – у четвертому модулі). Максимальна оцінка за кожний тест – 5 балів, мінімальна – 1 бал. </w:t>
      </w:r>
    </w:p>
    <w:p w:rsidR="009034EE" w:rsidRPr="000A030E" w:rsidRDefault="009034EE" w:rsidP="009034EE">
      <w:pPr>
        <w:ind w:firstLine="709"/>
        <w:contextualSpacing/>
        <w:jc w:val="both"/>
        <w:rPr>
          <w:sz w:val="28"/>
          <w:szCs w:val="28"/>
        </w:rPr>
      </w:pPr>
      <w:r w:rsidRPr="000A030E">
        <w:rPr>
          <w:sz w:val="28"/>
          <w:szCs w:val="28"/>
        </w:rPr>
        <w:t>Теоретичні знання оцінюються шляхом тестування наприкінці семестру. Правильні відповіді на всі 5 питань оцінюються в 5 балів, на 4 питання – 4 бали, 3 питання – 3 бали, 2 питання – 2 бали, 1 правильна відповідь – 1 бал.</w:t>
      </w:r>
    </w:p>
    <w:p w:rsidR="009034EE" w:rsidRPr="000A030E" w:rsidRDefault="009034EE" w:rsidP="009034EE">
      <w:pPr>
        <w:ind w:firstLine="709"/>
        <w:contextualSpacing/>
        <w:jc w:val="both"/>
        <w:rPr>
          <w:sz w:val="28"/>
          <w:szCs w:val="28"/>
        </w:rPr>
      </w:pPr>
      <w:r w:rsidRPr="000A030E">
        <w:rPr>
          <w:sz w:val="28"/>
          <w:szCs w:val="28"/>
        </w:rPr>
        <w:t>Самостійна робота оцінюється таким чином:</w:t>
      </w:r>
    </w:p>
    <w:p w:rsidR="009034EE" w:rsidRPr="000A030E" w:rsidRDefault="009034EE" w:rsidP="009034EE">
      <w:pPr>
        <w:ind w:firstLine="709"/>
        <w:contextualSpacing/>
        <w:jc w:val="both"/>
        <w:rPr>
          <w:sz w:val="28"/>
          <w:szCs w:val="28"/>
        </w:rPr>
      </w:pPr>
      <w:r w:rsidRPr="000A030E">
        <w:rPr>
          <w:sz w:val="28"/>
          <w:szCs w:val="28"/>
        </w:rPr>
        <w:t>- підготовка та проведення комплексу загально-розвиваючих вправ з групою або комплексу вправ основної частини заняття – від 1 до 5 балів.</w:t>
      </w:r>
    </w:p>
    <w:p w:rsidR="009034EE" w:rsidRPr="000A030E" w:rsidRDefault="009034EE" w:rsidP="009034EE">
      <w:pPr>
        <w:ind w:firstLine="709"/>
        <w:contextualSpacing/>
        <w:jc w:val="both"/>
        <w:rPr>
          <w:sz w:val="28"/>
          <w:szCs w:val="28"/>
        </w:rPr>
      </w:pPr>
      <w:r w:rsidRPr="000A030E">
        <w:rPr>
          <w:sz w:val="28"/>
          <w:szCs w:val="28"/>
        </w:rPr>
        <w:t>- участь у спартакіаді ЕП</w:t>
      </w:r>
      <w:r>
        <w:rPr>
          <w:sz w:val="28"/>
          <w:szCs w:val="28"/>
        </w:rPr>
        <w:t>Ф</w:t>
      </w:r>
      <w:r w:rsidRPr="000A030E">
        <w:rPr>
          <w:sz w:val="28"/>
          <w:szCs w:val="28"/>
        </w:rPr>
        <w:t xml:space="preserve">К з окремих видів спорту - по 2 бали за кожний день змагань, у легкій атлетиці по 2 бали за кожний вид змагань. Студенти, які посіли 1-3 місця в змаганнях, додатково отримують: 1 місце – 10 балів, 2 місце – 7 балів, 3 місце – 5 балів. </w:t>
      </w:r>
    </w:p>
    <w:p w:rsidR="009034EE" w:rsidRPr="000A030E" w:rsidRDefault="009034EE" w:rsidP="009034EE">
      <w:pPr>
        <w:ind w:firstLine="709"/>
        <w:contextualSpacing/>
        <w:jc w:val="both"/>
        <w:rPr>
          <w:sz w:val="28"/>
          <w:szCs w:val="28"/>
        </w:rPr>
      </w:pPr>
      <w:r w:rsidRPr="000A030E">
        <w:rPr>
          <w:sz w:val="28"/>
          <w:szCs w:val="28"/>
        </w:rPr>
        <w:t>- участь у організації та проведенні змагань з окремих видів спорту. Студенти, які приймають активну участь в організації та проведенні змагань Спартакіади ЕП</w:t>
      </w:r>
      <w:r>
        <w:rPr>
          <w:sz w:val="28"/>
          <w:szCs w:val="28"/>
        </w:rPr>
        <w:t>Ф</w:t>
      </w:r>
      <w:r w:rsidRPr="000A030E">
        <w:rPr>
          <w:sz w:val="28"/>
          <w:szCs w:val="28"/>
        </w:rPr>
        <w:t>К отримують по 2 бали за кожний день змагань.</w:t>
      </w:r>
    </w:p>
    <w:p w:rsidR="009034EE" w:rsidRPr="000A030E" w:rsidRDefault="009034EE" w:rsidP="009034EE">
      <w:pPr>
        <w:ind w:firstLine="709"/>
        <w:contextualSpacing/>
        <w:jc w:val="both"/>
        <w:rPr>
          <w:sz w:val="28"/>
          <w:szCs w:val="28"/>
        </w:rPr>
      </w:pPr>
      <w:r w:rsidRPr="000A030E">
        <w:rPr>
          <w:sz w:val="28"/>
          <w:szCs w:val="28"/>
        </w:rPr>
        <w:t>- відвідування фізкультурно-оздоровчих груп спортивно-оздоровчому комплексі ЗНУ. Студенти, які регулярно відвідують фізкультурно-оздоровчі групи  ЗНУ за умови надання довідки зі спортивно-оздоровчого комплексу ЗНУ додатково отримують 10 балів.</w:t>
      </w:r>
    </w:p>
    <w:p w:rsidR="009034EE" w:rsidRPr="000A030E" w:rsidRDefault="009034EE" w:rsidP="009034EE">
      <w:pPr>
        <w:ind w:firstLine="709"/>
        <w:contextualSpacing/>
        <w:jc w:val="both"/>
        <w:rPr>
          <w:sz w:val="28"/>
          <w:szCs w:val="28"/>
        </w:rPr>
      </w:pPr>
      <w:r w:rsidRPr="000A030E">
        <w:rPr>
          <w:sz w:val="28"/>
          <w:szCs w:val="28"/>
        </w:rPr>
        <w:t>Всі бали, набрані студентом за семестр, додаються, і отримана сума балів переводиться у звичайну оцінку: наприклад, 85 балів відповідають оцінці „4” – «добре».</w:t>
      </w:r>
    </w:p>
    <w:p w:rsidR="009034EE" w:rsidRDefault="009034EE">
      <w:pPr>
        <w:suppressAutoHyphens w:val="0"/>
        <w:spacing w:after="200"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:rsidR="00223562" w:rsidRDefault="00223562" w:rsidP="00223562">
      <w:pPr>
        <w:ind w:left="142" w:firstLine="38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Критерії оцінювання знань і вмінь студентів</w:t>
      </w:r>
    </w:p>
    <w:p w:rsidR="00223562" w:rsidRPr="001F3DD6" w:rsidRDefault="00223562" w:rsidP="0022356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5"/>
        <w:gridCol w:w="1061"/>
        <w:gridCol w:w="6879"/>
      </w:tblGrid>
      <w:tr w:rsidR="00223562" w:rsidRPr="00C86603" w:rsidTr="004C6D2B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 xml:space="preserve">Рівні навчальних досягнень </w:t>
            </w:r>
            <w:r>
              <w:rPr>
                <w:b/>
                <w:bCs/>
              </w:rPr>
              <w:t>студентів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>Бали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>Критерії оцінювання навчальних досягнень</w:t>
            </w:r>
          </w:p>
        </w:tc>
      </w:tr>
      <w:tr w:rsidR="00223562" w:rsidRPr="00C86603" w:rsidTr="004C6D2B">
        <w:trPr>
          <w:cantSplit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>І</w:t>
            </w: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>Початковий</w:t>
            </w: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</w:pPr>
            <w:r w:rsidRPr="00C86603">
              <w:t>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ind w:firstLine="263"/>
              <w:jc w:val="both"/>
            </w:pPr>
            <w:r w:rsidRPr="00C86603">
              <w:t>Студент (студентка) має фрагментарні уявлення з предмета, необхідні для розрізнення та виконання певних елементів фізичних вправ з допомогою вчителя</w:t>
            </w:r>
          </w:p>
        </w:tc>
      </w:tr>
      <w:tr w:rsidR="00223562" w:rsidRPr="00C86603" w:rsidTr="004C6D2B">
        <w:trPr>
          <w:cantSplit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</w:pPr>
            <w:r w:rsidRPr="00C86603">
              <w:t>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ind w:firstLine="263"/>
              <w:jc w:val="both"/>
            </w:pPr>
            <w:r w:rsidRPr="00C86603">
              <w:t>Студент (студентка) володіє навчальним матеріалом  на елементарному рівні, може розрізняти та виконувати окремі елементи фізичних вправ з допомогою вчителя</w:t>
            </w:r>
          </w:p>
        </w:tc>
      </w:tr>
      <w:tr w:rsidR="00223562" w:rsidRPr="00C86603" w:rsidTr="004C6D2B">
        <w:trPr>
          <w:cantSplit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</w:pPr>
            <w:r w:rsidRPr="00C86603">
              <w:t>3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ind w:firstLine="263"/>
              <w:jc w:val="both"/>
            </w:pPr>
            <w:r w:rsidRPr="00C86603">
              <w:t xml:space="preserve">Студент (студентка) володіє навчальним матеріалом  на початковому рівні, розрізняє елементи техніки виконання фізичних вправ, може виконувати нормативний показник низького рівня </w:t>
            </w:r>
          </w:p>
        </w:tc>
      </w:tr>
      <w:tr w:rsidR="00223562" w:rsidRPr="00C86603" w:rsidTr="004C6D2B">
        <w:trPr>
          <w:cantSplit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>ІІ</w:t>
            </w: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>Середній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</w:pPr>
            <w:r w:rsidRPr="00C86603">
              <w:t>4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ind w:firstLine="263"/>
              <w:jc w:val="both"/>
            </w:pPr>
            <w:r w:rsidRPr="00C86603">
              <w:t>Студент (студентка) володіє навчальним матеріалом  на рівні, вищому за початковий, розрізняє елементи техніки виконання фізичних вправ. Може виконувати більшість елементів фізичних вправ з незначними помилками</w:t>
            </w:r>
          </w:p>
        </w:tc>
      </w:tr>
      <w:tr w:rsidR="00223562" w:rsidRPr="00C86603" w:rsidTr="004C6D2B">
        <w:trPr>
          <w:cantSplit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</w:pPr>
            <w:r w:rsidRPr="00C86603">
              <w:t>5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ind w:firstLine="263"/>
              <w:jc w:val="both"/>
            </w:pPr>
            <w:r w:rsidRPr="00C86603">
              <w:t xml:space="preserve">Студент (студентка) виявляє розуміння основних положень навчального матеріалу. Може виконувати технічно правильно окремі фізичні вправи, визначені навчальною програмою </w:t>
            </w:r>
          </w:p>
        </w:tc>
      </w:tr>
      <w:tr w:rsidR="00223562" w:rsidRPr="00322088" w:rsidTr="004C6D2B">
        <w:trPr>
          <w:cantSplit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</w:pPr>
            <w:r w:rsidRPr="00C86603">
              <w:t>6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ind w:firstLine="263"/>
              <w:jc w:val="both"/>
            </w:pPr>
            <w:r w:rsidRPr="00C86603">
              <w:t>Студент (студентка) виявляє знання і розуміння основних положень навчального матеріалу. Може з допомогою вчителя аналізувати і виправляти допущені помилки. Здатний виконувати окремі контрольні навчальні нормативи та вправи обов</w:t>
            </w:r>
            <w:r w:rsidRPr="00C86603">
              <w:rPr>
                <w:snapToGrid w:val="0"/>
              </w:rPr>
              <w:t>’</w:t>
            </w:r>
            <w:r w:rsidRPr="00C86603">
              <w:t>язкових комплексних тестів оцінювання стану фізичної підготовленості, виконувати більшість елементів фізичних вправ з незначними помилками</w:t>
            </w:r>
          </w:p>
        </w:tc>
      </w:tr>
      <w:tr w:rsidR="00223562" w:rsidRPr="00C86603" w:rsidTr="004C6D2B">
        <w:trPr>
          <w:cantSplit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>ІІІ</w:t>
            </w: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>Достатній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</w:pPr>
            <w:r w:rsidRPr="00C86603">
              <w:t>7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ind w:firstLine="263"/>
              <w:jc w:val="both"/>
            </w:pPr>
            <w:r w:rsidRPr="00C86603">
              <w:t xml:space="preserve">Студент (студентка) виявляє знання і розуміння більшої частини навчального матеріалу. Здатний застосовувати навчальний матеріал для виконання фізичних вправ, визначених навчальною програмою </w:t>
            </w:r>
          </w:p>
        </w:tc>
      </w:tr>
      <w:tr w:rsidR="00223562" w:rsidRPr="00322088" w:rsidTr="004C6D2B">
        <w:trPr>
          <w:cantSplit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</w:pPr>
            <w:r w:rsidRPr="00C86603">
              <w:t>8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ind w:firstLine="263"/>
              <w:jc w:val="both"/>
            </w:pPr>
            <w:r w:rsidRPr="00C86603">
              <w:t>Студент (студентка) має достатньо повні знання, вільно застосовує вивчений матеріал, уміє аналізувати допущені помилки й робити висновки.  Володіє технікою виконання фізичних вправ, виконує вправи обов</w:t>
            </w:r>
            <w:r w:rsidRPr="00C86603">
              <w:rPr>
                <w:snapToGrid w:val="0"/>
              </w:rPr>
              <w:t>’</w:t>
            </w:r>
            <w:r w:rsidRPr="00C86603">
              <w:t xml:space="preserve">язкових комплексних тестів оцінювання стану фізичної підготовленості </w:t>
            </w:r>
          </w:p>
        </w:tc>
      </w:tr>
      <w:tr w:rsidR="00223562" w:rsidRPr="00C86603" w:rsidTr="004C6D2B">
        <w:trPr>
          <w:cantSplit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</w:pPr>
            <w:r w:rsidRPr="00C86603">
              <w:t>9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ind w:firstLine="263"/>
              <w:jc w:val="both"/>
            </w:pPr>
            <w:r w:rsidRPr="00C86603">
              <w:t>Студент (студентка) вільно володіє навчальним матеріалом, уміло застосовує його на практиці. Виконує контрольні навчальні нормативи і вимоги, вправи для обов</w:t>
            </w:r>
            <w:r w:rsidRPr="00C86603">
              <w:rPr>
                <w:snapToGrid w:val="0"/>
              </w:rPr>
              <w:t>’</w:t>
            </w:r>
            <w:r w:rsidRPr="00C86603">
              <w:t>язкового повторення і домашніх завдань</w:t>
            </w:r>
          </w:p>
        </w:tc>
      </w:tr>
      <w:tr w:rsidR="00223562" w:rsidRPr="00322088" w:rsidTr="004C6D2B">
        <w:trPr>
          <w:cantSplit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</w:p>
          <w:p w:rsidR="00223562" w:rsidRPr="00C86603" w:rsidRDefault="00223562" w:rsidP="004C6D2B">
            <w:pPr>
              <w:jc w:val="center"/>
              <w:rPr>
                <w:b/>
                <w:bCs/>
                <w:lang w:val="en-US"/>
              </w:rPr>
            </w:pPr>
            <w:r w:rsidRPr="00C86603">
              <w:rPr>
                <w:b/>
                <w:bCs/>
              </w:rPr>
              <w:t>І</w:t>
            </w:r>
            <w:r w:rsidRPr="00C86603">
              <w:rPr>
                <w:b/>
                <w:bCs/>
                <w:lang w:val="en-US"/>
              </w:rPr>
              <w:t>V</w:t>
            </w:r>
          </w:p>
          <w:p w:rsidR="00223562" w:rsidRPr="00C86603" w:rsidRDefault="00223562" w:rsidP="004C6D2B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>Високий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</w:pPr>
            <w:r w:rsidRPr="00C86603">
              <w:t>10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ind w:firstLine="263"/>
              <w:jc w:val="both"/>
            </w:pPr>
            <w:r w:rsidRPr="00C86603">
              <w:t>Студент (студентка) має повні, глибокі знання, вміло володіє навчальним матеріалом, знає техніку  виконання фізичних вправ. Рівень умінь і навичок та фізичної підготовленості дає змогу якісно виконувати контрольні навчальні нормативи і вимоги</w:t>
            </w:r>
          </w:p>
        </w:tc>
      </w:tr>
      <w:tr w:rsidR="00223562" w:rsidRPr="00C86603" w:rsidTr="004C6D2B">
        <w:trPr>
          <w:cantSplit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</w:pPr>
            <w:r w:rsidRPr="00C86603">
              <w:t>11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ind w:firstLine="263"/>
              <w:jc w:val="both"/>
            </w:pPr>
            <w:r w:rsidRPr="00C86603">
              <w:t>Студент (студентка) володіє узагальненими, міцними знаннями, технікою виконання  фізичних вправ. Уміло застосовує їх на практиці. Виконує контрольні навчальні нормативи і вимоги на високому рівні</w:t>
            </w:r>
          </w:p>
        </w:tc>
      </w:tr>
      <w:tr w:rsidR="00223562" w:rsidRPr="00C86603" w:rsidTr="004C6D2B">
        <w:trPr>
          <w:cantSplit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jc w:val="center"/>
            </w:pPr>
            <w:r w:rsidRPr="00C86603">
              <w:t>12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2" w:rsidRPr="00C86603" w:rsidRDefault="00223562" w:rsidP="004C6D2B">
            <w:pPr>
              <w:ind w:firstLine="263"/>
              <w:jc w:val="both"/>
            </w:pPr>
            <w:r w:rsidRPr="00C86603">
              <w:t>Студент (студентка) має узагальнені, системні знання, інструктивні навички техніки виконання фізичних вправ та обов</w:t>
            </w:r>
            <w:r w:rsidRPr="00C86603">
              <w:rPr>
                <w:snapToGrid w:val="0"/>
              </w:rPr>
              <w:t>’</w:t>
            </w:r>
            <w:r w:rsidRPr="00C86603">
              <w:t>язкових комплексних тестів оцінювання стану фізичної підготовленості</w:t>
            </w:r>
          </w:p>
        </w:tc>
      </w:tr>
    </w:tbl>
    <w:p w:rsidR="00223562" w:rsidRPr="004E4051" w:rsidRDefault="00223562" w:rsidP="00223562">
      <w:pPr>
        <w:ind w:left="7513" w:hanging="425"/>
      </w:pPr>
    </w:p>
    <w:p w:rsidR="00380AA6" w:rsidRDefault="00380AA6"/>
    <w:p w:rsidR="009034EE" w:rsidRPr="000A030E" w:rsidRDefault="009034EE" w:rsidP="009034EE">
      <w:pPr>
        <w:tabs>
          <w:tab w:val="num" w:pos="142"/>
        </w:tabs>
        <w:ind w:left="284" w:firstLine="709"/>
        <w:jc w:val="both"/>
        <w:rPr>
          <w:bCs/>
          <w:sz w:val="28"/>
          <w:szCs w:val="28"/>
        </w:rPr>
      </w:pPr>
      <w:r w:rsidRPr="000A030E">
        <w:rPr>
          <w:bCs/>
          <w:sz w:val="28"/>
          <w:szCs w:val="28"/>
        </w:rPr>
        <w:t xml:space="preserve">Порядок перерахунку рейтингових показників нормованої 100-бальної університетської шкали оцінювання у традиційну 4-бальну шкалу та європейську шкалу </w:t>
      </w:r>
      <w:r w:rsidRPr="000A030E">
        <w:rPr>
          <w:sz w:val="28"/>
          <w:szCs w:val="28"/>
        </w:rPr>
        <w:t>ECTS</w:t>
      </w:r>
    </w:p>
    <w:p w:rsidR="009034EE" w:rsidRDefault="009034EE" w:rsidP="009034EE">
      <w:pPr>
        <w:tabs>
          <w:tab w:val="num" w:pos="0"/>
        </w:tabs>
        <w:ind w:firstLine="709"/>
        <w:jc w:val="center"/>
        <w:rPr>
          <w:b/>
          <w:bCs/>
          <w:sz w:val="28"/>
          <w:szCs w:val="28"/>
        </w:rPr>
      </w:pPr>
    </w:p>
    <w:p w:rsidR="009034EE" w:rsidRPr="000A030E" w:rsidRDefault="009034EE" w:rsidP="009034EE">
      <w:pPr>
        <w:tabs>
          <w:tab w:val="num" w:pos="0"/>
        </w:tabs>
        <w:ind w:firstLine="709"/>
        <w:jc w:val="center"/>
        <w:rPr>
          <w:b/>
          <w:bCs/>
          <w:sz w:val="28"/>
          <w:szCs w:val="28"/>
        </w:rPr>
      </w:pPr>
      <w:r w:rsidRPr="000A030E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9034EE" w:rsidRPr="000A030E" w:rsidTr="00A43988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E" w:rsidRPr="000A030E" w:rsidRDefault="009034EE" w:rsidP="00A43988">
            <w:pPr>
              <w:pStyle w:val="2"/>
              <w:tabs>
                <w:tab w:val="num" w:pos="0"/>
              </w:tabs>
              <w:spacing w:before="0" w:after="0"/>
              <w:ind w:firstLine="709"/>
              <w:jc w:val="center"/>
              <w:rPr>
                <w:rFonts w:ascii="Times New Roman" w:hAnsi="Times New Roman" w:cs="Times New Roman"/>
                <w:i w:val="0"/>
                <w:caps/>
                <w:lang w:val="uk-UA"/>
              </w:rPr>
            </w:pPr>
            <w:r w:rsidRPr="000A030E">
              <w:rPr>
                <w:rFonts w:ascii="Times New Roman" w:hAnsi="Times New Roman" w:cs="Times New Roman"/>
                <w:i w:val="0"/>
                <w:caps/>
                <w:lang w:val="uk-UA"/>
              </w:rPr>
              <w:t>за шкалою</w:t>
            </w:r>
          </w:p>
          <w:p w:rsidR="009034EE" w:rsidRPr="000A030E" w:rsidRDefault="009034EE" w:rsidP="00A43988">
            <w:pPr>
              <w:pStyle w:val="6"/>
              <w:tabs>
                <w:tab w:val="num" w:pos="0"/>
              </w:tabs>
              <w:spacing w:before="0" w:after="0"/>
              <w:ind w:firstLine="709"/>
              <w:jc w:val="center"/>
              <w:rPr>
                <w:sz w:val="28"/>
                <w:szCs w:val="28"/>
              </w:rPr>
            </w:pPr>
            <w:r w:rsidRPr="000A030E">
              <w:rPr>
                <w:sz w:val="28"/>
                <w:szCs w:val="28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E" w:rsidRPr="000A030E" w:rsidRDefault="009034EE" w:rsidP="00A43988">
            <w:pPr>
              <w:pStyle w:val="5"/>
              <w:tabs>
                <w:tab w:val="num" w:pos="0"/>
              </w:tabs>
              <w:spacing w:before="0" w:after="0"/>
              <w:ind w:right="-108" w:firstLine="709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A030E">
              <w:rPr>
                <w:rFonts w:ascii="Times New Roman" w:hAnsi="Times New Roman"/>
                <w:i w:val="0"/>
                <w:sz w:val="28"/>
                <w:szCs w:val="28"/>
              </w:rPr>
              <w:t>За шкалою</w:t>
            </w:r>
          </w:p>
          <w:p w:rsidR="009034EE" w:rsidRPr="000A030E" w:rsidRDefault="009034EE" w:rsidP="00A43988">
            <w:pPr>
              <w:tabs>
                <w:tab w:val="num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0A030E">
              <w:rPr>
                <w:b/>
                <w:sz w:val="28"/>
                <w:szCs w:val="28"/>
              </w:rPr>
              <w:t>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E" w:rsidRPr="000A030E" w:rsidRDefault="009034EE" w:rsidP="00A43988">
            <w:pPr>
              <w:pStyle w:val="3"/>
              <w:tabs>
                <w:tab w:val="num" w:pos="0"/>
              </w:tabs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0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0A0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національною</w:t>
            </w:r>
            <w:r w:rsidRPr="000A030E">
              <w:rPr>
                <w:rFonts w:ascii="Times New Roman" w:hAnsi="Times New Roman" w:cs="Times New Roman"/>
                <w:sz w:val="28"/>
                <w:szCs w:val="28"/>
              </w:rPr>
              <w:t xml:space="preserve"> шкалою</w:t>
            </w:r>
          </w:p>
        </w:tc>
      </w:tr>
      <w:tr w:rsidR="009034EE" w:rsidRPr="000A030E" w:rsidTr="00A43988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E" w:rsidRPr="000A030E" w:rsidRDefault="009034EE" w:rsidP="00A43988">
            <w:pPr>
              <w:pStyle w:val="2"/>
              <w:tabs>
                <w:tab w:val="num" w:pos="0"/>
              </w:tabs>
              <w:spacing w:after="0"/>
              <w:ind w:firstLine="709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E" w:rsidRPr="000A030E" w:rsidRDefault="009034EE" w:rsidP="00A43988">
            <w:pPr>
              <w:pStyle w:val="5"/>
              <w:tabs>
                <w:tab w:val="num" w:pos="0"/>
              </w:tabs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E" w:rsidRPr="000A030E" w:rsidRDefault="009034EE" w:rsidP="00A43988">
            <w:pPr>
              <w:pStyle w:val="3"/>
              <w:tabs>
                <w:tab w:val="num" w:pos="0"/>
              </w:tabs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E" w:rsidRPr="000A030E" w:rsidRDefault="009034EE" w:rsidP="00A43988">
            <w:pPr>
              <w:pStyle w:val="3"/>
              <w:tabs>
                <w:tab w:val="num" w:pos="0"/>
              </w:tabs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9034EE" w:rsidRPr="000A030E" w:rsidTr="00A4398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-68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90 – 100</w:t>
            </w:r>
          </w:p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pStyle w:val="4"/>
              <w:tabs>
                <w:tab w:val="num" w:pos="0"/>
              </w:tabs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030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5 </w:t>
            </w:r>
            <w:r w:rsidRPr="005C59C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(</w:t>
            </w:r>
            <w:proofErr w:type="spellStart"/>
            <w:r w:rsidRPr="005C59C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відмінно</w:t>
            </w:r>
            <w:proofErr w:type="spellEnd"/>
            <w:r w:rsidRPr="005C59C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pStyle w:val="4"/>
              <w:tabs>
                <w:tab w:val="num" w:pos="0"/>
              </w:tabs>
              <w:spacing w:line="240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0A030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Зараховано</w:t>
            </w:r>
            <w:proofErr w:type="spellEnd"/>
          </w:p>
        </w:tc>
      </w:tr>
      <w:tr w:rsidR="009034EE" w:rsidRPr="000A030E" w:rsidTr="00A4398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-68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85 – 89</w:t>
            </w:r>
          </w:p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E" w:rsidRPr="000A030E" w:rsidRDefault="009034EE" w:rsidP="00A43988">
            <w:pPr>
              <w:tabs>
                <w:tab w:val="num" w:pos="0"/>
              </w:tabs>
              <w:ind w:right="-54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9034EE" w:rsidRPr="000A030E" w:rsidTr="00A4398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-68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75 – 84</w:t>
            </w:r>
          </w:p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-54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E" w:rsidRPr="000A030E" w:rsidRDefault="009034EE" w:rsidP="00A43988">
            <w:pPr>
              <w:tabs>
                <w:tab w:val="num" w:pos="0"/>
              </w:tabs>
              <w:ind w:right="-54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9034EE" w:rsidRPr="000A030E" w:rsidTr="00A4398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-68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70 – 74</w:t>
            </w:r>
          </w:p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-54" w:hanging="4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E" w:rsidRPr="000A030E" w:rsidRDefault="009034EE" w:rsidP="00A43988">
            <w:pPr>
              <w:tabs>
                <w:tab w:val="num" w:pos="0"/>
              </w:tabs>
              <w:ind w:right="-54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9034EE" w:rsidRPr="000A030E" w:rsidTr="00A4398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-68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60 – 69</w:t>
            </w:r>
          </w:p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-54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E" w:rsidRPr="000A030E" w:rsidRDefault="009034EE" w:rsidP="00A43988">
            <w:pPr>
              <w:tabs>
                <w:tab w:val="num" w:pos="0"/>
              </w:tabs>
              <w:ind w:right="-54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9034EE" w:rsidRPr="000A030E" w:rsidTr="00A4398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-68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35 – 59</w:t>
            </w:r>
          </w:p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5C59C2" w:rsidRDefault="009034EE" w:rsidP="00A43988">
            <w:pPr>
              <w:tabs>
                <w:tab w:val="num" w:pos="0"/>
              </w:tabs>
              <w:ind w:right="-54"/>
              <w:jc w:val="center"/>
              <w:rPr>
                <w:i/>
                <w:color w:val="000000"/>
                <w:spacing w:val="-2"/>
                <w:sz w:val="28"/>
                <w:szCs w:val="28"/>
              </w:rPr>
            </w:pPr>
            <w:r w:rsidRPr="005C59C2">
              <w:rPr>
                <w:i/>
                <w:color w:val="000000"/>
                <w:spacing w:val="-2"/>
                <w:sz w:val="28"/>
                <w:szCs w:val="28"/>
              </w:rPr>
              <w:t>Не зараховано</w:t>
            </w:r>
          </w:p>
        </w:tc>
      </w:tr>
      <w:tr w:rsidR="009034EE" w:rsidRPr="000A030E" w:rsidTr="00A4398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-68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1 – 34</w:t>
            </w:r>
          </w:p>
          <w:p w:rsidR="009034EE" w:rsidRPr="000A030E" w:rsidRDefault="009034EE" w:rsidP="00A43988">
            <w:pPr>
              <w:tabs>
                <w:tab w:val="num" w:pos="0"/>
              </w:tabs>
              <w:ind w:right="223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A030E">
              <w:rPr>
                <w:color w:val="000000"/>
                <w:spacing w:val="-2"/>
                <w:sz w:val="28"/>
                <w:szCs w:val="28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E" w:rsidRPr="000A030E" w:rsidRDefault="009034EE" w:rsidP="00A43988">
            <w:pPr>
              <w:tabs>
                <w:tab w:val="num" w:pos="0"/>
              </w:tabs>
              <w:ind w:right="-54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E" w:rsidRPr="000A030E" w:rsidRDefault="009034EE" w:rsidP="00A43988">
            <w:pPr>
              <w:tabs>
                <w:tab w:val="num" w:pos="0"/>
              </w:tabs>
              <w:ind w:right="-54"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9034EE" w:rsidRDefault="009034EE" w:rsidP="009034EE">
      <w:pPr>
        <w:shd w:val="clear" w:color="auto" w:fill="FFFFFF"/>
        <w:tabs>
          <w:tab w:val="num" w:pos="0"/>
          <w:tab w:val="left" w:pos="979"/>
        </w:tabs>
        <w:ind w:firstLine="709"/>
        <w:jc w:val="both"/>
        <w:rPr>
          <w:color w:val="000000"/>
          <w:sz w:val="28"/>
          <w:szCs w:val="28"/>
        </w:rPr>
      </w:pPr>
    </w:p>
    <w:p w:rsidR="009034EE" w:rsidRDefault="009034EE" w:rsidP="009034EE">
      <w:pPr>
        <w:shd w:val="clear" w:color="auto" w:fill="FFFFFF"/>
        <w:tabs>
          <w:tab w:val="num" w:pos="0"/>
          <w:tab w:val="left" w:pos="979"/>
        </w:tabs>
        <w:ind w:firstLine="709"/>
        <w:jc w:val="both"/>
        <w:rPr>
          <w:color w:val="000000"/>
          <w:sz w:val="28"/>
          <w:szCs w:val="28"/>
        </w:rPr>
      </w:pPr>
    </w:p>
    <w:p w:rsidR="009034EE" w:rsidRDefault="009034EE"/>
    <w:sectPr w:rsidR="009034EE" w:rsidSect="003D3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562"/>
    <w:rsid w:val="00223562"/>
    <w:rsid w:val="00380AA6"/>
    <w:rsid w:val="003D3FD3"/>
    <w:rsid w:val="009034EE"/>
    <w:rsid w:val="00B4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034EE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9034EE"/>
    <w:pPr>
      <w:keepNext/>
      <w:suppressAutoHyphens w:val="0"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9034EE"/>
    <w:pPr>
      <w:keepNext/>
      <w:keepLines/>
      <w:suppressAutoHyphens w:val="0"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9034EE"/>
    <w:pPr>
      <w:suppressAutoHyphens w:val="0"/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9034EE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34EE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9034EE"/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034EE"/>
    <w:rPr>
      <w:rFonts w:ascii="Cambria" w:eastAsia="Calibri" w:hAnsi="Cambria" w:cs="Times New Roman"/>
      <w:b/>
      <w:bCs/>
      <w:i/>
      <w:iCs/>
      <w:color w:val="4F81BD"/>
      <w:lang w:val="ru-RU" w:eastAsia="ru-RU"/>
    </w:rPr>
  </w:style>
  <w:style w:type="character" w:customStyle="1" w:styleId="50">
    <w:name w:val="Заголовок 5 Знак"/>
    <w:basedOn w:val="a0"/>
    <w:link w:val="5"/>
    <w:rsid w:val="009034EE"/>
    <w:rPr>
      <w:rFonts w:ascii="Calibri" w:eastAsia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9034EE"/>
    <w:rPr>
      <w:rFonts w:ascii="Times New Roman" w:eastAsia="Calibri" w:hAnsi="Times New Roman" w:cs="Times New Roman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</dc:creator>
  <cp:lastModifiedBy>User</cp:lastModifiedBy>
  <cp:revision>2</cp:revision>
  <dcterms:created xsi:type="dcterms:W3CDTF">2023-10-23T13:34:00Z</dcterms:created>
  <dcterms:modified xsi:type="dcterms:W3CDTF">2023-10-23T13:34:00Z</dcterms:modified>
</cp:coreProperties>
</file>