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1A" w:rsidRPr="005D081A" w:rsidRDefault="005D081A" w:rsidP="005F2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5D081A" w:rsidRDefault="005D081A" w:rsidP="0009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5D081A">
        <w:rPr>
          <w:rFonts w:ascii="Times New Roman" w:hAnsi="Times New Roman" w:cs="Times New Roman"/>
          <w:b/>
          <w:sz w:val="28"/>
          <w:szCs w:val="28"/>
        </w:rPr>
        <w:t>рактичн</w:t>
      </w: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proofErr w:type="spellEnd"/>
      <w:r w:rsidR="005D15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158D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="005D158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4685B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09504B" w:rsidRDefault="0074685B" w:rsidP="00746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685B">
        <w:rPr>
          <w:rFonts w:ascii="Times New Roman" w:hAnsi="Times New Roman" w:cs="Times New Roman"/>
          <w:b/>
          <w:sz w:val="28"/>
          <w:szCs w:val="28"/>
          <w:lang w:val="uk-UA"/>
        </w:rPr>
        <w:t>Теор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74685B">
        <w:rPr>
          <w:rFonts w:ascii="Times New Roman" w:hAnsi="Times New Roman" w:cs="Times New Roman"/>
          <w:b/>
          <w:sz w:val="28"/>
          <w:szCs w:val="28"/>
          <w:lang w:val="uk-UA"/>
        </w:rPr>
        <w:t>тико-мето</w:t>
      </w:r>
      <w:r w:rsidR="00083931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 w:rsidRPr="0074685B">
        <w:rPr>
          <w:rFonts w:ascii="Times New Roman" w:hAnsi="Times New Roman" w:cs="Times New Roman"/>
          <w:b/>
          <w:sz w:val="28"/>
          <w:szCs w:val="28"/>
          <w:lang w:val="uk-UA"/>
        </w:rPr>
        <w:t>логічні засади читання й розповідання дошкільнятам літературних творів</w:t>
      </w:r>
    </w:p>
    <w:p w:rsidR="0074685B" w:rsidRPr="0074685B" w:rsidRDefault="0074685B" w:rsidP="00746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504B" w:rsidRDefault="0009504B" w:rsidP="0009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504B">
        <w:rPr>
          <w:rFonts w:ascii="Times New Roman" w:hAnsi="Times New Roman" w:cs="Times New Roman"/>
          <w:b/>
          <w:sz w:val="28"/>
          <w:szCs w:val="28"/>
          <w:lang w:val="uk-UA"/>
        </w:rPr>
        <w:t>Теоретичний блок</w:t>
      </w:r>
    </w:p>
    <w:p w:rsidR="0009504B" w:rsidRPr="0009504B" w:rsidRDefault="0009504B" w:rsidP="0009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685B" w:rsidRDefault="0074685B" w:rsidP="00746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розповідання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прозових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творі</w:t>
      </w:r>
      <w:proofErr w:type="gramStart"/>
      <w:r w:rsidRPr="0074685B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468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85B" w:rsidRDefault="0074685B" w:rsidP="00746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931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83931">
        <w:rPr>
          <w:rFonts w:ascii="Times New Roman" w:hAnsi="Times New Roman" w:cs="Times New Roman"/>
          <w:sz w:val="28"/>
          <w:szCs w:val="28"/>
          <w:lang w:val="uk-UA"/>
        </w:rPr>
        <w:t xml:space="preserve">Методика читання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поетичних </w:t>
      </w:r>
      <w:r w:rsidRPr="00083931">
        <w:rPr>
          <w:rFonts w:ascii="Times New Roman" w:hAnsi="Times New Roman" w:cs="Times New Roman"/>
          <w:sz w:val="28"/>
          <w:szCs w:val="28"/>
          <w:lang w:val="uk-UA"/>
        </w:rPr>
        <w:t xml:space="preserve">творів. </w:t>
      </w:r>
    </w:p>
    <w:p w:rsidR="0074685B" w:rsidRDefault="0074685B" w:rsidP="00746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Читання та розповідання: відмінності та спільні риси.</w:t>
      </w:r>
    </w:p>
    <w:p w:rsidR="0074685B" w:rsidRDefault="0074685B" w:rsidP="00746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685B" w:rsidRDefault="0074685B" w:rsidP="00746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685B">
        <w:rPr>
          <w:rFonts w:ascii="Times New Roman" w:hAnsi="Times New Roman" w:cs="Times New Roman"/>
          <w:b/>
          <w:sz w:val="28"/>
          <w:szCs w:val="28"/>
          <w:lang w:val="uk-UA"/>
        </w:rPr>
        <w:t>Практичний блок</w:t>
      </w:r>
    </w:p>
    <w:p w:rsidR="0074685B" w:rsidRPr="0074685B" w:rsidRDefault="0074685B" w:rsidP="00746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685B" w:rsidRDefault="0074685B" w:rsidP="00746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proofErr w:type="gramStart"/>
      <w:r w:rsidRPr="007468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4685B">
        <w:rPr>
          <w:rFonts w:ascii="Times New Roman" w:hAnsi="Times New Roman" w:cs="Times New Roman"/>
          <w:sz w:val="28"/>
          <w:szCs w:val="28"/>
        </w:rPr>
        <w:t>ідготуйте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пам’ятку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читача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вихователів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85B" w:rsidRDefault="0074685B" w:rsidP="00746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Зробіть добірку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інтерактивн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підго</w:t>
      </w:r>
      <w:r>
        <w:rPr>
          <w:rFonts w:ascii="Times New Roman" w:hAnsi="Times New Roman" w:cs="Times New Roman"/>
          <w:sz w:val="28"/>
          <w:szCs w:val="28"/>
        </w:rPr>
        <w:t>товки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вихователів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літературно-освітньої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дошкільниками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85B" w:rsidRDefault="0074685B" w:rsidP="00746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685B" w:rsidRDefault="0074685B" w:rsidP="007468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</w:p>
    <w:p w:rsidR="00280B27" w:rsidRDefault="0074685B" w:rsidP="00746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685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Ватаманюк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Г. Робота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дитячою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книгою в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та практика.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7468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4685B">
        <w:rPr>
          <w:rFonts w:ascii="Times New Roman" w:hAnsi="Times New Roman" w:cs="Times New Roman"/>
          <w:sz w:val="28"/>
          <w:szCs w:val="28"/>
        </w:rPr>
        <w:t xml:space="preserve"> КНТ, 2019. 480 с. </w:t>
      </w:r>
    </w:p>
    <w:p w:rsidR="00280B27" w:rsidRDefault="0074685B" w:rsidP="00746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685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Гавриш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Художня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Дошкільне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. 2011. № 2. С. 4–9. </w:t>
      </w:r>
    </w:p>
    <w:p w:rsidR="00280B27" w:rsidRDefault="0074685B" w:rsidP="00746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685B">
        <w:rPr>
          <w:rFonts w:ascii="Times New Roman" w:hAnsi="Times New Roman" w:cs="Times New Roman"/>
          <w:sz w:val="28"/>
          <w:szCs w:val="28"/>
        </w:rPr>
        <w:t xml:space="preserve">3. Гончаренко А. Комплексна модель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літературним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твором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Палітра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педагога. 2015. № 4. С. 10–15. </w:t>
      </w:r>
    </w:p>
    <w:p w:rsidR="00280B27" w:rsidRDefault="0074685B" w:rsidP="00280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685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Гордій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дитячої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переказувати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тексти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. 2013.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. 37. С. 272–276. </w:t>
      </w:r>
    </w:p>
    <w:p w:rsidR="00280B27" w:rsidRDefault="00280B27" w:rsidP="00280B27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74685B" w:rsidRPr="00280B27">
        <w:rPr>
          <w:rFonts w:ascii="Times New Roman" w:hAnsi="Times New Roman" w:cs="Times New Roman"/>
          <w:sz w:val="28"/>
          <w:szCs w:val="28"/>
          <w:lang w:val="uk-UA"/>
        </w:rPr>
        <w:t>Каньоса</w:t>
      </w:r>
      <w:proofErr w:type="spellEnd"/>
      <w:r w:rsidR="0074685B" w:rsidRPr="00280B27">
        <w:rPr>
          <w:rFonts w:ascii="Times New Roman" w:hAnsi="Times New Roman" w:cs="Times New Roman"/>
          <w:sz w:val="28"/>
          <w:szCs w:val="28"/>
          <w:lang w:val="uk-UA"/>
        </w:rPr>
        <w:t xml:space="preserve"> П. Твори дитячої літератури як засіб розвитку комунікативних навичок і вмінь дошкільнят.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 практика. 2014.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. 17. С. 344–349. </w:t>
      </w:r>
    </w:p>
    <w:p w:rsidR="00280B27" w:rsidRDefault="00280B27" w:rsidP="00280B27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4685B" w:rsidRPr="007468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Качак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дитяче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літературної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Івано-Франківськ</w:t>
      </w:r>
      <w:proofErr w:type="spellEnd"/>
      <w:proofErr w:type="gramStart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Тіповіт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, 2013. 132 с. </w:t>
      </w:r>
    </w:p>
    <w:p w:rsidR="0009504B" w:rsidRDefault="00280B27" w:rsidP="00280B27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4685B" w:rsidRPr="007468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Монке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74685B" w:rsidRPr="0074685B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="0074685B" w:rsidRPr="0074685B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. для студ.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685B" w:rsidRPr="0074685B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="0074685B" w:rsidRPr="0074685B">
        <w:rPr>
          <w:rFonts w:ascii="Times New Roman" w:hAnsi="Times New Roman" w:cs="Times New Roman"/>
          <w:sz w:val="28"/>
          <w:szCs w:val="28"/>
        </w:rPr>
        <w:t>. Одеса</w:t>
      </w:r>
      <w:proofErr w:type="gramStart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4685B" w:rsidRPr="0074685B">
        <w:rPr>
          <w:rFonts w:ascii="Times New Roman" w:hAnsi="Times New Roman" w:cs="Times New Roman"/>
          <w:sz w:val="28"/>
          <w:szCs w:val="28"/>
        </w:rPr>
        <w:t xml:space="preserve"> Вид. М.П. Черкасов, 2010. 349 с. </w:t>
      </w:r>
    </w:p>
    <w:p w:rsidR="0009504B" w:rsidRPr="0009504B" w:rsidRDefault="0009504B" w:rsidP="00095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9504B" w:rsidRPr="0009504B" w:rsidSect="00CE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6977"/>
    <w:multiLevelType w:val="hybridMultilevel"/>
    <w:tmpl w:val="F2C2AC12"/>
    <w:lvl w:ilvl="0" w:tplc="C458EBA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0666C"/>
    <w:multiLevelType w:val="hybridMultilevel"/>
    <w:tmpl w:val="053AF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A4421"/>
    <w:multiLevelType w:val="hybridMultilevel"/>
    <w:tmpl w:val="2228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42E5"/>
    <w:multiLevelType w:val="hybridMultilevel"/>
    <w:tmpl w:val="CEA04A66"/>
    <w:lvl w:ilvl="0" w:tplc="BACCAB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B3930"/>
    <w:multiLevelType w:val="hybridMultilevel"/>
    <w:tmpl w:val="8CB0B1A8"/>
    <w:lvl w:ilvl="0" w:tplc="16DEB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5622EF"/>
    <w:multiLevelType w:val="hybridMultilevel"/>
    <w:tmpl w:val="E2044DEC"/>
    <w:lvl w:ilvl="0" w:tplc="16DEB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81A"/>
    <w:rsid w:val="00083931"/>
    <w:rsid w:val="0009504B"/>
    <w:rsid w:val="000D1938"/>
    <w:rsid w:val="00254DD1"/>
    <w:rsid w:val="00280B27"/>
    <w:rsid w:val="002D4D40"/>
    <w:rsid w:val="003704B3"/>
    <w:rsid w:val="0054439A"/>
    <w:rsid w:val="00561353"/>
    <w:rsid w:val="005D081A"/>
    <w:rsid w:val="005D158D"/>
    <w:rsid w:val="005F2048"/>
    <w:rsid w:val="006D5522"/>
    <w:rsid w:val="0074685B"/>
    <w:rsid w:val="00781D7A"/>
    <w:rsid w:val="007F1BA1"/>
    <w:rsid w:val="00A51A32"/>
    <w:rsid w:val="00C66A1C"/>
    <w:rsid w:val="00CD2747"/>
    <w:rsid w:val="00CE3C21"/>
    <w:rsid w:val="00DD5345"/>
    <w:rsid w:val="00E45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8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39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F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2023-10-08T08:19:00Z</dcterms:created>
  <dcterms:modified xsi:type="dcterms:W3CDTF">2023-11-05T15:59:00Z</dcterms:modified>
</cp:coreProperties>
</file>