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5C" w:rsidRDefault="00CA5941" w:rsidP="00CF2F5C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Тестові </w:t>
      </w:r>
      <w:r w:rsidR="00CF2F5C">
        <w:rPr>
          <w:rFonts w:ascii="Times New Roman" w:hAnsi="Times New Roman" w:cs="Times New Roman"/>
          <w:b/>
          <w:sz w:val="28"/>
          <w:szCs w:val="28"/>
          <w:lang w:val="uk-UA"/>
        </w:rPr>
        <w:t>завдан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CF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«Безпека життєдіяльності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фахівця з основами </w:t>
      </w:r>
      <w:r w:rsidR="00CF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охорона праці»</w:t>
      </w:r>
    </w:p>
    <w:p w:rsidR="00CF2F5C" w:rsidRDefault="00CF2F5C" w:rsidP="00CF2F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модуль «Охорона праці»)</w:t>
      </w:r>
    </w:p>
    <w:p w:rsidR="00CF2F5C" w:rsidRDefault="00CF2F5C" w:rsidP="00CF2F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F5C" w:rsidRDefault="00CF2F5C" w:rsidP="00CF2F5C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Тестові завдання структуровані відповідно до рівня складності:</w:t>
      </w:r>
    </w:p>
    <w:p w:rsidR="00CF2F5C" w:rsidRDefault="00CF2F5C" w:rsidP="00CF2F5C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F2F5C" w:rsidRDefault="00CF2F5C" w:rsidP="00CF2F5C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множинним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F2F5C" w:rsidRDefault="00CF2F5C" w:rsidP="00CF2F5C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>
        <w:rPr>
          <w:rFonts w:ascii="Times New Roman" w:hAnsi="Times New Roman" w:cs="Times New Roman"/>
          <w:sz w:val="28"/>
          <w:szCs w:val="28"/>
        </w:rPr>
        <w:t>ідовності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F2F5C" w:rsidRDefault="00CF2F5C" w:rsidP="00CF2F5C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заповнення схем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2F5C" w:rsidRDefault="00CF2F5C" w:rsidP="00CF2F5C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2F5C" w:rsidRDefault="00CF2F5C" w:rsidP="00CF2F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F5C" w:rsidRPr="00206BAD" w:rsidRDefault="00CF2F5C" w:rsidP="00CF2F5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06BAD">
        <w:rPr>
          <w:rFonts w:ascii="Times New Roman" w:hAnsi="Times New Roman" w:cs="Times New Roman"/>
          <w:b/>
          <w:i/>
          <w:sz w:val="28"/>
          <w:szCs w:val="28"/>
          <w:lang w:val="uk-UA"/>
        </w:rPr>
        <w:t>Оберіть правильний вар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206BAD">
        <w:rPr>
          <w:rFonts w:ascii="Times New Roman" w:hAnsi="Times New Roman" w:cs="Times New Roman"/>
          <w:b/>
          <w:i/>
          <w:sz w:val="28"/>
          <w:szCs w:val="28"/>
          <w:lang w:val="uk-UA"/>
        </w:rPr>
        <w:t>ант відповіді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t xml:space="preserve">1. Дайте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контрольоване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вогнищем</w:t>
      </w:r>
      <w:proofErr w:type="spellEnd"/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окислення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неконтрольоване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вогнищем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розповсюджується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г) 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регламентованою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імовірністю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загорання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а) Закон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в) Наказ МВС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07.12</w:t>
      </w:r>
      <w:r w:rsidRPr="00337404">
        <w:rPr>
          <w:rFonts w:ascii="Times New Roman" w:hAnsi="Times New Roman" w:cs="Times New Roman"/>
          <w:sz w:val="28"/>
          <w:szCs w:val="28"/>
        </w:rPr>
        <w:t>.96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CF2F5C" w:rsidRDefault="00CF2F5C" w:rsidP="00CF2F5C">
      <w:pPr>
        <w:tabs>
          <w:tab w:val="left" w:pos="540"/>
        </w:tabs>
        <w:ind w:left="540"/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мікроклімату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а) температура,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запилен</w:t>
      </w:r>
      <w:proofErr w:type="gramEnd"/>
      <w:r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барометричний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вологість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випромінювань</w:t>
      </w:r>
      <w:proofErr w:type="spellEnd"/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температура, освітлення, запиленість, барометричний тиск, вологість, швидкість руху повітря, інтенсивність теплових випромінювань 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температура, освітлення, запиленість, загазованість, шум, вібрація, барометричний тиск, вологість, швидкість руху повітря, інтенсивність теплових випромінювань 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г) температура,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барометричний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вологість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випромінювань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Яке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вологості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робочій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а) 25%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б) 40%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в) 60%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г) 70%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атмосферний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>а) термометр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гігрограф</w:t>
      </w:r>
      <w:proofErr w:type="spellEnd"/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>в) барометр</w:t>
      </w:r>
    </w:p>
    <w:p w:rsidR="00CF2F5C" w:rsidRDefault="00CF2F5C" w:rsidP="00CF2F5C">
      <w:pPr>
        <w:tabs>
          <w:tab w:val="left" w:pos="540"/>
        </w:tabs>
        <w:ind w:left="540"/>
      </w:pPr>
      <w:r>
        <w:rPr>
          <w:rFonts w:ascii="Times New Roman" w:hAnsi="Times New Roman" w:cs="Times New Roman"/>
          <w:sz w:val="28"/>
          <w:szCs w:val="28"/>
        </w:rPr>
        <w:t>г) анемометр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длив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а) на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б) на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в) на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г) на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numPr>
          <w:ilvl w:val="0"/>
          <w:numId w:val="2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природне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сумі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</w:t>
      </w:r>
      <w:proofErr w:type="spellEnd"/>
      <w:proofErr w:type="gramEnd"/>
    </w:p>
    <w:p w:rsidR="00CF2F5C" w:rsidRDefault="00CF2F5C" w:rsidP="00CF2F5C">
      <w:pPr>
        <w:numPr>
          <w:ilvl w:val="0"/>
          <w:numId w:val="2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штучне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</w:p>
    <w:p w:rsidR="00CF2F5C" w:rsidRDefault="00CF2F5C" w:rsidP="00CF2F5C">
      <w:pPr>
        <w:numPr>
          <w:ilvl w:val="0"/>
          <w:numId w:val="2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сумісне</w:t>
      </w:r>
      <w:proofErr w:type="gramStart"/>
      <w:r>
        <w:rPr>
          <w:rFonts w:ascii="Times New Roman" w:hAnsi="Times New Roman" w:cs="Times New Roman"/>
          <w:sz w:val="28"/>
          <w:szCs w:val="28"/>
        </w:rPr>
        <w:t>;в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ерхнє</w:t>
      </w:r>
      <w:proofErr w:type="spellEnd"/>
    </w:p>
    <w:p w:rsidR="00CF2F5C" w:rsidRDefault="00CF2F5C" w:rsidP="00CF2F5C">
      <w:pPr>
        <w:numPr>
          <w:ilvl w:val="0"/>
          <w:numId w:val="2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комбіноване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Клінична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смерть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2F5C" w:rsidRPr="00337404" w:rsidRDefault="00CF2F5C" w:rsidP="00CF2F5C">
      <w:pPr>
        <w:numPr>
          <w:ilvl w:val="0"/>
          <w:numId w:val="29"/>
        </w:numPr>
        <w:tabs>
          <w:tab w:val="clear" w:pos="1534"/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4-6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хвилин</w:t>
      </w:r>
      <w:proofErr w:type="spellEnd"/>
    </w:p>
    <w:p w:rsidR="00CF2F5C" w:rsidRPr="00337404" w:rsidRDefault="00CF2F5C" w:rsidP="00CF2F5C">
      <w:pPr>
        <w:numPr>
          <w:ilvl w:val="0"/>
          <w:numId w:val="29"/>
        </w:numPr>
        <w:tabs>
          <w:tab w:val="clear" w:pos="1534"/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3374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0-15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хвилин</w:t>
      </w:r>
      <w:proofErr w:type="spellEnd"/>
    </w:p>
    <w:p w:rsidR="00CF2F5C" w:rsidRPr="00337404" w:rsidRDefault="00CF2F5C" w:rsidP="00CF2F5C">
      <w:pPr>
        <w:numPr>
          <w:ilvl w:val="0"/>
          <w:numId w:val="29"/>
        </w:numPr>
        <w:tabs>
          <w:tab w:val="clear" w:pos="1534"/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годину</w:t>
      </w:r>
    </w:p>
    <w:p w:rsidR="00CF2F5C" w:rsidRPr="00337404" w:rsidRDefault="00CF2F5C" w:rsidP="00CF2F5C">
      <w:pPr>
        <w:numPr>
          <w:ilvl w:val="0"/>
          <w:numId w:val="29"/>
        </w:numPr>
        <w:tabs>
          <w:tab w:val="clear" w:pos="1534"/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хвилин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t xml:space="preserve">9.Перша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укус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скаженими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Pr="00337404" w:rsidRDefault="00CF2F5C" w:rsidP="00CF2F5C">
      <w:pPr>
        <w:numPr>
          <w:ilvl w:val="0"/>
          <w:numId w:val="30"/>
        </w:numPr>
        <w:tabs>
          <w:tab w:val="clear" w:pos="1534"/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зупиняти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милом, края рани йодом і доставка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</w:t>
      </w:r>
    </w:p>
    <w:p w:rsidR="00CF2F5C" w:rsidRPr="00337404" w:rsidRDefault="00CF2F5C" w:rsidP="00CF2F5C">
      <w:pPr>
        <w:numPr>
          <w:ilvl w:val="0"/>
          <w:numId w:val="30"/>
        </w:numPr>
        <w:tabs>
          <w:tab w:val="clear" w:pos="1534"/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кровотечу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рану йодом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</w:t>
      </w:r>
    </w:p>
    <w:p w:rsidR="00CF2F5C" w:rsidRPr="00337404" w:rsidRDefault="00CF2F5C" w:rsidP="00CF2F5C">
      <w:pPr>
        <w:numPr>
          <w:ilvl w:val="0"/>
          <w:numId w:val="30"/>
        </w:numPr>
        <w:tabs>
          <w:tab w:val="clear" w:pos="1534"/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наложити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proofErr w:type="gramStart"/>
      <w:r>
        <w:rPr>
          <w:rFonts w:ascii="Times New Roman" w:hAnsi="Times New Roman" w:cs="Times New Roman"/>
          <w:sz w:val="28"/>
          <w:szCs w:val="28"/>
        </w:rPr>
        <w:t>»я</w:t>
      </w:r>
      <w:proofErr w:type="gramEnd"/>
      <w:r>
        <w:rPr>
          <w:rFonts w:ascii="Times New Roman" w:hAnsi="Times New Roman" w:cs="Times New Roman"/>
          <w:sz w:val="28"/>
          <w:szCs w:val="28"/>
        </w:rPr>
        <w:t>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</w:t>
      </w:r>
    </w:p>
    <w:p w:rsidR="00CF2F5C" w:rsidRDefault="00CF2F5C" w:rsidP="00CF2F5C">
      <w:pPr>
        <w:numPr>
          <w:ilvl w:val="0"/>
          <w:numId w:val="30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обробити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рану йодом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ʼ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язкою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а) Закон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УРСР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засади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</w:t>
      </w:r>
      <w:proofErr w:type="gramEnd"/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а) Закон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б) Кодекс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</w:t>
      </w:r>
      <w:proofErr w:type="spellEnd"/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в) Закон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Закон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загальнообов’язкове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тимчасовою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замовленими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21.11.2002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розділи</w:t>
      </w:r>
      <w:proofErr w:type="spellEnd"/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01.01.2003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розділів</w:t>
      </w:r>
      <w:proofErr w:type="spellEnd"/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  <w:lang w:val="uk-UA"/>
        </w:rPr>
        <w:t>в) прийнятий 16.10.97 і має 11 розділів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  <w:lang w:val="uk-UA"/>
        </w:rPr>
        <w:t>г) прийнятий 21.11.2002 і має 8 розділів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Яке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максимальне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санітарними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жінкам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КЗпП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>а) до 10 кг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>б) до 7 кг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>в) до 12 кг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>г) до 15 кг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прокуратура</w:t>
      </w:r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Держпромгірнагляд</w:t>
      </w:r>
      <w:proofErr w:type="spellEnd"/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CF2F5C" w:rsidRDefault="00CF2F5C" w:rsidP="00CF2F5C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роботу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ідлітка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14 -15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а)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міліції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б)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в) одного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замінює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пов'язаними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самогубства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алкоголем,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пов'язане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Pr="00801A40" w:rsidRDefault="00CF2F5C" w:rsidP="00CF2F5C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При якій швидкості руху повітря людина відчуває його дію: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а) 0,5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б) 5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в) 1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г) 0,1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Яка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бути оптимальна температура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легкі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а) 14-16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б) 16-18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в) 18-20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г) 20-23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Яке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негайне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робоче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аварійне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охоронне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недоречно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непрямий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потерпілому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пульсу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пульсу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пульсу,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реагують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ітло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роговиця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помутніла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задубіло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Pr="00206BAD" w:rsidRDefault="00CF2F5C" w:rsidP="00CF2F5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06B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Оберіть декілька </w:t>
      </w:r>
      <w:proofErr w:type="spellStart"/>
      <w:r w:rsidRPr="00206BAD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варантів</w:t>
      </w:r>
      <w:proofErr w:type="spellEnd"/>
      <w:r w:rsidRPr="00206B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відповіді</w:t>
      </w: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вогнегасник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вуглекислотний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(ОУ-2)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інно-хімічний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(ОХП-10)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повітряно-пінний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(ОВП)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порошковий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(ОП-1)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вогнегасниками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інно-хімічними</w:t>
      </w:r>
      <w:proofErr w:type="spellEnd"/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  <w:lang w:val="uk-UA"/>
        </w:rPr>
        <w:t>б) вуглекислотними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інними</w:t>
      </w:r>
      <w:proofErr w:type="spellEnd"/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  <w:lang w:val="uk-UA"/>
        </w:rPr>
        <w:t>г) порошковими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Залежно від хімічного складу повітря, його фізичних і інших властивостей (температура, вологість, рухомість, тиск), а також наявності в ньому інших забруднень у вигляді пилу, мікроорганізмів повітряне середовище може бути: 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сприятливим</w:t>
      </w:r>
      <w:proofErr w:type="spellEnd"/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uk-UA"/>
        </w:rPr>
        <w:t>комфортним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шкідливим</w:t>
      </w:r>
      <w:proofErr w:type="spellEnd"/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несприятливим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Перша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вивіхах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Pr="00337404" w:rsidRDefault="00CF2F5C" w:rsidP="00CF2F5C">
      <w:pPr>
        <w:numPr>
          <w:ilvl w:val="0"/>
          <w:numId w:val="31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фіксація</w:t>
      </w:r>
      <w:proofErr w:type="spellEnd"/>
    </w:p>
    <w:p w:rsidR="00CF2F5C" w:rsidRPr="00337404" w:rsidRDefault="00CF2F5C" w:rsidP="00CF2F5C">
      <w:pPr>
        <w:numPr>
          <w:ilvl w:val="0"/>
          <w:numId w:val="31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знеболюючі</w:t>
      </w:r>
      <w:proofErr w:type="spellEnd"/>
    </w:p>
    <w:p w:rsidR="00CF2F5C" w:rsidRPr="00337404" w:rsidRDefault="00CF2F5C" w:rsidP="00CF2F5C">
      <w:pPr>
        <w:numPr>
          <w:ilvl w:val="0"/>
          <w:numId w:val="31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давляча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</w:t>
      </w:r>
      <w:proofErr w:type="gramStart"/>
      <w:r>
        <w:rPr>
          <w:rFonts w:ascii="Times New Roman" w:hAnsi="Times New Roman" w:cs="Times New Roman"/>
          <w:sz w:val="28"/>
          <w:szCs w:val="28"/>
        </w:rPr>
        <w:t>`я</w:t>
      </w:r>
      <w:proofErr w:type="gramEnd"/>
      <w:r>
        <w:rPr>
          <w:rFonts w:ascii="Times New Roman" w:hAnsi="Times New Roman" w:cs="Times New Roman"/>
          <w:sz w:val="28"/>
          <w:szCs w:val="28"/>
        </w:rPr>
        <w:t>зка</w:t>
      </w:r>
      <w:proofErr w:type="spellEnd"/>
    </w:p>
    <w:p w:rsidR="00CF2F5C" w:rsidRPr="00863827" w:rsidRDefault="00CF2F5C" w:rsidP="00CF2F5C">
      <w:pPr>
        <w:numPr>
          <w:ilvl w:val="0"/>
          <w:numId w:val="31"/>
        </w:numPr>
        <w:ind w:left="993"/>
        <w:rPr>
          <w:rFonts w:ascii="Times New Roman" w:hAnsi="Times New Roman" w:cs="Times New Roman"/>
          <w:color w:val="FFFFFF"/>
          <w:sz w:val="28"/>
          <w:szCs w:val="28"/>
        </w:rPr>
      </w:pPr>
      <w:r w:rsidRPr="00863827">
        <w:rPr>
          <w:rFonts w:ascii="Times New Roman" w:hAnsi="Times New Roman" w:cs="Times New Roman"/>
          <w:color w:val="FFFFFF"/>
          <w:sz w:val="28"/>
          <w:szCs w:val="28"/>
        </w:rPr>
        <w:t xml:space="preserve">холод та </w:t>
      </w:r>
      <w:proofErr w:type="spellStart"/>
      <w:r w:rsidRPr="00863827">
        <w:rPr>
          <w:rFonts w:ascii="Times New Roman" w:hAnsi="Times New Roman" w:cs="Times New Roman"/>
          <w:color w:val="FFFFFF"/>
          <w:sz w:val="28"/>
          <w:szCs w:val="28"/>
        </w:rPr>
        <w:t>знеболюючі</w:t>
      </w:r>
      <w:proofErr w:type="spellEnd"/>
      <w:r w:rsidRPr="00863827">
        <w:rPr>
          <w:rFonts w:ascii="Times New Roman" w:hAnsi="Times New Roman" w:cs="Times New Roman"/>
          <w:color w:val="FFFFFF"/>
          <w:sz w:val="28"/>
          <w:szCs w:val="28"/>
        </w:rPr>
        <w:t xml:space="preserve"> і </w:t>
      </w:r>
      <w:proofErr w:type="spellStart"/>
      <w:r w:rsidRPr="00863827">
        <w:rPr>
          <w:rFonts w:ascii="Times New Roman" w:hAnsi="Times New Roman" w:cs="Times New Roman"/>
          <w:color w:val="FFFFFF"/>
          <w:sz w:val="28"/>
          <w:szCs w:val="28"/>
        </w:rPr>
        <w:t>заспокійливі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</w:rPr>
        <w:t>іністративно-громадський</w:t>
      </w:r>
      <w:proofErr w:type="spellEnd"/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виробничий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.За 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роботодавець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інженер</w:t>
      </w:r>
      <w:proofErr w:type="spellEnd"/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F5C" w:rsidRDefault="00CF2F5C" w:rsidP="00CF2F5C">
      <w:pPr>
        <w:ind w:left="720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бухгалтер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Позаплановий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проводиться при:</w:t>
      </w:r>
    </w:p>
    <w:p w:rsidR="00CF2F5C" w:rsidRPr="00337404" w:rsidRDefault="00CF2F5C" w:rsidP="00CF2F5C">
      <w:pPr>
        <w:numPr>
          <w:ilvl w:val="0"/>
          <w:numId w:val="32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</w:p>
    <w:p w:rsidR="00CF2F5C" w:rsidRPr="00337404" w:rsidRDefault="00CF2F5C" w:rsidP="00CF2F5C">
      <w:pPr>
        <w:numPr>
          <w:ilvl w:val="0"/>
          <w:numId w:val="32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</w:p>
    <w:p w:rsidR="00CF2F5C" w:rsidRPr="00337404" w:rsidRDefault="00CF2F5C" w:rsidP="00CF2F5C">
      <w:pPr>
        <w:numPr>
          <w:ilvl w:val="0"/>
          <w:numId w:val="32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роботі</w:t>
      </w:r>
      <w:proofErr w:type="spellEnd"/>
    </w:p>
    <w:p w:rsidR="00CF2F5C" w:rsidRDefault="00CF2F5C" w:rsidP="00CF2F5C">
      <w:pPr>
        <w:numPr>
          <w:ilvl w:val="0"/>
          <w:numId w:val="32"/>
        </w:numPr>
        <w:ind w:left="993"/>
      </w:pPr>
      <w:proofErr w:type="spellStart"/>
      <w:r>
        <w:rPr>
          <w:rFonts w:ascii="Times New Roman" w:hAnsi="Times New Roman" w:cs="Times New Roman"/>
          <w:sz w:val="28"/>
          <w:szCs w:val="28"/>
        </w:rPr>
        <w:t>грубомі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порушенні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>б) прокуратура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F5C" w:rsidRDefault="00CF2F5C" w:rsidP="00CF2F5C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г) 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інспекція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Держнаглядохоронпраці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Фільтруючі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забрудненому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16-18% по об</w:t>
      </w:r>
      <w:r>
        <w:rPr>
          <w:rFonts w:ascii="Times New Roman" w:hAnsi="Times New Roman" w:cs="Times New Roman"/>
          <w:sz w:val="28"/>
          <w:szCs w:val="28"/>
          <w:lang w:val="uk-UA"/>
        </w:rPr>
        <w:t>ʼ</w:t>
      </w:r>
      <w:proofErr w:type="spellStart"/>
      <w:r>
        <w:rPr>
          <w:rFonts w:ascii="Times New Roman" w:hAnsi="Times New Roman" w:cs="Times New Roman"/>
          <w:sz w:val="28"/>
          <w:szCs w:val="28"/>
        </w:rPr>
        <w:t>єму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0,5%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забруднюючої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невідома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забруднюючої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Ізолюючі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забруднюючої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забрудненому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16-18% по об</w:t>
      </w:r>
      <w:r>
        <w:rPr>
          <w:rFonts w:ascii="Times New Roman" w:hAnsi="Times New Roman" w:cs="Times New Roman"/>
          <w:sz w:val="28"/>
          <w:szCs w:val="28"/>
          <w:lang w:val="uk-UA"/>
        </w:rPr>
        <w:t>ʼ</w:t>
      </w:r>
      <w:proofErr w:type="spellStart"/>
      <w:r>
        <w:rPr>
          <w:rFonts w:ascii="Times New Roman" w:hAnsi="Times New Roman" w:cs="Times New Roman"/>
          <w:sz w:val="28"/>
          <w:szCs w:val="28"/>
        </w:rPr>
        <w:t>єму</w:t>
      </w:r>
      <w:proofErr w:type="spellEnd"/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0,5%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невідома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забруднюючої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Встановіть правильну послідовність дій</w:t>
      </w: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Алгоритм дій при д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зі під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газом:</w:t>
      </w:r>
    </w:p>
    <w:p w:rsidR="00CF2F5C" w:rsidRDefault="00CF2F5C" w:rsidP="00CF2F5C">
      <w:pPr>
        <w:numPr>
          <w:ilvl w:val="0"/>
          <w:numId w:val="33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2F5C" w:rsidRDefault="00CF2F5C" w:rsidP="00CF2F5C">
      <w:pPr>
        <w:numPr>
          <w:ilvl w:val="0"/>
          <w:numId w:val="33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розтирати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тіло</w:t>
      </w:r>
      <w:proofErr w:type="spellEnd"/>
    </w:p>
    <w:p w:rsidR="00CF2F5C" w:rsidRDefault="00CF2F5C" w:rsidP="00CF2F5C">
      <w:pPr>
        <w:numPr>
          <w:ilvl w:val="0"/>
          <w:numId w:val="33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штучне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</w:p>
    <w:p w:rsidR="00CF2F5C" w:rsidRDefault="00CF2F5C" w:rsidP="00CF2F5C">
      <w:pPr>
        <w:numPr>
          <w:ilvl w:val="0"/>
          <w:numId w:val="33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молоко</w:t>
      </w:r>
    </w:p>
    <w:p w:rsidR="00CF2F5C" w:rsidRDefault="00CF2F5C" w:rsidP="00CF2F5C">
      <w:pPr>
        <w:numPr>
          <w:ilvl w:val="0"/>
          <w:numId w:val="33"/>
        </w:numPr>
        <w:tabs>
          <w:tab w:val="clear" w:pos="1534"/>
          <w:tab w:val="num" w:pos="851"/>
        </w:tabs>
        <w:ind w:left="851"/>
      </w:pPr>
      <w:proofErr w:type="spellStart"/>
      <w:r>
        <w:rPr>
          <w:rFonts w:ascii="Times New Roman" w:hAnsi="Times New Roman" w:cs="Times New Roman"/>
          <w:sz w:val="28"/>
          <w:szCs w:val="28"/>
        </w:rPr>
        <w:t>збризнути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водою</w:t>
      </w:r>
    </w:p>
    <w:p w:rsidR="00CF2F5C" w:rsidRDefault="00CF2F5C" w:rsidP="00CF2F5C">
      <w:pPr>
        <w:numPr>
          <w:ilvl w:val="0"/>
          <w:numId w:val="33"/>
        </w:numPr>
        <w:tabs>
          <w:tab w:val="clear" w:pos="1534"/>
          <w:tab w:val="num" w:pos="851"/>
        </w:tabs>
        <w:ind w:left="851"/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теплу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грілку</w:t>
      </w:r>
      <w:proofErr w:type="spellEnd"/>
    </w:p>
    <w:p w:rsidR="00CF2F5C" w:rsidRDefault="00CF2F5C" w:rsidP="00CF2F5C">
      <w:pPr>
        <w:numPr>
          <w:ilvl w:val="0"/>
          <w:numId w:val="33"/>
        </w:numPr>
        <w:tabs>
          <w:tab w:val="clear" w:pos="1534"/>
          <w:tab w:val="num" w:pos="851"/>
        </w:tabs>
        <w:ind w:left="851"/>
      </w:pPr>
      <w:r>
        <w:rPr>
          <w:rFonts w:ascii="Times New Roman" w:hAnsi="Times New Roman" w:cs="Times New Roman"/>
          <w:sz w:val="28"/>
          <w:szCs w:val="28"/>
        </w:rPr>
        <w:t xml:space="preserve">привести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притомний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нашатирного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спирту</w:t>
      </w:r>
    </w:p>
    <w:p w:rsidR="00CF2F5C" w:rsidRDefault="00CF2F5C" w:rsidP="00CF2F5C">
      <w:pPr>
        <w:ind w:left="993" w:hanging="426"/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12. Алгоритм невідкладних дій на місці виробничої аварії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усунути фактори, які загрожують його життю  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надати потерпілому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напівсидяче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та забезпечити спокій 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провести первинний огляд постраждалого і оцінити його стан 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оглянути місце пригоди 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  <w:lang w:val="uk-UA"/>
        </w:rPr>
        <w:t>д) викликати швидку медичну допомогу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е) провести вторинний огляд постраждалого та надати йому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домедичну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допомогу </w:t>
      </w:r>
    </w:p>
    <w:p w:rsidR="00CF2F5C" w:rsidRDefault="00CF2F5C" w:rsidP="00CF2F5C">
      <w:pPr>
        <w:ind w:left="567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ж) встановити кількість потерпілих 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Заповніть схему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69850</wp:posOffset>
                </wp:positionV>
                <wp:extent cx="4572000" cy="2295525"/>
                <wp:effectExtent l="10160" t="6350" r="8890" b="1270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2295525"/>
                          <a:chOff x="970" y="110"/>
                          <a:chExt cx="7200" cy="3765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70" y="110"/>
                            <a:ext cx="7199" cy="490"/>
                          </a:xfrm>
                          <a:prstGeom prst="roundRect">
                            <a:avLst>
                              <a:gd name="adj" fmla="val 836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2F5C" w:rsidRPr="00337404" w:rsidRDefault="00CF2F5C" w:rsidP="00CF2F5C">
                              <w:pPr>
                                <w:overflowPunct w:val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Алгоритм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першої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допомоги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при травмах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грудної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клітки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70" y="929"/>
                            <a:ext cx="7199" cy="490"/>
                          </a:xfrm>
                          <a:prstGeom prst="roundRect">
                            <a:avLst>
                              <a:gd name="adj" fmla="val 836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2F5C" w:rsidRPr="00337404" w:rsidRDefault="00CF2F5C" w:rsidP="00CF2F5C">
                              <w:pPr>
                                <w:overflowPunct w:val="0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Крок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1.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Зупинити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зовнішню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кровотечу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310" y="1583"/>
                            <a:ext cx="2159" cy="490"/>
                          </a:xfrm>
                          <a:prstGeom prst="roundRect">
                            <a:avLst>
                              <a:gd name="adj" fmla="val 836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2F5C" w:rsidRPr="00337404" w:rsidRDefault="00CF2F5C" w:rsidP="00CF2F5C">
                              <w:pPr>
                                <w:overflowPunct w:val="0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Крок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2.</w:t>
                              </w:r>
                            </w:p>
                            <w:p w:rsidR="00CF2F5C" w:rsidRDefault="00CF2F5C" w:rsidP="00CF2F5C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70" y="2238"/>
                            <a:ext cx="7199" cy="818"/>
                          </a:xfrm>
                          <a:prstGeom prst="roundRect">
                            <a:avLst>
                              <a:gd name="adj" fmla="val 83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2F5C" w:rsidRPr="00337404" w:rsidRDefault="00CF2F5C" w:rsidP="00CF2F5C">
                              <w:pPr>
                                <w:overflowPunct w:val="0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Крок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3.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Потерпілому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надати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напівсидяче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положення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та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забезпечити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спокій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130" y="3384"/>
                            <a:ext cx="2519" cy="490"/>
                          </a:xfrm>
                          <a:prstGeom prst="roundRect">
                            <a:avLst>
                              <a:gd name="adj" fmla="val 836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F2F5C" w:rsidRPr="00337404" w:rsidRDefault="00CF2F5C" w:rsidP="00CF2F5C">
                              <w:pPr>
                                <w:overflowPunct w:val="0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proofErr w:type="spellStart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Крок</w:t>
                              </w:r>
                              <w:proofErr w:type="spellEnd"/>
                              <w:r w:rsidRPr="0033740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4.</w:t>
                              </w:r>
                            </w:p>
                            <w:p w:rsidR="00CF2F5C" w:rsidRDefault="00CF2F5C" w:rsidP="00CF2F5C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390" y="601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390" y="1419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4390" y="2074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4390" y="3056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48.5pt;margin-top:5.5pt;width:5in;height:180.75pt;z-index:251659264;mso-wrap-distance-left:0;mso-wrap-distance-right:0" coordorigin="970,110" coordsize="7200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">
                <v:roundrect id="AutoShape 3" o:spid="_x0000_s1027" style="position:absolute;left:970;top:110;width:7199;height:490;visibility:visible;mso-wrap-style:square;v-text-anchor:top-center" arcsize="548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bhXsEA&#10;AADaAAAADwAAAGRycy9kb3ducmV2LnhtbESPS4sCMRCE78L+h9ALe3MSXVB31ijLgiB48gnemknP&#10;AyedYRLH8d8bQfBYVNVX1HzZ21p01PrKsYZRokAQZ85UXGg47FfDGQgfkA3WjknDnTwsFx+DOabG&#10;3XhL3S4UIkLYp6ihDKFJpfRZSRZ94hri6OWutRiibAtpWrxFuK3lWKmJtFhxXCixof+SssvuajVk&#10;hlen72k4N/lR/nQno84br7T++uz/fkEE6sM7/GqvjYYxPK/EG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24V7BAAAA2gAAAA8AAAAAAAAAAAAAAAAAmAIAAGRycy9kb3du&#10;cmV2LnhtbFBLBQYAAAAABAAEAPUAAACGAwAAAAA=&#10;">
                  <v:textbox>
                    <w:txbxContent>
                      <w:p w:rsidR="00CF2F5C" w:rsidRPr="00337404" w:rsidRDefault="00CF2F5C" w:rsidP="00CF2F5C">
                        <w:pPr>
                          <w:overflowPunct w:val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337404">
                          <w:rPr>
                            <w:rFonts w:ascii="Times New Roman" w:hAnsi="Times New Roman" w:cs="Times New Roman"/>
                            <w:sz w:val="28"/>
                          </w:rPr>
                          <w:t>Алгоритм першої допомоги при травмах грудної клітки</w:t>
                        </w:r>
                      </w:p>
                    </w:txbxContent>
                  </v:textbox>
                </v:roundrect>
                <v:roundrect id="AutoShape 4" o:spid="_x0000_s1028" style="position:absolute;left:970;top:929;width:7199;height:490;visibility:visible;mso-wrap-style:square;v-text-anchor:top-center" arcsize="548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ExcEA&#10;AADaAAAADwAAAGRycy9kb3ducmV2LnhtbESPS4sCMRCE78L+h9AL3pzEFdZ1NIoIguDJxwremknP&#10;AyedYZIdx39vFgSPRVV9RS1Wva1FR62vHGsYJwoEceZMxYWG82k7+gHhA7LB2jFpeJCH1fJjsMDU&#10;uDsfqDuGQkQI+xQ1lCE0qZQ+K8miT1xDHL3ctRZDlG0hTYv3CLe1/FLqW1qsOC6U2NCmpOx2/LMa&#10;MsPby2Qark3+K2fdxajr3iuth5/9eg4iUB/e4Vd7ZzRM4P9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6RMXBAAAA2gAAAA8AAAAAAAAAAAAAAAAAmAIAAGRycy9kb3du&#10;cmV2LnhtbFBLBQYAAAAABAAEAPUAAACGAwAAAAA=&#10;">
                  <v:textbox>
                    <w:txbxContent>
                      <w:p w:rsidR="00CF2F5C" w:rsidRPr="00337404" w:rsidRDefault="00CF2F5C" w:rsidP="00CF2F5C">
                        <w:pPr>
                          <w:overflowPunct w:val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337404">
                          <w:rPr>
                            <w:rFonts w:ascii="Times New Roman" w:hAnsi="Times New Roman" w:cs="Times New Roman"/>
                            <w:sz w:val="28"/>
                          </w:rPr>
                          <w:t>Крок 1. Зупинити зовнішню кровотечу</w:t>
                        </w:r>
                      </w:p>
                    </w:txbxContent>
                  </v:textbox>
                </v:roundrect>
                <v:roundrect id="AutoShape 5" o:spid="_x0000_s1029" style="position:absolute;left:3310;top:1583;width:2159;height:490;visibility:visible;mso-wrap-style:square;v-text-anchor:top-center" arcsize="548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PcscIA&#10;AADaAAAADwAAAGRycy9kb3ducmV2LnhtbESPT2vCQBTE74LfYXlCb7rbP2iNbkIRAkJPVSt4e2Sf&#10;SWj2bciuSfz23ULB4zAzv2G22Wgb0VPna8canhcKBHHhTM2lhtMxn7+D8AHZYOOYNNzJQ5ZOJ1tM&#10;jBv4i/pDKEWEsE9QQxVCm0jpi4os+oVriaN3dZ3FEGVXStPhEOG2kS9KLaXFmuNChS3tKip+Djer&#10;oTCcn19X4dJev+W6Pxt1+fRK66fZ+LEBEWgMj/B/e280vMHflXg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09yxwgAAANoAAAAPAAAAAAAAAAAAAAAAAJgCAABkcnMvZG93&#10;bnJldi54bWxQSwUGAAAAAAQABAD1AAAAhwMAAAAA&#10;">
                  <v:textbox>
                    <w:txbxContent>
                      <w:p w:rsidR="00CF2F5C" w:rsidRPr="00337404" w:rsidRDefault="00CF2F5C" w:rsidP="00CF2F5C">
                        <w:pPr>
                          <w:overflowPunct w:val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337404">
                          <w:rPr>
                            <w:rFonts w:ascii="Times New Roman" w:hAnsi="Times New Roman" w:cs="Times New Roman"/>
                            <w:sz w:val="28"/>
                          </w:rPr>
                          <w:t>Крок 2.</w:t>
                        </w:r>
                      </w:p>
                      <w:p w:rsidR="00CF2F5C" w:rsidRDefault="00CF2F5C" w:rsidP="00CF2F5C">
                        <w:pPr>
                          <w:overflowPunct w:val="0"/>
                        </w:pPr>
                      </w:p>
                    </w:txbxContent>
                  </v:textbox>
                </v:roundrect>
                <v:roundrect id="AutoShape 6" o:spid="_x0000_s1030" style="position:absolute;left:970;top:2238;width:7199;height:818;visibility:visible;mso-wrap-style:square;v-text-anchor:top-center" arcsize="544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tjr8IA&#10;AADaAAAADwAAAGRycy9kb3ducmV2LnhtbESPT4vCMBTE74LfIbwFb5quRXfpGkUUwYMX/+z90Tzb&#10;YvMSmtjW/fQbQfA4zMxvmMWqN7VoqfGVZQWfkwQEcW51xYWCy3k3/gbhA7LG2jIpeJCH1XI4WGCm&#10;bcdHak+hEBHCPkMFZQguk9LnJRn0E+uIo3e1jcEQZVNI3WAX4aaW0ySZS4MVx4USHW1Kym+nu1Gw&#10;/Xq4a9r/yYPbz+bHm0vT35SVGn306x8QgfrwDr/ae61gBs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2OvwgAAANoAAAAPAAAAAAAAAAAAAAAAAJgCAABkcnMvZG93&#10;bnJldi54bWxQSwUGAAAAAAQABAD1AAAAhwMAAAAA&#10;">
                  <v:textbox>
                    <w:txbxContent>
                      <w:p w:rsidR="00CF2F5C" w:rsidRPr="00337404" w:rsidRDefault="00CF2F5C" w:rsidP="00CF2F5C">
                        <w:pPr>
                          <w:overflowPunct w:val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337404">
                          <w:rPr>
                            <w:rFonts w:ascii="Times New Roman" w:hAnsi="Times New Roman" w:cs="Times New Roman"/>
                            <w:sz w:val="28"/>
                          </w:rPr>
                          <w:t>Крок 3. Потерпілому надати напівсидяче положення та забезпечити спокій</w:t>
                        </w:r>
                      </w:p>
                    </w:txbxContent>
                  </v:textbox>
                </v:roundrect>
                <v:roundrect id="AutoShape 7" o:spid="_x0000_s1031" style="position:absolute;left:3130;top:3384;width:2519;height:490;visibility:visible;mso-wrap-style:square;v-text-anchor:top-center" arcsize="5482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3nXcEA&#10;AADaAAAADwAAAGRycy9kb3ducmV2LnhtbESPT4vCMBTE7wt+h/CEvW0TV3C1GkUEQfCkq4K3R/P6&#10;B5uX0mRr99sbQfA4zMxvmMWqt7XoqPWVYw2jRIEgzpypuNBw+t1+TUH4gGywdkwa/snDajn4WGBq&#10;3J0P1B1DISKEfYoayhCaVEqflWTRJ64hjl7uWoshyraQpsV7hNtafis1kRYrjgslNrQpKbsd/6yG&#10;zPD2Mv4J1yY/y1l3Meq690rrz2G/noMI1Id3+NXeGQ0TeF6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N513BAAAA2gAAAA8AAAAAAAAAAAAAAAAAmAIAAGRycy9kb3du&#10;cmV2LnhtbFBLBQYAAAAABAAEAPUAAACGAwAAAAA=&#10;">
                  <v:textbox>
                    <w:txbxContent>
                      <w:p w:rsidR="00CF2F5C" w:rsidRPr="00337404" w:rsidRDefault="00CF2F5C" w:rsidP="00CF2F5C">
                        <w:pPr>
                          <w:overflowPunct w:val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337404">
                          <w:rPr>
                            <w:rFonts w:ascii="Times New Roman" w:hAnsi="Times New Roman" w:cs="Times New Roman"/>
                            <w:sz w:val="28"/>
                          </w:rPr>
                          <w:t>Крок 4.</w:t>
                        </w:r>
                      </w:p>
                      <w:p w:rsidR="00CF2F5C" w:rsidRDefault="00CF2F5C" w:rsidP="00CF2F5C">
                        <w:pPr>
                          <w:overflowPunct w:val="0"/>
                        </w:pPr>
                      </w:p>
                    </w:txbxContent>
                  </v:textbox>
                </v:roundrect>
                <v:line id="Line 8" o:spid="_x0000_s1032" style="position:absolute;visibility:visible;mso-wrap-style:square" from="4390,601" to="4390,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9" o:spid="_x0000_s1033" style="position:absolute;visibility:visible;mso-wrap-style:square" from="4390,1419" to="4390,1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0" o:spid="_x0000_s1034" style="position:absolute;visibility:visible;mso-wrap-style:square" from="4390,2074" to="4390,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1" o:spid="_x0000_s1035" style="position:absolute;visibility:visible;mso-wrap-style:square" from="4390,3056" to="4390,3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14. Проведення реанімаційних заходів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CF2F5C" w:rsidTr="00B1574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F5C" w:rsidRDefault="00CF2F5C" w:rsidP="00B1574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F5C" w:rsidRDefault="00CF2F5C" w:rsidP="00B1574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5C" w:rsidRDefault="00CF2F5C" w:rsidP="00B1574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кровообігу методом закритого масажу серця</w:t>
            </w:r>
          </w:p>
        </w:tc>
      </w:tr>
    </w:tbl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Встановіть відповідність</w:t>
      </w:r>
    </w:p>
    <w:p w:rsidR="00CF2F5C" w:rsidRDefault="00CF2F5C" w:rsidP="00CF2F5C"/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>15. Стан впливу електроструму на тіло людини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6660"/>
      </w:tblGrid>
      <w:tr w:rsidR="00CF2F5C" w:rsidTr="00B1574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5C" w:rsidRDefault="00CF2F5C" w:rsidP="00B1574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Термічний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5C" w:rsidRDefault="00CF2F5C" w:rsidP="00B1574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розпад крові та плазми</w:t>
            </w:r>
          </w:p>
        </w:tc>
      </w:tr>
      <w:tr w:rsidR="00CF2F5C" w:rsidTr="00B1574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5C" w:rsidRDefault="00CF2F5C" w:rsidP="00B1574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Біологічний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5C" w:rsidRDefault="00CF2F5C" w:rsidP="00B1574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 нагрівання тканини живого організму</w:t>
            </w:r>
          </w:p>
        </w:tc>
      </w:tr>
      <w:tr w:rsidR="00CF2F5C" w:rsidTr="00B1574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5C" w:rsidRDefault="00CF2F5C" w:rsidP="00B1574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Електролітичний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5C" w:rsidRDefault="00CF2F5C" w:rsidP="00B15740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подразнення й збудження нервових волокон  та інших тканин  організму</w:t>
            </w:r>
          </w:p>
        </w:tc>
      </w:tr>
    </w:tbl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Доповніть твердження</w:t>
      </w: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 xml:space="preserve">16. Охорона праці – це … правових, соціально-економічних, організаційно-технічних, … …. … заходів та засобів, спрямованих на збереження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… людини в процесі праці.</w:t>
      </w: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 xml:space="preserve">17. Ергономіка – це наука, яка комплексно вивчає …  … в системі „…. - … - …” для досягнення її оптимізації, безпеки та комфорту, підвищення завдяки цьому … роботи, збереження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працездатності людини.</w:t>
      </w: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 xml:space="preserve">18. Металізація шкіри – це проникнення у верхні шари шкіри дрібних часток металу, який … … … … …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 xml:space="preserve">19. Пожежа – …  горіння поза спеціальним вогнищем, що … … …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CF2F5C" w:rsidRDefault="00CF2F5C" w:rsidP="00CF2F5C">
      <w:r>
        <w:rPr>
          <w:rFonts w:ascii="Times New Roman" w:hAnsi="Times New Roman" w:cs="Times New Roman"/>
          <w:sz w:val="28"/>
          <w:szCs w:val="28"/>
          <w:lang w:val="uk-UA"/>
        </w:rPr>
        <w:t xml:space="preserve">20. Виробнича санітарія – це система організаційних, …  і санітарно-технічних заходів та засобів запобігання впливу …  … …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працівників.</w:t>
      </w: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2F5C" w:rsidRDefault="00CF2F5C" w:rsidP="00CF2F5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2F5C">
      <w:footerReference w:type="default" r:id="rId8"/>
      <w:pgSz w:w="11906" w:h="16838"/>
      <w:pgMar w:top="1134" w:right="850" w:bottom="1134" w:left="1701" w:header="720" w:footer="708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1F" w:rsidRDefault="00F1071F">
      <w:r>
        <w:separator/>
      </w:r>
    </w:p>
  </w:endnote>
  <w:endnote w:type="continuationSeparator" w:id="0">
    <w:p w:rsidR="00F1071F" w:rsidRDefault="00F1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33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4B" w:rsidRPr="00FE6B82" w:rsidRDefault="00CF108B">
    <w:pPr>
      <w:pStyle w:val="a6"/>
      <w:jc w:val="center"/>
    </w:pPr>
    <w:r w:rsidRPr="00FE6B82">
      <w:fldChar w:fldCharType="begin"/>
    </w:r>
    <w:r w:rsidRPr="00FE6B82">
      <w:instrText xml:space="preserve"> PAGE </w:instrText>
    </w:r>
    <w:r w:rsidRPr="00FE6B82">
      <w:fldChar w:fldCharType="separate"/>
    </w:r>
    <w:r w:rsidR="00CA5941">
      <w:rPr>
        <w:noProof/>
      </w:rPr>
      <w:t>1</w:t>
    </w:r>
    <w:r w:rsidRPr="00FE6B82">
      <w:fldChar w:fldCharType="end"/>
    </w:r>
  </w:p>
  <w:p w:rsidR="0092684B" w:rsidRDefault="00F107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1F" w:rsidRDefault="00F1071F">
      <w:r>
        <w:separator/>
      </w:r>
    </w:p>
  </w:footnote>
  <w:footnote w:type="continuationSeparator" w:id="0">
    <w:p w:rsidR="00F1071F" w:rsidRDefault="00F1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126308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8A848232"/>
    <w:name w:val="WWNum4"/>
    <w:lvl w:ilvl="0">
      <w:start w:val="1"/>
      <w:numFmt w:val="russianLower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4"/>
    <w:multiLevelType w:val="multilevel"/>
    <w:tmpl w:val="00000014"/>
    <w:name w:val="WW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5"/>
    <w:multiLevelType w:val="multilevel"/>
    <w:tmpl w:val="00000015"/>
    <w:name w:val="WW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6"/>
    <w:multiLevelType w:val="multilevel"/>
    <w:tmpl w:val="00000016"/>
    <w:name w:val="WW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7"/>
    <w:multiLevelType w:val="multilevel"/>
    <w:tmpl w:val="00000017"/>
    <w:name w:val="WW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18"/>
    <w:multiLevelType w:val="multilevel"/>
    <w:tmpl w:val="00000018"/>
    <w:name w:val="WW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19"/>
    <w:multiLevelType w:val="multilevel"/>
    <w:tmpl w:val="00000019"/>
    <w:name w:val="WW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1A"/>
    <w:multiLevelType w:val="multilevel"/>
    <w:tmpl w:val="0000001A"/>
    <w:name w:val="WW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B"/>
    <w:multiLevelType w:val="multilevel"/>
    <w:tmpl w:val="0000001B"/>
    <w:name w:val="WW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C"/>
    <w:multiLevelType w:val="multilevel"/>
    <w:tmpl w:val="0000001C"/>
    <w:name w:val="WW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1D"/>
    <w:multiLevelType w:val="multilevel"/>
    <w:tmpl w:val="0000001D"/>
    <w:name w:val="WW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1E"/>
    <w:multiLevelType w:val="multilevel"/>
    <w:tmpl w:val="0000001E"/>
    <w:name w:val="WW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1F"/>
    <w:multiLevelType w:val="multilevel"/>
    <w:tmpl w:val="0000001F"/>
    <w:name w:val="WW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20"/>
    <w:multiLevelType w:val="multilevel"/>
    <w:tmpl w:val="00000020"/>
    <w:name w:val="WW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21"/>
    <w:multiLevelType w:val="multilevel"/>
    <w:tmpl w:val="00000021"/>
    <w:name w:val="WW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22"/>
    <w:multiLevelType w:val="multilevel"/>
    <w:tmpl w:val="00000022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23"/>
    <w:multiLevelType w:val="multilevel"/>
    <w:tmpl w:val="00000023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25"/>
    <w:multiLevelType w:val="multilevel"/>
    <w:tmpl w:val="00000025"/>
    <w:name w:val="WW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26"/>
    <w:multiLevelType w:val="multilevel"/>
    <w:tmpl w:val="00000026"/>
    <w:name w:val="WW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27"/>
    <w:multiLevelType w:val="multilevel"/>
    <w:tmpl w:val="00000027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28"/>
    <w:multiLevelType w:val="multilevel"/>
    <w:tmpl w:val="00000028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2A"/>
    <w:multiLevelType w:val="multilevel"/>
    <w:tmpl w:val="0000002A"/>
    <w:name w:val="WW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2B"/>
    <w:multiLevelType w:val="multilevel"/>
    <w:tmpl w:val="0000002B"/>
    <w:name w:val="WW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2C"/>
    <w:multiLevelType w:val="multilevel"/>
    <w:tmpl w:val="0000002C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2F"/>
    <w:multiLevelType w:val="multilevel"/>
    <w:tmpl w:val="0000002F"/>
    <w:name w:val="WWNum47"/>
    <w:lvl w:ilvl="0">
      <w:start w:val="1"/>
      <w:numFmt w:val="decimal"/>
      <w:lvlText w:val="%1.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>
    <w:nsid w:val="09D02934"/>
    <w:multiLevelType w:val="hybridMultilevel"/>
    <w:tmpl w:val="9DD46468"/>
    <w:lvl w:ilvl="0" w:tplc="34C23C74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DA243B0"/>
    <w:multiLevelType w:val="multilevel"/>
    <w:tmpl w:val="8A848232"/>
    <w:lvl w:ilvl="0">
      <w:start w:val="1"/>
      <w:numFmt w:val="russianLower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C93299"/>
    <w:multiLevelType w:val="hybridMultilevel"/>
    <w:tmpl w:val="9DD46468"/>
    <w:name w:val="WWNum48"/>
    <w:lvl w:ilvl="0" w:tplc="34C23C74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62D3C03"/>
    <w:multiLevelType w:val="multilevel"/>
    <w:tmpl w:val="E29C3C20"/>
    <w:lvl w:ilvl="0">
      <w:start w:val="1"/>
      <w:numFmt w:val="russianLower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E9271D"/>
    <w:multiLevelType w:val="multilevel"/>
    <w:tmpl w:val="8A848232"/>
    <w:lvl w:ilvl="0">
      <w:start w:val="1"/>
      <w:numFmt w:val="russianLower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9"/>
  </w:num>
  <w:num w:numId="30">
    <w:abstractNumId w:val="32"/>
  </w:num>
  <w:num w:numId="31">
    <w:abstractNumId w:val="30"/>
  </w:num>
  <w:num w:numId="32">
    <w:abstractNumId w:val="2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5C"/>
    <w:rsid w:val="00C301F0"/>
    <w:rsid w:val="00CA5941"/>
    <w:rsid w:val="00CF108B"/>
    <w:rsid w:val="00CF2F5C"/>
    <w:rsid w:val="00F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5C"/>
    <w:pPr>
      <w:suppressAutoHyphens/>
      <w:spacing w:after="0" w:line="240" w:lineRule="auto"/>
    </w:pPr>
    <w:rPr>
      <w:rFonts w:ascii="Calibri" w:eastAsia="Calibri" w:hAnsi="Calibri" w:cs="font2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2F5C"/>
  </w:style>
  <w:style w:type="character" w:styleId="a3">
    <w:name w:val="Emphasis"/>
    <w:qFormat/>
    <w:rsid w:val="00CF2F5C"/>
    <w:rPr>
      <w:i/>
      <w:iCs/>
    </w:rPr>
  </w:style>
  <w:style w:type="paragraph" w:customStyle="1" w:styleId="1">
    <w:name w:val="Абзац списка1"/>
    <w:basedOn w:val="a"/>
    <w:rsid w:val="00CF2F5C"/>
    <w:pPr>
      <w:ind w:left="720"/>
      <w:contextualSpacing/>
    </w:pPr>
  </w:style>
  <w:style w:type="paragraph" w:customStyle="1" w:styleId="10">
    <w:name w:val="Обычный (веб)1"/>
    <w:basedOn w:val="a"/>
    <w:rsid w:val="00CF2F5C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F2F5C"/>
    <w:pPr>
      <w:spacing w:after="120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F2F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rsid w:val="00CF2F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2F5C"/>
    <w:rPr>
      <w:rFonts w:ascii="Calibri" w:eastAsia="Calibri" w:hAnsi="Calibri" w:cs="font2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5C"/>
    <w:pPr>
      <w:suppressAutoHyphens/>
      <w:spacing w:after="0" w:line="240" w:lineRule="auto"/>
    </w:pPr>
    <w:rPr>
      <w:rFonts w:ascii="Calibri" w:eastAsia="Calibri" w:hAnsi="Calibri" w:cs="font2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2F5C"/>
  </w:style>
  <w:style w:type="character" w:styleId="a3">
    <w:name w:val="Emphasis"/>
    <w:qFormat/>
    <w:rsid w:val="00CF2F5C"/>
    <w:rPr>
      <w:i/>
      <w:iCs/>
    </w:rPr>
  </w:style>
  <w:style w:type="paragraph" w:customStyle="1" w:styleId="1">
    <w:name w:val="Абзац списка1"/>
    <w:basedOn w:val="a"/>
    <w:rsid w:val="00CF2F5C"/>
    <w:pPr>
      <w:ind w:left="720"/>
      <w:contextualSpacing/>
    </w:pPr>
  </w:style>
  <w:style w:type="paragraph" w:customStyle="1" w:styleId="10">
    <w:name w:val="Обычный (веб)1"/>
    <w:basedOn w:val="a"/>
    <w:rsid w:val="00CF2F5C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F2F5C"/>
    <w:pPr>
      <w:spacing w:after="120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F2F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rsid w:val="00CF2F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2F5C"/>
    <w:rPr>
      <w:rFonts w:ascii="Calibri" w:eastAsia="Calibri" w:hAnsi="Calibri" w:cs="font2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2020-10-09T07:56:00Z</dcterms:created>
  <dcterms:modified xsi:type="dcterms:W3CDTF">2023-11-23T16:46:00Z</dcterms:modified>
</cp:coreProperties>
</file>