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B6" w:rsidRPr="00F50433" w:rsidRDefault="00F50433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ОСНОВИ ПРОГРАМУВАННЯ НА МОВАХ ВИЩОГО РІВНЯ</w:t>
      </w:r>
    </w:p>
    <w:p w:rsidR="00780260" w:rsidRPr="00F50433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50433" w:rsidTr="00F9649F">
        <w:tc>
          <w:tcPr>
            <w:tcW w:w="3686" w:type="dxa"/>
            <w:vAlign w:val="center"/>
          </w:tcPr>
          <w:p w:rsidR="00780260" w:rsidRPr="00F50433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Викладач</w:t>
            </w:r>
          </w:p>
        </w:tc>
        <w:tc>
          <w:tcPr>
            <w:tcW w:w="5943" w:type="dxa"/>
            <w:vAlign w:val="center"/>
          </w:tcPr>
          <w:p w:rsidR="00780260" w:rsidRPr="00F50433" w:rsidRDefault="00B52F0D" w:rsidP="006E14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Лебедева-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Дичко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А.С.</w:t>
            </w:r>
            <w:bookmarkStart w:id="0" w:name="_GoBack"/>
            <w:bookmarkEnd w:id="0"/>
          </w:p>
        </w:tc>
      </w:tr>
      <w:tr w:rsidR="00780260" w:rsidRPr="00F50433" w:rsidTr="00F9649F">
        <w:tc>
          <w:tcPr>
            <w:tcW w:w="3686" w:type="dxa"/>
            <w:vAlign w:val="center"/>
          </w:tcPr>
          <w:p w:rsidR="00780260" w:rsidRPr="00F50433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50433" w:rsidRDefault="00F50433" w:rsidP="004057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80260" w:rsidRPr="00F50433" w:rsidTr="00F9649F">
        <w:tc>
          <w:tcPr>
            <w:tcW w:w="3686" w:type="dxa"/>
            <w:vAlign w:val="center"/>
          </w:tcPr>
          <w:p w:rsidR="00780260" w:rsidRPr="00F50433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50433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sz w:val="24"/>
                <w:szCs w:val="24"/>
              </w:rPr>
              <w:t>Фаховий молодший бакалавр</w:t>
            </w:r>
          </w:p>
        </w:tc>
      </w:tr>
      <w:tr w:rsidR="00780260" w:rsidRPr="00F50433" w:rsidTr="00F9649F">
        <w:tc>
          <w:tcPr>
            <w:tcW w:w="3686" w:type="dxa"/>
            <w:vAlign w:val="center"/>
          </w:tcPr>
          <w:p w:rsidR="00780260" w:rsidRPr="00F50433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50433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50433" w:rsidTr="00F9649F">
        <w:tc>
          <w:tcPr>
            <w:tcW w:w="3686" w:type="dxa"/>
            <w:vAlign w:val="center"/>
          </w:tcPr>
          <w:p w:rsidR="00780260" w:rsidRPr="00F50433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50433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780260" w:rsidRPr="00F50433" w:rsidTr="00F9649F">
        <w:tc>
          <w:tcPr>
            <w:tcW w:w="3686" w:type="dxa"/>
            <w:vAlign w:val="center"/>
          </w:tcPr>
          <w:p w:rsidR="00780260" w:rsidRPr="00F50433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50433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0433">
              <w:rPr>
                <w:rFonts w:ascii="Times New Roman" w:hAnsi="Times New Roman"/>
                <w:b/>
                <w:sz w:val="24"/>
                <w:szCs w:val="24"/>
              </w:rPr>
              <w:t>30 (16 год лекцій, 1</w:t>
            </w:r>
            <w:r w:rsidR="00677413" w:rsidRPr="00F50433">
              <w:rPr>
                <w:rFonts w:ascii="Times New Roman" w:hAnsi="Times New Roman"/>
                <w:b/>
                <w:sz w:val="24"/>
                <w:szCs w:val="24"/>
              </w:rPr>
              <w:t>4 год практичних</w:t>
            </w:r>
            <w:r w:rsidRPr="00F5043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F50433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F50433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F50433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2E57DF" w:rsidRPr="00F50433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 xml:space="preserve">Метою </w:t>
      </w:r>
      <w:r w:rsidRPr="00F50433">
        <w:rPr>
          <w:rFonts w:ascii="Times New Roman" w:hAnsi="Times New Roman"/>
          <w:sz w:val="24"/>
          <w:szCs w:val="24"/>
        </w:rPr>
        <w:t xml:space="preserve">вивчення навчальної дисципліни є вивчення студентами основ об’єктно-орієнтованого програмування і засвоєння навичок програмування у сучасних середовищах програмного забезпечення. Вивчення мов </w:t>
      </w:r>
      <w:proofErr w:type="spellStart"/>
      <w:r w:rsidRPr="00F50433">
        <w:rPr>
          <w:rFonts w:ascii="Times New Roman" w:hAnsi="Times New Roman"/>
          <w:sz w:val="24"/>
          <w:szCs w:val="24"/>
        </w:rPr>
        <w:t>программування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 та c#.</w:t>
      </w: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У результаті вивчення навчальної дисципліни «Сучасні мови програмування» студент повинен</w:t>
      </w: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0433">
        <w:rPr>
          <w:rFonts w:ascii="Times New Roman" w:hAnsi="Times New Roman"/>
          <w:b/>
          <w:bCs/>
          <w:sz w:val="24"/>
          <w:szCs w:val="24"/>
        </w:rPr>
        <w:t>знати:</w:t>
      </w:r>
    </w:p>
    <w:p w:rsidR="00F50433" w:rsidRPr="00F50433" w:rsidRDefault="00F50433" w:rsidP="00F50433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передумови виникнення об'єктно-орієнтованого програмування та його місце в еволюції парадигм програмування;</w:t>
      </w:r>
    </w:p>
    <w:p w:rsidR="00F50433" w:rsidRPr="00F50433" w:rsidRDefault="00F50433" w:rsidP="00F50433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основні принципи об'єктно-орієнтованого програмування;</w:t>
      </w:r>
    </w:p>
    <w:p w:rsidR="00F50433" w:rsidRPr="00F50433" w:rsidRDefault="00F50433" w:rsidP="00F50433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алгоритмічні</w:t>
      </w:r>
      <w:r w:rsidRPr="00F50433">
        <w:rPr>
          <w:rFonts w:ascii="Times New Roman" w:hAnsi="Times New Roman"/>
          <w:sz w:val="24"/>
          <w:szCs w:val="24"/>
        </w:rPr>
        <w:tab/>
        <w:t>конструкції</w:t>
      </w:r>
      <w:r w:rsidRPr="00F50433">
        <w:rPr>
          <w:rFonts w:ascii="Times New Roman" w:hAnsi="Times New Roman"/>
          <w:sz w:val="24"/>
          <w:szCs w:val="24"/>
        </w:rPr>
        <w:tab/>
        <w:t>та</w:t>
      </w:r>
      <w:r w:rsidRPr="00F50433">
        <w:rPr>
          <w:rFonts w:ascii="Times New Roman" w:hAnsi="Times New Roman"/>
          <w:sz w:val="24"/>
          <w:szCs w:val="24"/>
        </w:rPr>
        <w:tab/>
        <w:t>стандартні</w:t>
      </w:r>
      <w:r w:rsidRPr="00F50433">
        <w:rPr>
          <w:rFonts w:ascii="Times New Roman" w:hAnsi="Times New Roman"/>
          <w:sz w:val="24"/>
          <w:szCs w:val="24"/>
        </w:rPr>
        <w:tab/>
        <w:t>бібліотечні</w:t>
      </w:r>
      <w:r w:rsidRPr="00F50433">
        <w:rPr>
          <w:rFonts w:ascii="Times New Roman" w:hAnsi="Times New Roman"/>
          <w:sz w:val="24"/>
          <w:szCs w:val="24"/>
        </w:rPr>
        <w:tab/>
        <w:t>засоби</w:t>
      </w:r>
      <w:r w:rsidRPr="00F50433">
        <w:rPr>
          <w:rFonts w:ascii="Times New Roman" w:hAnsi="Times New Roman"/>
          <w:sz w:val="24"/>
          <w:szCs w:val="24"/>
        </w:rPr>
        <w:tab/>
        <w:t>в</w:t>
      </w:r>
      <w:r w:rsidRPr="00F50433">
        <w:rPr>
          <w:rFonts w:ascii="Times New Roman" w:hAnsi="Times New Roman"/>
          <w:sz w:val="24"/>
          <w:szCs w:val="24"/>
        </w:rPr>
        <w:tab/>
        <w:t>мовах програмування JAVA, C#;</w:t>
      </w: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0433">
        <w:rPr>
          <w:rFonts w:ascii="Times New Roman" w:hAnsi="Times New Roman"/>
          <w:b/>
          <w:bCs/>
          <w:sz w:val="24"/>
          <w:szCs w:val="24"/>
        </w:rPr>
        <w:t>вміти:</w:t>
      </w:r>
    </w:p>
    <w:p w:rsidR="00F50433" w:rsidRPr="00F50433" w:rsidRDefault="00F50433" w:rsidP="00F50433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використовувати основні парадигми програмного забезпечення: структурну, об’єктне орієнтовану, компонентну для розробки проекту комп’ютеризованої системи;</w:t>
      </w:r>
    </w:p>
    <w:p w:rsidR="00F50433" w:rsidRPr="00F50433" w:rsidRDefault="00F50433" w:rsidP="00F50433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володіти основами програмування та мовами різних рівнів: високого рівня, проблемне та об’єктне орієнтованими;</w:t>
      </w:r>
    </w:p>
    <w:p w:rsidR="00F50433" w:rsidRPr="00F50433" w:rsidRDefault="00F50433" w:rsidP="00F50433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вміти розробляти програмне забезпечення комп’ютеризованої системи з використанням технологій програмування, заснованими на структурній та об’єктне орієнтованій парадигмі.</w:t>
      </w: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 xml:space="preserve">Згідно з вимогами освітньої програми студенти повинні досягти таких результатів навчання </w:t>
      </w:r>
      <w:r w:rsidRPr="00F5043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F50433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  <w:r w:rsidRPr="00F50433">
        <w:rPr>
          <w:rFonts w:ascii="Times New Roman" w:hAnsi="Times New Roman"/>
          <w:b/>
          <w:sz w:val="24"/>
          <w:szCs w:val="24"/>
        </w:rPr>
        <w:t>):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 до абстрактного мислення, аналізу та синтезу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 застосовувати знання у практичних ситуаціях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Знання та розуміння предметної області та розуміння професійної діяльності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 вчитися і оволодівати сучасними знаннями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 до пошуку, оброблення та аналізу інформації з різних джерел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</w:t>
      </w:r>
      <w:r w:rsidRPr="00F50433">
        <w:rPr>
          <w:rFonts w:ascii="Times New Roman" w:hAnsi="Times New Roman"/>
          <w:sz w:val="24"/>
          <w:szCs w:val="24"/>
        </w:rPr>
        <w:tab/>
        <w:t>до</w:t>
      </w:r>
      <w:r w:rsidRPr="00F50433">
        <w:rPr>
          <w:rFonts w:ascii="Times New Roman" w:hAnsi="Times New Roman"/>
          <w:sz w:val="24"/>
          <w:szCs w:val="24"/>
        </w:rPr>
        <w:tab/>
        <w:t>математичного</w:t>
      </w:r>
      <w:r w:rsidRPr="00F50433">
        <w:rPr>
          <w:rFonts w:ascii="Times New Roman" w:hAnsi="Times New Roman"/>
          <w:sz w:val="24"/>
          <w:szCs w:val="24"/>
        </w:rPr>
        <w:tab/>
        <w:t>формулювання</w:t>
      </w:r>
      <w:r w:rsidRPr="00F50433">
        <w:rPr>
          <w:rFonts w:ascii="Times New Roman" w:hAnsi="Times New Roman"/>
          <w:sz w:val="24"/>
          <w:szCs w:val="24"/>
        </w:rPr>
        <w:tab/>
        <w:t>та</w:t>
      </w:r>
      <w:r w:rsidRPr="00F50433">
        <w:rPr>
          <w:rFonts w:ascii="Times New Roman" w:hAnsi="Times New Roman"/>
          <w:sz w:val="24"/>
          <w:szCs w:val="24"/>
        </w:rPr>
        <w:tab/>
        <w:t>досліджування неперервних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 до логічного мислення, побудови логічних висновків, використання формальних мов і моделей алгоритмічних обчислень, проектування, розроблення й аналізу алгоритмів, оцінювання їх ефективності та складності, розв’язності та нерозв’язності алгоритмічних проблем для адекватного моделювання предметних областей і створення програмних та інформаційних систем</w:t>
      </w:r>
    </w:p>
    <w:p w:rsidR="00F50433" w:rsidRPr="00F50433" w:rsidRDefault="00F50433" w:rsidP="00F5043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>Здатність проектувати та розробляти програмне забезпечення із застосуванням різних парадигм програмування: узагальненого, об’єктно- орієнтованого, функціонального, логічного, з відповідними моделями, методами й алгоритмами обчислень, структурами даних і механізмами управління</w:t>
      </w:r>
    </w:p>
    <w:p w:rsidR="00F50433" w:rsidRPr="00F50433" w:rsidRDefault="00F50433" w:rsidP="00F504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50433" w:rsidRPr="00F50433">
          <w:pgSz w:w="11900" w:h="16840"/>
          <w:pgMar w:top="1160" w:right="620" w:bottom="280" w:left="900" w:header="714" w:footer="0" w:gutter="0"/>
          <w:cols w:space="720"/>
        </w:sectPr>
      </w:pPr>
    </w:p>
    <w:p w:rsidR="00F50433" w:rsidRPr="00F50433" w:rsidRDefault="00F50433" w:rsidP="00F5043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lastRenderedPageBreak/>
        <w:t>Здатність забезпечити організацію обчислювальних процесів в інформаційних системах різного призначення з урахуванням архітектури, конфігурування, показників результативності функціонування операційних систем і системного програмного забезпечення</w:t>
      </w:r>
    </w:p>
    <w:p w:rsidR="00F50433" w:rsidRPr="00F50433" w:rsidRDefault="00F50433" w:rsidP="00F5043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sz w:val="24"/>
          <w:szCs w:val="24"/>
        </w:rPr>
        <w:t xml:space="preserve">Здатність до розробки мережевого програмного забезпечення, що функціонує на основі різних </w:t>
      </w:r>
      <w:proofErr w:type="spellStart"/>
      <w:r w:rsidRPr="00F50433">
        <w:rPr>
          <w:rFonts w:ascii="Times New Roman" w:hAnsi="Times New Roman"/>
          <w:sz w:val="24"/>
          <w:szCs w:val="24"/>
        </w:rPr>
        <w:t>топологій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 структурованих кабельних систем, використовує комп’ютерні системи і мережі передачі даних та аналізує якість роботи комп’ютерних мереж</w:t>
      </w:r>
    </w:p>
    <w:p w:rsidR="00F50433" w:rsidRPr="00F50433" w:rsidRDefault="00F50433" w:rsidP="00F504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44FA" w:rsidRPr="00F50433" w:rsidRDefault="00D444FA" w:rsidP="004870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F274C" w:rsidRPr="00F50433" w:rsidRDefault="00DF274C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444FA" w:rsidRPr="00F50433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ТЕМИ ЗАНЯТЬ:</w:t>
      </w:r>
    </w:p>
    <w:p w:rsidR="00F50433" w:rsidRPr="00F50433" w:rsidRDefault="00F50433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 xml:space="preserve">Розділ 1 Сучасні системи промислового програмування. Алгоритмічна декомпозиція у об’єктному програмуванні. Мова програмування </w:t>
      </w:r>
      <w:proofErr w:type="spellStart"/>
      <w:r w:rsidRPr="00F50433">
        <w:rPr>
          <w:rFonts w:ascii="Times New Roman" w:hAnsi="Times New Roman"/>
          <w:b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b/>
          <w:sz w:val="24"/>
          <w:szCs w:val="24"/>
        </w:rPr>
        <w:t xml:space="preserve">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1.</w:t>
      </w:r>
      <w:r w:rsidRPr="00F50433">
        <w:rPr>
          <w:rFonts w:ascii="Times New Roman" w:hAnsi="Times New Roman"/>
          <w:sz w:val="24"/>
          <w:szCs w:val="24"/>
        </w:rPr>
        <w:t xml:space="preserve"> Основні конструкції мови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. Структура програми на мові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2.</w:t>
      </w:r>
      <w:r w:rsidRPr="00F50433">
        <w:rPr>
          <w:rFonts w:ascii="Times New Roman" w:hAnsi="Times New Roman"/>
          <w:sz w:val="24"/>
          <w:szCs w:val="24"/>
        </w:rPr>
        <w:t xml:space="preserve"> Введення в Сучасні мови програмування. Складені структури даних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3.</w:t>
      </w:r>
      <w:r w:rsidRPr="00F50433">
        <w:rPr>
          <w:rFonts w:ascii="Times New Roman" w:hAnsi="Times New Roman"/>
          <w:sz w:val="24"/>
          <w:szCs w:val="24"/>
        </w:rPr>
        <w:t xml:space="preserve"> Об’єкти та класи в мові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. Основні парадигми об'єктного орієнтованого програмування.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4.</w:t>
      </w:r>
      <w:r w:rsidRPr="00F50433">
        <w:rPr>
          <w:rFonts w:ascii="Times New Roman" w:hAnsi="Times New Roman"/>
          <w:sz w:val="24"/>
          <w:szCs w:val="24"/>
        </w:rPr>
        <w:t xml:space="preserve"> Життєвій цикл об’єкта в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. 5 Оголошення класу. Програмний код класу. "Народження" об'єкту. Час життя і зона видимості об'єктів. Збирачі "сміття".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5.</w:t>
      </w:r>
      <w:r w:rsidRPr="00F50433">
        <w:rPr>
          <w:rFonts w:ascii="Times New Roman" w:hAnsi="Times New Roman"/>
          <w:sz w:val="24"/>
          <w:szCs w:val="24"/>
        </w:rPr>
        <w:t xml:space="preserve"> Пакети. Документування класу. Імпортування класів Поняття пакетів класів. Огляд основних пакетів.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6.</w:t>
      </w:r>
      <w:r w:rsidRPr="00F50433">
        <w:rPr>
          <w:rFonts w:ascii="Times New Roman" w:hAnsi="Times New Roman"/>
          <w:sz w:val="24"/>
          <w:szCs w:val="24"/>
        </w:rPr>
        <w:t xml:space="preserve"> Наслідування класів в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 xml:space="preserve">. Необхідність операції "спадкоємство".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7.</w:t>
      </w:r>
      <w:r w:rsidRPr="00F50433">
        <w:rPr>
          <w:rFonts w:ascii="Times New Roman" w:hAnsi="Times New Roman"/>
          <w:sz w:val="24"/>
          <w:szCs w:val="24"/>
        </w:rPr>
        <w:t xml:space="preserve"> Інтерфейси та внутрішні класи, лямди. Вирішення проблеми відсутності множинного спадкоємства в </w:t>
      </w:r>
      <w:proofErr w:type="spellStart"/>
      <w:r w:rsidRPr="00F50433">
        <w:rPr>
          <w:rFonts w:ascii="Times New Roman" w:hAnsi="Times New Roman"/>
          <w:sz w:val="24"/>
          <w:szCs w:val="24"/>
        </w:rPr>
        <w:t>java</w:t>
      </w:r>
      <w:proofErr w:type="spellEnd"/>
      <w:r w:rsidRPr="00F50433">
        <w:rPr>
          <w:rFonts w:ascii="Times New Roman" w:hAnsi="Times New Roman"/>
          <w:sz w:val="24"/>
          <w:szCs w:val="24"/>
        </w:rPr>
        <w:t>. Інтерфейси.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 xml:space="preserve">Розділ 2 Мова програмування С#. Ієрархічне програмування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8.</w:t>
      </w:r>
      <w:r w:rsidRPr="00F50433">
        <w:rPr>
          <w:rFonts w:ascii="Times New Roman" w:hAnsi="Times New Roman"/>
          <w:sz w:val="24"/>
          <w:szCs w:val="24"/>
        </w:rPr>
        <w:t xml:space="preserve"> Прості базові типи, система типів та керуючі конструкції мови C#.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9.</w:t>
      </w:r>
      <w:r w:rsidRPr="00F50433">
        <w:rPr>
          <w:rFonts w:ascii="Times New Roman" w:hAnsi="Times New Roman"/>
          <w:sz w:val="24"/>
          <w:szCs w:val="24"/>
        </w:rPr>
        <w:t xml:space="preserve"> Об’єктно-орієнтовне програмування та класи у мові C#.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10.</w:t>
      </w:r>
      <w:r w:rsidRPr="00F50433">
        <w:rPr>
          <w:rFonts w:ascii="Times New Roman" w:hAnsi="Times New Roman"/>
          <w:sz w:val="24"/>
          <w:szCs w:val="24"/>
        </w:rPr>
        <w:t xml:space="preserve"> Складні базові типи — масиви, структури, перерахування, обгортки класів.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11</w:t>
      </w:r>
      <w:r w:rsidRPr="00F50433">
        <w:rPr>
          <w:rFonts w:ascii="Times New Roman" w:hAnsi="Times New Roman"/>
          <w:sz w:val="24"/>
          <w:szCs w:val="24"/>
        </w:rPr>
        <w:t>. Стандартні класи С# та система типів .NET Огляд стандартних класів.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12</w:t>
      </w:r>
      <w:r w:rsidRPr="00F50433">
        <w:rPr>
          <w:rFonts w:ascii="Times New Roman" w:hAnsi="Times New Roman"/>
          <w:sz w:val="24"/>
          <w:szCs w:val="24"/>
        </w:rPr>
        <w:t xml:space="preserve">. Відношення між класами.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13</w:t>
      </w:r>
      <w:r w:rsidRPr="00F50433">
        <w:rPr>
          <w:rFonts w:ascii="Times New Roman" w:hAnsi="Times New Roman"/>
          <w:sz w:val="24"/>
          <w:szCs w:val="24"/>
        </w:rPr>
        <w:t xml:space="preserve">. Функціональний тип у C#. Делегати. </w:t>
      </w:r>
    </w:p>
    <w:p w:rsidR="00F50433" w:rsidRPr="00F50433" w:rsidRDefault="00F50433" w:rsidP="00F504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50433">
        <w:rPr>
          <w:rFonts w:ascii="Times New Roman" w:hAnsi="Times New Roman"/>
          <w:b/>
          <w:sz w:val="24"/>
          <w:szCs w:val="24"/>
        </w:rPr>
        <w:t>Тема 14</w:t>
      </w:r>
      <w:r w:rsidRPr="00F50433">
        <w:rPr>
          <w:rFonts w:ascii="Times New Roman" w:hAnsi="Times New Roman"/>
          <w:sz w:val="24"/>
          <w:szCs w:val="24"/>
        </w:rPr>
        <w:t>. Події та виняткові ситуації у C#.</w:t>
      </w:r>
    </w:p>
    <w:sectPr w:rsidR="00F50433" w:rsidRPr="00F50433" w:rsidSect="00A57A5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B0C"/>
    <w:multiLevelType w:val="hybridMultilevel"/>
    <w:tmpl w:val="812CE16A"/>
    <w:lvl w:ilvl="0" w:tplc="20886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0C0F"/>
    <w:multiLevelType w:val="hybridMultilevel"/>
    <w:tmpl w:val="A68CC7CA"/>
    <w:lvl w:ilvl="0" w:tplc="3344228A">
      <w:numFmt w:val="bullet"/>
      <w:lvlText w:val="-"/>
      <w:lvlJc w:val="left"/>
      <w:pPr>
        <w:ind w:left="18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7DE426A">
      <w:numFmt w:val="bullet"/>
      <w:lvlText w:val=""/>
      <w:lvlJc w:val="left"/>
      <w:pPr>
        <w:ind w:left="900" w:hanging="207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2B7CA56E">
      <w:numFmt w:val="bullet"/>
      <w:lvlText w:val="•"/>
      <w:lvlJc w:val="left"/>
      <w:pPr>
        <w:ind w:left="1953" w:hanging="207"/>
      </w:pPr>
      <w:rPr>
        <w:lang w:val="uk-UA" w:eastAsia="en-US" w:bidi="ar-SA"/>
      </w:rPr>
    </w:lvl>
    <w:lvl w:ilvl="3" w:tplc="F64EAEE6">
      <w:numFmt w:val="bullet"/>
      <w:lvlText w:val="•"/>
      <w:lvlJc w:val="left"/>
      <w:pPr>
        <w:ind w:left="3006" w:hanging="207"/>
      </w:pPr>
      <w:rPr>
        <w:lang w:val="uk-UA" w:eastAsia="en-US" w:bidi="ar-SA"/>
      </w:rPr>
    </w:lvl>
    <w:lvl w:ilvl="4" w:tplc="25DA6464">
      <w:numFmt w:val="bullet"/>
      <w:lvlText w:val="•"/>
      <w:lvlJc w:val="left"/>
      <w:pPr>
        <w:ind w:left="4060" w:hanging="207"/>
      </w:pPr>
      <w:rPr>
        <w:lang w:val="uk-UA" w:eastAsia="en-US" w:bidi="ar-SA"/>
      </w:rPr>
    </w:lvl>
    <w:lvl w:ilvl="5" w:tplc="B442F51C">
      <w:numFmt w:val="bullet"/>
      <w:lvlText w:val="•"/>
      <w:lvlJc w:val="left"/>
      <w:pPr>
        <w:ind w:left="5113" w:hanging="207"/>
      </w:pPr>
      <w:rPr>
        <w:lang w:val="uk-UA" w:eastAsia="en-US" w:bidi="ar-SA"/>
      </w:rPr>
    </w:lvl>
    <w:lvl w:ilvl="6" w:tplc="EF425D04">
      <w:numFmt w:val="bullet"/>
      <w:lvlText w:val="•"/>
      <w:lvlJc w:val="left"/>
      <w:pPr>
        <w:ind w:left="6166" w:hanging="207"/>
      </w:pPr>
      <w:rPr>
        <w:lang w:val="uk-UA" w:eastAsia="en-US" w:bidi="ar-SA"/>
      </w:rPr>
    </w:lvl>
    <w:lvl w:ilvl="7" w:tplc="C0DA0C5E">
      <w:numFmt w:val="bullet"/>
      <w:lvlText w:val="•"/>
      <w:lvlJc w:val="left"/>
      <w:pPr>
        <w:ind w:left="7220" w:hanging="207"/>
      </w:pPr>
      <w:rPr>
        <w:lang w:val="uk-UA" w:eastAsia="en-US" w:bidi="ar-SA"/>
      </w:rPr>
    </w:lvl>
    <w:lvl w:ilvl="8" w:tplc="E35847E8">
      <w:numFmt w:val="bullet"/>
      <w:lvlText w:val="•"/>
      <w:lvlJc w:val="left"/>
      <w:pPr>
        <w:ind w:left="8273" w:hanging="207"/>
      </w:pPr>
      <w:rPr>
        <w:lang w:val="uk-UA" w:eastAsia="en-US" w:bidi="ar-SA"/>
      </w:rPr>
    </w:lvl>
  </w:abstractNum>
  <w:abstractNum w:abstractNumId="2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B6219"/>
    <w:multiLevelType w:val="hybridMultilevel"/>
    <w:tmpl w:val="47701506"/>
    <w:lvl w:ilvl="0" w:tplc="2C54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D12F4D"/>
    <w:multiLevelType w:val="hybridMultilevel"/>
    <w:tmpl w:val="AE5ECD1A"/>
    <w:lvl w:ilvl="0" w:tplc="20886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0E72"/>
    <w:rsid w:val="000510BB"/>
    <w:rsid w:val="00063283"/>
    <w:rsid w:val="000645F0"/>
    <w:rsid w:val="0009418D"/>
    <w:rsid w:val="000D0471"/>
    <w:rsid w:val="001363EF"/>
    <w:rsid w:val="00137BFA"/>
    <w:rsid w:val="00161A43"/>
    <w:rsid w:val="002311D7"/>
    <w:rsid w:val="00234D1C"/>
    <w:rsid w:val="0026206A"/>
    <w:rsid w:val="002A7BBC"/>
    <w:rsid w:val="002C48FC"/>
    <w:rsid w:val="002E57DF"/>
    <w:rsid w:val="003027EC"/>
    <w:rsid w:val="003465E3"/>
    <w:rsid w:val="003A5F48"/>
    <w:rsid w:val="003C1FB6"/>
    <w:rsid w:val="004057DB"/>
    <w:rsid w:val="00430124"/>
    <w:rsid w:val="0044740D"/>
    <w:rsid w:val="004870B3"/>
    <w:rsid w:val="004B64B2"/>
    <w:rsid w:val="004D580B"/>
    <w:rsid w:val="004F44F4"/>
    <w:rsid w:val="00506C6D"/>
    <w:rsid w:val="005431F9"/>
    <w:rsid w:val="00571097"/>
    <w:rsid w:val="005F0B92"/>
    <w:rsid w:val="006417FC"/>
    <w:rsid w:val="00677413"/>
    <w:rsid w:val="00694EC9"/>
    <w:rsid w:val="006E1410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E2EDB"/>
    <w:rsid w:val="00917F5E"/>
    <w:rsid w:val="00947AB9"/>
    <w:rsid w:val="009E173A"/>
    <w:rsid w:val="00A3172E"/>
    <w:rsid w:val="00A53355"/>
    <w:rsid w:val="00A57A56"/>
    <w:rsid w:val="00A95535"/>
    <w:rsid w:val="00AC66BF"/>
    <w:rsid w:val="00AE2FD8"/>
    <w:rsid w:val="00B52F0D"/>
    <w:rsid w:val="00B814F8"/>
    <w:rsid w:val="00B834B1"/>
    <w:rsid w:val="00BB2D75"/>
    <w:rsid w:val="00BC1D4E"/>
    <w:rsid w:val="00CB4B03"/>
    <w:rsid w:val="00CC54CE"/>
    <w:rsid w:val="00CC7694"/>
    <w:rsid w:val="00CE1248"/>
    <w:rsid w:val="00D0141C"/>
    <w:rsid w:val="00D444FA"/>
    <w:rsid w:val="00D80536"/>
    <w:rsid w:val="00DF274C"/>
    <w:rsid w:val="00EB1252"/>
    <w:rsid w:val="00EE7C83"/>
    <w:rsid w:val="00F342E0"/>
    <w:rsid w:val="00F45B84"/>
    <w:rsid w:val="00F50433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D1905-14CE-4CD8-BB54-3026B6C7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50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Jack</cp:lastModifiedBy>
  <cp:revision>3</cp:revision>
  <cp:lastPrinted>2021-03-19T13:25:00Z</cp:lastPrinted>
  <dcterms:created xsi:type="dcterms:W3CDTF">2022-01-26T07:29:00Z</dcterms:created>
  <dcterms:modified xsi:type="dcterms:W3CDTF">2023-12-21T14:25:00Z</dcterms:modified>
</cp:coreProperties>
</file>