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B6" w:rsidRPr="00BA2D63" w:rsidRDefault="003A48B6" w:rsidP="003A48B6">
      <w:pPr>
        <w:ind w:left="142" w:firstLine="38"/>
        <w:jc w:val="center"/>
        <w:rPr>
          <w:b/>
          <w:sz w:val="28"/>
          <w:szCs w:val="28"/>
        </w:rPr>
      </w:pPr>
      <w:r w:rsidRPr="00BA2D63">
        <w:rPr>
          <w:b/>
          <w:sz w:val="28"/>
          <w:szCs w:val="28"/>
        </w:rPr>
        <w:t xml:space="preserve">Індивідуальне </w:t>
      </w:r>
      <w:r>
        <w:rPr>
          <w:b/>
          <w:sz w:val="28"/>
          <w:szCs w:val="28"/>
        </w:rPr>
        <w:t xml:space="preserve">дослідницьке </w:t>
      </w:r>
      <w:r w:rsidRPr="00BA2D63">
        <w:rPr>
          <w:b/>
          <w:sz w:val="28"/>
          <w:szCs w:val="28"/>
        </w:rPr>
        <w:t xml:space="preserve">завдання </w:t>
      </w:r>
    </w:p>
    <w:p w:rsidR="003A48B6" w:rsidRPr="00D56A26" w:rsidRDefault="003A48B6" w:rsidP="003A48B6">
      <w:pPr>
        <w:ind w:firstLine="180"/>
        <w:jc w:val="both"/>
        <w:rPr>
          <w:sz w:val="28"/>
          <w:szCs w:val="28"/>
          <w:shd w:val="clear" w:color="auto" w:fill="FFFFFF"/>
        </w:rPr>
      </w:pPr>
    </w:p>
    <w:p w:rsidR="003A48B6" w:rsidRPr="00D56A26" w:rsidRDefault="003A48B6" w:rsidP="003A48B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Зробити дослідження на одну з тем, н</w:t>
      </w:r>
      <w:r w:rsidRPr="00D56A26">
        <w:rPr>
          <w:sz w:val="28"/>
          <w:szCs w:val="28"/>
          <w:shd w:val="clear" w:color="auto" w:fill="FFFFFF"/>
        </w:rPr>
        <w:t>аписати</w:t>
      </w:r>
      <w:r>
        <w:rPr>
          <w:sz w:val="28"/>
          <w:szCs w:val="28"/>
          <w:shd w:val="clear" w:color="auto" w:fill="FFFFFF"/>
        </w:rPr>
        <w:t xml:space="preserve"> есе (2</w:t>
      </w:r>
      <w:r w:rsidRPr="00D757F5">
        <w:rPr>
          <w:sz w:val="28"/>
          <w:szCs w:val="28"/>
          <w:shd w:val="clear" w:color="auto" w:fill="FFFFFF"/>
        </w:rPr>
        <w:t xml:space="preserve"> – </w:t>
      </w:r>
      <w:r w:rsidRPr="00D56A26">
        <w:rPr>
          <w:sz w:val="28"/>
          <w:szCs w:val="28"/>
          <w:shd w:val="clear" w:color="auto" w:fill="FFFFFF"/>
        </w:rPr>
        <w:t xml:space="preserve">3 сторінки) </w:t>
      </w:r>
      <w:r>
        <w:rPr>
          <w:sz w:val="28"/>
          <w:szCs w:val="28"/>
          <w:shd w:val="clear" w:color="auto" w:fill="FFFFFF"/>
        </w:rPr>
        <w:t xml:space="preserve">як результат дослідження </w:t>
      </w:r>
      <w:r w:rsidRPr="00D56A26">
        <w:rPr>
          <w:sz w:val="28"/>
          <w:szCs w:val="28"/>
          <w:shd w:val="clear" w:color="auto" w:fill="FFFFFF"/>
        </w:rPr>
        <w:t>і підго</w:t>
      </w:r>
      <w:r>
        <w:rPr>
          <w:sz w:val="28"/>
          <w:szCs w:val="28"/>
          <w:shd w:val="clear" w:color="auto" w:fill="FFFFFF"/>
        </w:rPr>
        <w:t xml:space="preserve">тувати виступ (представити </w:t>
      </w:r>
      <w:r w:rsidRPr="00D56A26">
        <w:rPr>
          <w:sz w:val="28"/>
          <w:szCs w:val="28"/>
          <w:shd w:val="clear" w:color="auto" w:fill="FFFFFF"/>
        </w:rPr>
        <w:t>у вигляді презентації на 10</w:t>
      </w:r>
      <w:r>
        <w:rPr>
          <w:sz w:val="28"/>
          <w:szCs w:val="28"/>
          <w:shd w:val="clear" w:color="auto" w:fill="FFFFFF"/>
        </w:rPr>
        <w:t xml:space="preserve"> – 12 слайдах) з такої тематики</w:t>
      </w:r>
      <w:r w:rsidRPr="00D56A26">
        <w:rPr>
          <w:sz w:val="28"/>
          <w:szCs w:val="28"/>
          <w:shd w:val="clear" w:color="auto" w:fill="FFFFFF"/>
        </w:rPr>
        <w:t>, наприклад:</w:t>
      </w:r>
    </w:p>
    <w:p w:rsidR="003A48B6" w:rsidRDefault="003A48B6" w:rsidP="003A48B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 чому полягають спільні та відмінні риси сучасної української парадигми освіти та освітніх парадигм попередніх історичних періодів розвитку суспільства (1 – 2 на вибір).</w:t>
      </w:r>
    </w:p>
    <w:p w:rsidR="003A48B6" w:rsidRDefault="003A48B6" w:rsidP="003A48B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Порівняти принцип «дитиноцентризму» і «</w:t>
      </w:r>
      <w:proofErr w:type="spellStart"/>
      <w:r>
        <w:rPr>
          <w:sz w:val="28"/>
          <w:szCs w:val="28"/>
          <w:shd w:val="clear" w:color="auto" w:fill="FFFFFF"/>
        </w:rPr>
        <w:t>дидактоцентризму</w:t>
      </w:r>
      <w:proofErr w:type="spellEnd"/>
      <w:r>
        <w:rPr>
          <w:sz w:val="28"/>
          <w:szCs w:val="28"/>
          <w:shd w:val="clear" w:color="auto" w:fill="FFFFFF"/>
        </w:rPr>
        <w:t>» в різних системах освіти, виділити основні розбіжності, навести приклади (якщо потрібно).</w:t>
      </w:r>
    </w:p>
    <w:p w:rsidR="003A48B6" w:rsidRDefault="003A48B6" w:rsidP="003A48B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Знайти і визначити спільні риси в педагогічній спадщині В. Сухомлинського та О. </w:t>
      </w:r>
      <w:proofErr w:type="spellStart"/>
      <w:r>
        <w:rPr>
          <w:sz w:val="28"/>
          <w:szCs w:val="28"/>
          <w:shd w:val="clear" w:color="auto" w:fill="FFFFFF"/>
        </w:rPr>
        <w:t>Захаренка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3A48B6" w:rsidRDefault="003A48B6" w:rsidP="003A48B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Визначити ідеї дитиноцентризму в поглядах</w:t>
      </w:r>
      <w:r w:rsidRPr="0076741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К. Ушинського, які можна віднести до педагогіки (окремо) та до психології (окремо).</w:t>
      </w:r>
    </w:p>
    <w:p w:rsidR="003A48B6" w:rsidRDefault="003A48B6" w:rsidP="003A48B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Знайти спільні та відмінні риси принципу дитиноцентризму в  системах дошкільної освіти України і Німеччини.</w:t>
      </w:r>
    </w:p>
    <w:p w:rsidR="003A48B6" w:rsidRPr="00767415" w:rsidRDefault="003A48B6" w:rsidP="003A48B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Знайти спільні та відмінні риси принципу дитиноцентризму в системах дошкільної освіти України і Фінляндії.</w:t>
      </w:r>
    </w:p>
    <w:p w:rsidR="003A48B6" w:rsidRPr="006537C6" w:rsidRDefault="003A48B6" w:rsidP="003A48B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Порівняти, знайти спільні та відмінні риси реалізації</w:t>
      </w:r>
      <w:r w:rsidRPr="00D56A26">
        <w:rPr>
          <w:sz w:val="28"/>
          <w:szCs w:val="28"/>
          <w:shd w:val="clear" w:color="auto" w:fill="FFFFFF"/>
        </w:rPr>
        <w:t xml:space="preserve"> принципу дитиноцентризму в системах освіти різних країн світу</w:t>
      </w:r>
      <w:r>
        <w:rPr>
          <w:sz w:val="28"/>
          <w:szCs w:val="28"/>
          <w:shd w:val="clear" w:color="auto" w:fill="FFFFFF"/>
        </w:rPr>
        <w:t xml:space="preserve"> (на вибір 3 – 4 країни)</w:t>
      </w:r>
      <w:r w:rsidRPr="00D56A26">
        <w:rPr>
          <w:sz w:val="28"/>
          <w:szCs w:val="28"/>
          <w:shd w:val="clear" w:color="auto" w:fill="FFFFFF"/>
        </w:rPr>
        <w:t>.</w:t>
      </w:r>
    </w:p>
    <w:p w:rsidR="003A48B6" w:rsidRDefault="003A48B6" w:rsidP="003A48B6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3A48B6" w:rsidRDefault="003A48B6" w:rsidP="003A48B6">
      <w:pPr>
        <w:ind w:firstLine="709"/>
        <w:jc w:val="both"/>
        <w:rPr>
          <w:sz w:val="28"/>
          <w:szCs w:val="28"/>
          <w:shd w:val="clear" w:color="auto" w:fill="FFFFFF"/>
        </w:rPr>
      </w:pPr>
      <w:r w:rsidRPr="00D56A26">
        <w:rPr>
          <w:sz w:val="28"/>
          <w:szCs w:val="28"/>
          <w:shd w:val="clear" w:color="auto" w:fill="FFFFFF"/>
        </w:rPr>
        <w:t>*</w:t>
      </w:r>
      <w:r>
        <w:rPr>
          <w:sz w:val="28"/>
          <w:szCs w:val="28"/>
          <w:shd w:val="clear" w:color="auto" w:fill="FFFFFF"/>
        </w:rPr>
        <w:t xml:space="preserve"> </w:t>
      </w:r>
      <w:r w:rsidRPr="00D56A26">
        <w:rPr>
          <w:sz w:val="28"/>
          <w:szCs w:val="28"/>
          <w:shd w:val="clear" w:color="auto" w:fill="FFFFFF"/>
        </w:rPr>
        <w:t xml:space="preserve">Можна </w:t>
      </w:r>
      <w:r>
        <w:rPr>
          <w:sz w:val="28"/>
          <w:szCs w:val="28"/>
          <w:shd w:val="clear" w:color="auto" w:fill="FFFFFF"/>
        </w:rPr>
        <w:t>зробити дослідження з будь-якої</w:t>
      </w:r>
      <w:r w:rsidRPr="00D56A2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ін</w:t>
      </w:r>
      <w:r w:rsidRPr="00B65119">
        <w:rPr>
          <w:sz w:val="28"/>
          <w:szCs w:val="28"/>
          <w:shd w:val="clear" w:color="auto" w:fill="FFFFFF"/>
        </w:rPr>
        <w:t>ш</w:t>
      </w:r>
      <w:r>
        <w:rPr>
          <w:sz w:val="28"/>
          <w:szCs w:val="28"/>
          <w:shd w:val="clear" w:color="auto" w:fill="FFFFFF"/>
        </w:rPr>
        <w:t>ої</w:t>
      </w:r>
      <w:r w:rsidRPr="00D56A2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теми</w:t>
      </w:r>
      <w:r w:rsidRPr="00D56A26">
        <w:rPr>
          <w:sz w:val="28"/>
          <w:szCs w:val="28"/>
          <w:shd w:val="clear" w:color="auto" w:fill="FFFFFF"/>
        </w:rPr>
        <w:t xml:space="preserve"> щодо </w:t>
      </w:r>
      <w:r>
        <w:rPr>
          <w:sz w:val="28"/>
          <w:szCs w:val="28"/>
          <w:shd w:val="clear" w:color="auto" w:fill="FFFFFF"/>
        </w:rPr>
        <w:t xml:space="preserve">порівняння, знаходження спільних і відмінних рис та способів </w:t>
      </w:r>
      <w:r w:rsidRPr="00D56A26">
        <w:rPr>
          <w:sz w:val="28"/>
          <w:szCs w:val="28"/>
          <w:shd w:val="clear" w:color="auto" w:fill="FFFFFF"/>
        </w:rPr>
        <w:t>реалізації принципу дитиноц</w:t>
      </w:r>
      <w:r>
        <w:rPr>
          <w:sz w:val="28"/>
          <w:szCs w:val="28"/>
          <w:shd w:val="clear" w:color="auto" w:fill="FFFFFF"/>
        </w:rPr>
        <w:t>ентризму в системах освіти іноземних</w:t>
      </w:r>
      <w:r w:rsidRPr="00D56A26">
        <w:rPr>
          <w:sz w:val="28"/>
          <w:szCs w:val="28"/>
          <w:shd w:val="clear" w:color="auto" w:fill="FFFFFF"/>
        </w:rPr>
        <w:t xml:space="preserve"> країн, у спадщині великих </w:t>
      </w:r>
      <w:r>
        <w:rPr>
          <w:sz w:val="28"/>
          <w:szCs w:val="28"/>
          <w:shd w:val="clear" w:color="auto" w:fill="FFFFFF"/>
        </w:rPr>
        <w:t xml:space="preserve">вітчизняних </w:t>
      </w:r>
      <w:r w:rsidRPr="00D56A26">
        <w:rPr>
          <w:sz w:val="28"/>
          <w:szCs w:val="28"/>
          <w:shd w:val="clear" w:color="auto" w:fill="FFFFFF"/>
        </w:rPr>
        <w:t>педагогів минулого чи з сучасного педагогічного досвіду.</w:t>
      </w:r>
    </w:p>
    <w:p w:rsidR="0093316E" w:rsidRDefault="003A48B6"/>
    <w:sectPr w:rsidR="0093316E" w:rsidSect="000C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60AA"/>
    <w:multiLevelType w:val="hybridMultilevel"/>
    <w:tmpl w:val="3690ACA8"/>
    <w:lvl w:ilvl="0" w:tplc="E9945A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8B6"/>
    <w:rsid w:val="000C5D85"/>
    <w:rsid w:val="00243D13"/>
    <w:rsid w:val="003A48B6"/>
    <w:rsid w:val="005F1B3F"/>
    <w:rsid w:val="00777A71"/>
    <w:rsid w:val="008C54E2"/>
    <w:rsid w:val="00964E3F"/>
    <w:rsid w:val="00A5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2024-03-10T10:43:00Z</dcterms:created>
  <dcterms:modified xsi:type="dcterms:W3CDTF">2024-03-10T10:44:00Z</dcterms:modified>
</cp:coreProperties>
</file>