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сновний текст A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ЗАПОРІЗЬКИЙ НАЦІОНАЛЬНИЙ УНІВЕРСИТЕТ</w:t>
      </w:r>
    </w:p>
    <w:p>
      <w:pPr>
        <w:pStyle w:val="Основний текст A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ФАКУЛЬТЕТ ЖУРНАЛІСТИКИ</w:t>
      </w:r>
    </w:p>
    <w:p>
      <w:pPr>
        <w:pStyle w:val="Основний текст A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Силабус навчальної дисципліни</w:t>
      </w:r>
    </w:p>
    <w:p>
      <w:pPr>
        <w:pStyle w:val="Основний текст A"/>
      </w:pPr>
      <w:r>
        <w:rPr>
          <w:rtl w:val="0"/>
          <w:lang w:val="en-US"/>
        </w:rPr>
        <w:t>___________________________________________________________________________</w:t>
      </w:r>
    </w:p>
    <w:p>
      <w:pPr>
        <w:pStyle w:val="Основний текст A"/>
      </w:pPr>
    </w:p>
    <w:p>
      <w:pPr>
        <w:pStyle w:val="Основний текст A"/>
        <w:jc w:val="center"/>
        <w:rPr>
          <w:rFonts w:ascii="Times New Roman" w:cs="Times New Roman" w:hAnsi="Times New Roman" w:eastAsia="Times New Roman"/>
        </w:rPr>
      </w:pPr>
    </w:p>
    <w:p>
      <w:pPr>
        <w:pStyle w:val="Основний текст A"/>
        <w:jc w:val="center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</w:rPr>
        <w:t>ВІЙСЬКОВА ЖУРНАЛІСТИКА</w:t>
      </w:r>
    </w:p>
    <w:p>
      <w:pPr>
        <w:pStyle w:val="Основний текст A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ий текст A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Викладач</w:t>
      </w:r>
      <w:r>
        <w:rPr>
          <w:rFonts w:ascii="Times New Roman" w:hAnsi="Times New Roman"/>
          <w:sz w:val="24"/>
          <w:szCs w:val="24"/>
          <w:rtl w:val="0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</w:rPr>
        <w:t>к н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</w:rPr>
        <w:t>соц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</w:rPr>
        <w:t>ком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доц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Юрій Костюк</w:t>
      </w:r>
    </w:p>
    <w:p>
      <w:pPr>
        <w:pStyle w:val="Основний текст A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Кафедра</w:t>
      </w:r>
      <w:r>
        <w:rPr>
          <w:rFonts w:ascii="Times New Roman" w:hAnsi="Times New Roman"/>
          <w:sz w:val="24"/>
          <w:szCs w:val="24"/>
          <w:rtl w:val="0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</w:rPr>
        <w:t>журналістики</w:t>
      </w:r>
      <w:r>
        <w:rPr>
          <w:rFonts w:ascii="Times New Roman" w:hAnsi="Times New Roman"/>
          <w:sz w:val="24"/>
          <w:szCs w:val="24"/>
          <w:rtl w:val="0"/>
        </w:rPr>
        <w:t>, 2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й корп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ЗНУ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ауд</w:t>
      </w:r>
      <w:r>
        <w:rPr>
          <w:rFonts w:ascii="Times New Roman" w:hAnsi="Times New Roman"/>
          <w:sz w:val="24"/>
          <w:szCs w:val="24"/>
          <w:rtl w:val="0"/>
        </w:rPr>
        <w:t>. 207 (2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й поверх</w:t>
      </w:r>
      <w:r>
        <w:rPr>
          <w:rFonts w:ascii="Times New Roman" w:hAnsi="Times New Roman"/>
          <w:sz w:val="24"/>
          <w:szCs w:val="24"/>
          <w:rtl w:val="0"/>
        </w:rPr>
        <w:t>)</w:t>
      </w:r>
    </w:p>
    <w:p>
      <w:pPr>
        <w:pStyle w:val="Основний текст A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Email: kostuk_</w:t>
      </w:r>
      <w:r>
        <w:rPr>
          <w:rFonts w:ascii="Times New Roman" w:hAnsi="Times New Roman"/>
          <w:sz w:val="24"/>
          <w:szCs w:val="24"/>
          <w:rtl w:val="0"/>
          <w:lang w:val="en-US"/>
        </w:rPr>
        <w:t>y85@ukr.net</w:t>
      </w:r>
    </w:p>
    <w:p>
      <w:pPr>
        <w:pStyle w:val="Основний текст A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Телефон</w:t>
      </w:r>
      <w:r>
        <w:rPr>
          <w:rFonts w:ascii="Times New Roman" w:hAnsi="Times New Roman"/>
          <w:sz w:val="24"/>
          <w:szCs w:val="24"/>
          <w:rtl w:val="0"/>
        </w:rPr>
        <w:t>: (061) 289-12-24 (</w:t>
      </w:r>
      <w:r>
        <w:rPr>
          <w:rFonts w:ascii="Times New Roman" w:hAnsi="Times New Roman" w:hint="default"/>
          <w:sz w:val="24"/>
          <w:szCs w:val="24"/>
          <w:rtl w:val="0"/>
        </w:rPr>
        <w:t>кафедра</w:t>
      </w:r>
      <w:r>
        <w:rPr>
          <w:rFonts w:ascii="Times New Roman" w:hAnsi="Times New Roman"/>
          <w:sz w:val="24"/>
          <w:szCs w:val="24"/>
          <w:rtl w:val="0"/>
        </w:rPr>
        <w:t>), 289-41-11 (</w:t>
      </w:r>
      <w:r>
        <w:rPr>
          <w:rFonts w:ascii="Times New Roman" w:hAnsi="Times New Roman" w:hint="default"/>
          <w:sz w:val="24"/>
          <w:szCs w:val="24"/>
          <w:rtl w:val="0"/>
        </w:rPr>
        <w:t>деканат</w:t>
      </w:r>
      <w:r>
        <w:rPr>
          <w:rFonts w:ascii="Times New Roman" w:hAnsi="Times New Roman"/>
          <w:sz w:val="24"/>
          <w:szCs w:val="24"/>
          <w:rtl w:val="0"/>
        </w:rPr>
        <w:t>)</w:t>
      </w:r>
    </w:p>
    <w:p>
      <w:pPr>
        <w:pStyle w:val="Основний текст A"/>
      </w:pPr>
    </w:p>
    <w:p>
      <w:pPr>
        <w:pStyle w:val="Основний текст A"/>
      </w:pPr>
    </w:p>
    <w:tbl>
      <w:tblPr>
        <w:tblW w:w="9781" w:type="dxa"/>
        <w:jc w:val="left"/>
        <w:tblInd w:w="64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2268"/>
        <w:gridCol w:w="568"/>
        <w:gridCol w:w="1275"/>
        <w:gridCol w:w="1276"/>
        <w:gridCol w:w="963"/>
        <w:gridCol w:w="709"/>
        <w:gridCol w:w="1178"/>
        <w:gridCol w:w="1544"/>
      </w:tblGrid>
      <w:tr>
        <w:tblPrEx>
          <w:shd w:val="clear" w:color="auto" w:fill="cadfff"/>
        </w:tblPrEx>
        <w:trPr>
          <w:trHeight w:val="650" w:hRule="atLeast"/>
        </w:trPr>
        <w:tc>
          <w:tcPr>
            <w:tcW w:type="dxa" w:w="283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</w:pP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ru-RU"/>
              </w:rPr>
              <w:t>Освітня програма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ru-RU"/>
              </w:rPr>
              <w:t>рівень вищої освіти</w:t>
            </w:r>
          </w:p>
        </w:tc>
        <w:tc>
          <w:tcPr>
            <w:tcW w:type="dxa" w:w="6945"/>
            <w:gridSpan w:val="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after="20" w:line="240" w:lineRule="auto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en-US"/>
              </w:rPr>
              <w:t>Журналістика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;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 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P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еклама і зв’язки з громадськістю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;</w:t>
            </w:r>
          </w:p>
        </w:tc>
      </w:tr>
      <w:tr>
        <w:tblPrEx>
          <w:shd w:val="clear" w:color="auto" w:fill="cadfff"/>
        </w:tblPrEx>
        <w:trPr>
          <w:trHeight w:val="350" w:hRule="atLeast"/>
        </w:trPr>
        <w:tc>
          <w:tcPr>
            <w:tcW w:type="dxa" w:w="283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</w:pP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en-US"/>
              </w:rPr>
              <w:t>Статус дисципліни</w:t>
            </w:r>
          </w:p>
        </w:tc>
        <w:tc>
          <w:tcPr>
            <w:tcW w:type="dxa" w:w="6945"/>
            <w:gridSpan w:val="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after="20" w:line="240" w:lineRule="auto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Нормативна</w:t>
            </w:r>
          </w:p>
        </w:tc>
      </w:tr>
      <w:tr>
        <w:tblPrEx>
          <w:shd w:val="clear" w:color="auto" w:fill="cadfff"/>
        </w:tblPrEx>
        <w:trPr>
          <w:trHeight w:val="650" w:hRule="atLeast"/>
        </w:trPr>
        <w:tc>
          <w:tcPr>
            <w:tcW w:type="dxa" w:w="22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</w:pP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ru-RU"/>
              </w:rPr>
              <w:t xml:space="preserve">Кредити 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ECTS</w:t>
            </w:r>
          </w:p>
        </w:tc>
        <w:tc>
          <w:tcPr>
            <w:tcW w:type="dxa" w:w="5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3</w:t>
            </w:r>
          </w:p>
        </w:tc>
        <w:tc>
          <w:tcPr>
            <w:tcW w:type="dxa" w:w="12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</w:pP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en-US"/>
              </w:rPr>
              <w:t>Навч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 xml:space="preserve">. </w:t>
            </w: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en-US"/>
              </w:rPr>
              <w:t>рік</w:t>
            </w:r>
          </w:p>
        </w:tc>
        <w:tc>
          <w:tcPr>
            <w:tcW w:type="dxa" w:w="12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  <w:rPr>
                <w:rFonts w:ascii="Times New Roman" w:cs="Times New Roman" w:hAnsi="Times New Roman" w:eastAsia="Times New Roman"/>
                <w:shd w:val="nil" w:color="auto" w:fill="auto"/>
                <w:lang w:val="en-US"/>
              </w:rPr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 xml:space="preserve">2023-2024 </w:t>
            </w:r>
          </w:p>
          <w:p>
            <w:pPr>
              <w:pStyle w:val="Типовий"/>
              <w:spacing w:before="0" w:line="240" w:lineRule="auto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 xml:space="preserve">2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семестр</w:t>
            </w:r>
          </w:p>
        </w:tc>
        <w:tc>
          <w:tcPr>
            <w:tcW w:type="dxa" w:w="167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</w:pP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en-US"/>
              </w:rPr>
              <w:t>Рік навчання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ru-RU"/>
              </w:rPr>
              <w:t xml:space="preserve"> - 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3</w:t>
            </w:r>
          </w:p>
        </w:tc>
        <w:tc>
          <w:tcPr>
            <w:tcW w:type="dxa" w:w="11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</w:pP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en-US"/>
              </w:rPr>
              <w:t>Тижні</w:t>
            </w:r>
          </w:p>
        </w:tc>
        <w:tc>
          <w:tcPr>
            <w:tcW w:type="dxa" w:w="15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12</w:t>
            </w:r>
          </w:p>
        </w:tc>
      </w:tr>
      <w:tr>
        <w:tblPrEx>
          <w:shd w:val="clear" w:color="auto" w:fill="cadfff"/>
        </w:tblPrEx>
        <w:trPr>
          <w:trHeight w:val="950" w:hRule="atLeast"/>
        </w:trPr>
        <w:tc>
          <w:tcPr>
            <w:tcW w:type="dxa" w:w="22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</w:pP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en-US"/>
              </w:rPr>
              <w:t>Кількість годин</w:t>
            </w:r>
          </w:p>
        </w:tc>
        <w:tc>
          <w:tcPr>
            <w:tcW w:type="dxa" w:w="5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74</w:t>
            </w:r>
          </w:p>
        </w:tc>
        <w:tc>
          <w:tcPr>
            <w:tcW w:type="dxa" w:w="2551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</w:pP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en-US"/>
              </w:rPr>
              <w:t>Кількість змістових модулів</w:t>
            </w:r>
          </w:p>
        </w:tc>
        <w:tc>
          <w:tcPr>
            <w:tcW w:type="dxa" w:w="9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2</w:t>
            </w:r>
          </w:p>
        </w:tc>
        <w:tc>
          <w:tcPr>
            <w:tcW w:type="dxa" w:w="3431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  <w:rPr>
                <w:rFonts w:ascii="Times New Roman" w:cs="Times New Roman" w:hAnsi="Times New Roman" w:eastAsia="Times New Roman"/>
                <w:i w:val="1"/>
                <w:iCs w:val="1"/>
                <w:shd w:val="nil" w:color="auto" w:fill="auto"/>
              </w:rPr>
            </w:pPr>
            <w:r>
              <w:rPr>
                <w:rFonts w:ascii="Times New Roman" w:hAnsi="Times New Roman" w:hint="default"/>
                <w:b w:val="1"/>
                <w:bCs w:val="1"/>
                <w:i w:val="0"/>
                <w:iCs w:val="0"/>
                <w:shd w:val="nil" w:color="auto" w:fill="auto"/>
                <w:rtl w:val="0"/>
                <w:lang w:val="ru-RU"/>
              </w:rPr>
              <w:t xml:space="preserve">Лекційні заняття – </w:t>
            </w:r>
            <w:r>
              <w:rPr>
                <w:rFonts w:ascii="Times New Roman" w:hAnsi="Times New Roman"/>
                <w:b w:val="1"/>
                <w:bCs w:val="1"/>
                <w:i w:val="0"/>
                <w:iCs w:val="0"/>
                <w:shd w:val="nil" w:color="auto" w:fill="auto"/>
                <w:rtl w:val="0"/>
                <w:lang w:val="en-US"/>
              </w:rPr>
              <w:t>1</w:t>
            </w:r>
            <w:r>
              <w:rPr>
                <w:rFonts w:ascii="Times New Roman" w:hAnsi="Times New Roman"/>
                <w:b w:val="1"/>
                <w:bCs w:val="1"/>
                <w:i w:val="0"/>
                <w:iCs w:val="0"/>
                <w:shd w:val="nil" w:color="auto" w:fill="auto"/>
                <w:rtl w:val="0"/>
                <w:lang w:val="en-US"/>
              </w:rPr>
              <w:t>0</w:t>
            </w:r>
            <w:r>
              <w:rPr>
                <w:rFonts w:ascii="Times New Roman" w:hAnsi="Times New Roman" w:hint="default"/>
                <w:b w:val="1"/>
                <w:bCs w:val="1"/>
                <w:i w:val="0"/>
                <w:iCs w:val="0"/>
                <w:shd w:val="nil" w:color="auto" w:fill="auto"/>
                <w:rtl w:val="0"/>
                <w:lang w:val="ru-RU"/>
              </w:rPr>
              <w:t xml:space="preserve"> год</w:t>
            </w:r>
          </w:p>
          <w:p>
            <w:pPr>
              <w:pStyle w:val="Типовий"/>
              <w:bidi w:val="0"/>
              <w:spacing w:before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b w:val="1"/>
                <w:bCs w:val="1"/>
                <w:shd w:val="nil" w:color="auto" w:fill="auto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ru-RU"/>
              </w:rPr>
              <w:t xml:space="preserve">Практичні заняття – 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1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2</w:t>
            </w: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ru-RU"/>
              </w:rPr>
              <w:t xml:space="preserve"> год</w:t>
            </w:r>
          </w:p>
          <w:p>
            <w:pPr>
              <w:pStyle w:val="Типовий"/>
              <w:bidi w:val="0"/>
              <w:spacing w:before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en-US"/>
              </w:rPr>
              <w:t>Самостійна робота –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5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2</w:t>
            </w: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en-US"/>
              </w:rPr>
              <w:t xml:space="preserve"> год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.</w:t>
            </w:r>
          </w:p>
        </w:tc>
      </w:tr>
      <w:tr>
        <w:tblPrEx>
          <w:shd w:val="clear" w:color="auto" w:fill="cadfff"/>
        </w:tblPrEx>
        <w:trPr>
          <w:trHeight w:val="350" w:hRule="atLeast"/>
        </w:trPr>
        <w:tc>
          <w:tcPr>
            <w:tcW w:type="dxa" w:w="22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</w:pP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ru-RU"/>
              </w:rPr>
              <w:t>Вид контролю</w:t>
            </w:r>
          </w:p>
        </w:tc>
        <w:tc>
          <w:tcPr>
            <w:tcW w:type="dxa" w:w="4082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</w:pPr>
            <w:r>
              <w:rPr>
                <w:rFonts w:ascii="Times New Roman" w:hAnsi="Times New Roman" w:hint="default"/>
                <w:i w:val="1"/>
                <w:iCs w:val="1"/>
                <w:shd w:val="nil" w:color="auto" w:fill="auto"/>
                <w:rtl w:val="0"/>
                <w:lang w:val="ru-RU"/>
              </w:rPr>
              <w:t>залік</w:t>
            </w:r>
          </w:p>
        </w:tc>
        <w:tc>
          <w:tcPr>
            <w:tcW w:type="dxa" w:w="3431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563" w:hRule="atLeast"/>
        </w:trPr>
        <w:tc>
          <w:tcPr>
            <w:tcW w:type="dxa" w:w="4111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</w:pP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ru-RU"/>
              </w:rPr>
              <w:t xml:space="preserve">Посилання на курс в 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Moodle</w:t>
            </w:r>
          </w:p>
        </w:tc>
        <w:tc>
          <w:tcPr>
            <w:tcW w:type="dxa" w:w="5670"/>
            <w:gridSpan w:val="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</w:pPr>
            <w:r>
              <w:rPr>
                <w:rStyle w:val="Hyperlink.0"/>
              </w:rPr>
              <w:fldChar w:fldCharType="begin" w:fldLock="0"/>
            </w:r>
            <w:r>
              <w:rPr>
                <w:rStyle w:val="Hyperlink.0"/>
              </w:rPr>
              <w:instrText xml:space="preserve"> HYPERLINK "https://epkmoodle.znu.edu.ua/course/view.php?id=1012#section-0"</w:instrText>
            </w:r>
            <w:r>
              <w:rPr>
                <w:rStyle w:val="Hyperlink.0"/>
              </w:rPr>
              <w:fldChar w:fldCharType="separate" w:fldLock="0"/>
            </w:r>
            <w:r>
              <w:rPr>
                <w:rStyle w:val="Hyperlink.0"/>
                <w:rtl w:val="0"/>
                <w:lang w:val="en-US"/>
              </w:rPr>
              <w:t>https://epkmoodle.znu.edu.ua/course/view.php?id=1012#section-0</w:t>
            </w:r>
            <w:r>
              <w:rPr/>
              <w:fldChar w:fldCharType="end" w:fldLock="0"/>
            </w:r>
          </w:p>
        </w:tc>
      </w:tr>
      <w:tr>
        <w:tblPrEx>
          <w:shd w:val="clear" w:color="auto" w:fill="cadfff"/>
        </w:tblPrEx>
        <w:trPr>
          <w:trHeight w:val="650" w:hRule="atLeast"/>
        </w:trPr>
        <w:tc>
          <w:tcPr>
            <w:tcW w:type="dxa" w:w="4111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</w:pP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en-US"/>
              </w:rPr>
              <w:t>Консультації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:</w:t>
            </w:r>
            <w:r>
              <w:rPr>
                <w:rFonts w:ascii="Times New Roman" w:hAnsi="Times New Roman"/>
                <w:b w:val="1"/>
                <w:bCs w:val="1"/>
                <w:i w:val="1"/>
                <w:iCs w:val="1"/>
                <w:shd w:val="nil" w:color="auto" w:fill="auto"/>
                <w:rtl w:val="0"/>
                <w:lang w:val="en-US"/>
              </w:rPr>
              <w:t xml:space="preserve"> </w:t>
            </w:r>
          </w:p>
        </w:tc>
        <w:tc>
          <w:tcPr>
            <w:tcW w:type="dxa" w:w="5670"/>
            <w:gridSpan w:val="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щопонеділка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12.55-14.15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або за домовленістю чи ел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поштою</w:t>
            </w:r>
          </w:p>
        </w:tc>
      </w:tr>
    </w:tbl>
    <w:p>
      <w:pPr>
        <w:pStyle w:val="Основний текст A"/>
        <w:widowControl w:val="0"/>
        <w:ind w:left="540" w:hanging="540"/>
      </w:pPr>
    </w:p>
    <w:p>
      <w:pPr>
        <w:pStyle w:val="Основний текст A"/>
        <w:widowControl w:val="0"/>
        <w:ind w:left="432" w:hanging="432"/>
      </w:pPr>
    </w:p>
    <w:p>
      <w:pPr>
        <w:pStyle w:val="Типовий"/>
        <w:widowControl w:val="0"/>
        <w:spacing w:before="0" w:line="240" w:lineRule="auto"/>
        <w:ind w:left="324" w:hanging="324"/>
        <w:rPr>
          <w:rFonts w:ascii="Times New Roman" w:cs="Times New Roman" w:hAnsi="Times New Roman" w:eastAsia="Times New Roman"/>
          <w:u w:color="000000"/>
        </w:rPr>
      </w:pPr>
    </w:p>
    <w:p>
      <w:pPr>
        <w:pStyle w:val="Типовий"/>
        <w:widowControl w:val="0"/>
        <w:spacing w:before="0" w:line="240" w:lineRule="auto"/>
        <w:ind w:left="216" w:hanging="216"/>
        <w:rPr>
          <w:rFonts w:ascii="Times New Roman" w:cs="Times New Roman" w:hAnsi="Times New Roman" w:eastAsia="Times New Roman"/>
          <w:u w:color="000000"/>
        </w:rPr>
      </w:pPr>
    </w:p>
    <w:p>
      <w:pPr>
        <w:pStyle w:val="Основний текст A"/>
      </w:pPr>
    </w:p>
    <w:p>
      <w:pPr>
        <w:pStyle w:val="Основний текст A"/>
      </w:pPr>
      <w:r>
        <w:rPr>
          <w:rStyle w:val="Немає A"/>
          <w:rtl w:val="0"/>
        </w:rPr>
        <w:t xml:space="preserve">ОПИС КУРСУ </w:t>
      </w:r>
    </w:p>
    <w:p>
      <w:pPr>
        <w:pStyle w:val="Основний текст A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«Військова журналістика» дисципліна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яка була створена з ціллю ознайомлення здобувачів освіти з основами діяльності медійників у часи воєн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збройного конфлікту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Працівники </w:t>
      </w:r>
      <w:r>
        <w:rPr>
          <w:rFonts w:ascii="Times New Roman" w:hAnsi="Times New Roman" w:hint="default"/>
          <w:sz w:val="24"/>
          <w:szCs w:val="24"/>
          <w:rtl w:val="0"/>
        </w:rPr>
        <w:t>відповідної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сфери повинні чітко розуміти власні права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обовʼязки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стандарти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яких варто дотримуватися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заборони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котрі неможливо порушувати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У контексті вивчення відповідної дисципліни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студенти проходять процес вивчення основних вимог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котрих працівник відповідно сфери мають дотримуватися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щоб зберегти свій психологічний стан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допомогти іншим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хто має схожі проблеми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Сучасні виклики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обставини та події змушують журналістів значно обережніше ставитися до розповсюдження певного контенту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зважати на чутливість тієї чи іншої інформації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Основний текст A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Мета курсу</w:t>
      </w:r>
      <w:r>
        <w:rPr>
          <w:rFonts w:ascii="Times New Roman" w:hAnsi="Times New Roman"/>
          <w:sz w:val="24"/>
          <w:szCs w:val="24"/>
          <w:rtl w:val="0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</w:rPr>
        <w:t>дисципліни «Військова журналістика» полягає у формуванні у здобувачів освіти розуміння особливостей роботи медійника під час війни</w:t>
      </w:r>
      <w:r>
        <w:rPr>
          <w:rFonts w:ascii="Times New Roman" w:hAnsi="Times New Roman"/>
          <w:sz w:val="24"/>
          <w:szCs w:val="24"/>
          <w:rtl w:val="0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</w:rPr>
        <w:t>як безпосередньо на території бойових дій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так і у відносно спокійних умовах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Дисципліна розрахована на один семестр </w:t>
      </w:r>
      <w:r>
        <w:rPr>
          <w:rFonts w:ascii="Times New Roman" w:hAnsi="Times New Roman"/>
          <w:sz w:val="24"/>
          <w:szCs w:val="24"/>
          <w:rtl w:val="0"/>
        </w:rPr>
        <w:t>(</w:t>
      </w:r>
      <w:r>
        <w:rPr>
          <w:rFonts w:ascii="Times New Roman" w:hAnsi="Times New Roman" w:hint="default"/>
          <w:sz w:val="24"/>
          <w:szCs w:val="24"/>
          <w:rtl w:val="0"/>
        </w:rPr>
        <w:t>осінній</w:t>
      </w:r>
      <w:r>
        <w:rPr>
          <w:rFonts w:ascii="Times New Roman" w:hAnsi="Times New Roman"/>
          <w:sz w:val="24"/>
          <w:szCs w:val="24"/>
          <w:rtl w:val="0"/>
        </w:rPr>
        <w:t xml:space="preserve">), </w:t>
      </w:r>
      <w:r>
        <w:rPr>
          <w:rFonts w:ascii="Times New Roman" w:hAnsi="Times New Roman" w:hint="default"/>
          <w:sz w:val="24"/>
          <w:szCs w:val="24"/>
          <w:rtl w:val="0"/>
        </w:rPr>
        <w:t>у ході якого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окрім знайомства із ключовими аспектами функціонування  журналістики під час війни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законодавчими нормами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що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регул</w:t>
      </w:r>
      <w:r>
        <w:rPr>
          <w:rFonts w:ascii="Times New Roman" w:hAnsi="Times New Roman" w:hint="default"/>
          <w:sz w:val="24"/>
          <w:szCs w:val="24"/>
          <w:rtl w:val="0"/>
        </w:rPr>
        <w:t>юють їх діяльність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студенти </w:t>
      </w:r>
      <w:r>
        <w:rPr>
          <w:rFonts w:ascii="Times New Roman" w:hAnsi="Times New Roman" w:hint="default"/>
          <w:sz w:val="24"/>
          <w:szCs w:val="24"/>
          <w:rtl w:val="0"/>
        </w:rPr>
        <w:t>ознайомляться з конкретними особистостями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які присвятили свою професійну діяльність висвітленню тематики війни в медіа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Основний текст A"/>
        <w:ind w:firstLine="709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ОЧІКУВАНІ РЕЗУЛЬТАТИ НАВЧАННЯ</w:t>
      </w:r>
    </w:p>
    <w:p>
      <w:pPr>
        <w:pStyle w:val="Основний текст A"/>
        <w:ind w:firstLine="709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У разі успішного завершення курсу студент зможе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:</w:t>
      </w:r>
    </w:p>
    <w:p>
      <w:pPr>
        <w:pStyle w:val="Основний текст A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1. </w:t>
      </w:r>
      <w:r>
        <w:rPr>
          <w:rFonts w:ascii="Times New Roman" w:hAnsi="Times New Roman" w:hint="default"/>
          <w:sz w:val="24"/>
          <w:szCs w:val="24"/>
          <w:rtl w:val="0"/>
        </w:rPr>
        <w:t>знати принципи будови журналістських матеріалів в умовах військового</w:t>
      </w:r>
      <w:r>
        <w:rPr>
          <w:rFonts w:ascii="Times New Roman" w:hAnsi="Times New Roman"/>
          <w:sz w:val="24"/>
          <w:szCs w:val="24"/>
          <w:rtl w:val="0"/>
        </w:rPr>
        <w:t>/</w:t>
      </w:r>
      <w:r>
        <w:rPr>
          <w:rFonts w:ascii="Times New Roman" w:hAnsi="Times New Roman" w:hint="default"/>
          <w:sz w:val="24"/>
          <w:szCs w:val="24"/>
          <w:rtl w:val="0"/>
        </w:rPr>
        <w:t>збройного конфлікту</w:t>
      </w:r>
      <w:r>
        <w:rPr>
          <w:rFonts w:ascii="Times New Roman" w:hAnsi="Times New Roman"/>
          <w:sz w:val="24"/>
          <w:szCs w:val="24"/>
          <w:rtl w:val="0"/>
        </w:rPr>
        <w:t>;</w:t>
      </w:r>
    </w:p>
    <w:p>
      <w:pPr>
        <w:pStyle w:val="Основний текст A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2. </w:t>
      </w:r>
      <w:r>
        <w:rPr>
          <w:rFonts w:ascii="Times New Roman" w:hAnsi="Times New Roman" w:hint="default"/>
          <w:sz w:val="24"/>
          <w:szCs w:val="24"/>
          <w:rtl w:val="0"/>
        </w:rPr>
        <w:t>працювати із науковими та юридичними джерелами з фаху</w:t>
      </w:r>
      <w:r>
        <w:rPr>
          <w:rFonts w:ascii="Times New Roman" w:hAnsi="Times New Roman"/>
          <w:sz w:val="24"/>
          <w:szCs w:val="24"/>
          <w:rtl w:val="0"/>
        </w:rPr>
        <w:t>;</w:t>
      </w:r>
    </w:p>
    <w:p>
      <w:pPr>
        <w:pStyle w:val="Основний текст A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3. </w:t>
      </w:r>
      <w:r>
        <w:rPr>
          <w:rFonts w:ascii="Times New Roman" w:hAnsi="Times New Roman" w:hint="default"/>
          <w:sz w:val="24"/>
          <w:szCs w:val="24"/>
          <w:rtl w:val="0"/>
        </w:rPr>
        <w:t>застосовувати теоретичні знання під час аналізу професійної діяльності військового кореспондента медіа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Основний текст A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ий текст A"/>
        <w:ind w:firstLine="709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ОСНОВНІ НАВЧАЛЬНІ РЕСУРСИ</w:t>
      </w:r>
    </w:p>
    <w:p>
      <w:pPr>
        <w:pStyle w:val="Основний текст A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•Журналістика в умовах конфлікту</w:t>
      </w:r>
      <w:r>
        <w:rPr>
          <w:rFonts w:ascii="Times New Roman" w:hAnsi="Times New Roman"/>
          <w:sz w:val="24"/>
          <w:szCs w:val="24"/>
          <w:rtl w:val="0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</w:rPr>
        <w:t>передовий досвід та рекомендації</w:t>
      </w:r>
      <w:r>
        <w:rPr>
          <w:rFonts w:ascii="Times New Roman" w:hAnsi="Times New Roman"/>
          <w:sz w:val="24"/>
          <w:szCs w:val="24"/>
          <w:rtl w:val="0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</w:rPr>
        <w:t>Посібник рекомендацій для працівників ЗМІ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- </w:t>
      </w:r>
      <w:r>
        <w:rPr>
          <w:rFonts w:ascii="Times New Roman" w:hAnsi="Times New Roman" w:hint="default"/>
          <w:sz w:val="24"/>
          <w:szCs w:val="24"/>
          <w:rtl w:val="0"/>
        </w:rPr>
        <w:t>К</w:t>
      </w:r>
      <w:r>
        <w:rPr>
          <w:rFonts w:ascii="Times New Roman" w:hAnsi="Times New Roman"/>
          <w:sz w:val="24"/>
          <w:szCs w:val="24"/>
          <w:rtl w:val="0"/>
        </w:rPr>
        <w:t xml:space="preserve">.: </w:t>
      </w:r>
      <w:r>
        <w:rPr>
          <w:rFonts w:ascii="Times New Roman" w:hAnsi="Times New Roman" w:hint="default"/>
          <w:sz w:val="24"/>
          <w:szCs w:val="24"/>
          <w:rtl w:val="0"/>
        </w:rPr>
        <w:t>«Компанія ВАІТЕ»</w:t>
      </w:r>
      <w:r>
        <w:rPr>
          <w:rFonts w:ascii="Times New Roman" w:hAnsi="Times New Roman"/>
          <w:sz w:val="24"/>
          <w:szCs w:val="24"/>
          <w:rtl w:val="0"/>
        </w:rPr>
        <w:t xml:space="preserve">, 2016. - 118 </w:t>
      </w:r>
      <w:r>
        <w:rPr>
          <w:rFonts w:ascii="Times New Roman" w:hAnsi="Times New Roman" w:hint="default"/>
          <w:sz w:val="24"/>
          <w:szCs w:val="24"/>
          <w:rtl w:val="0"/>
        </w:rPr>
        <w:t>с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Основний текст A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 xml:space="preserve">до кожного заняття рекомендуються додаткові джерела </w:t>
      </w:r>
      <w:r>
        <w:rPr>
          <w:rFonts w:ascii="Times New Roman" w:hAnsi="Times New Roman"/>
          <w:sz w:val="24"/>
          <w:szCs w:val="24"/>
          <w:rtl w:val="0"/>
        </w:rPr>
        <w:t>(</w:t>
      </w:r>
      <w:r>
        <w:rPr>
          <w:rFonts w:ascii="Times New Roman" w:hAnsi="Times New Roman" w:hint="default"/>
          <w:sz w:val="24"/>
          <w:szCs w:val="24"/>
          <w:rtl w:val="0"/>
        </w:rPr>
        <w:t>див</w:t>
      </w:r>
      <w:r>
        <w:rPr>
          <w:rFonts w:ascii="Times New Roman" w:hAnsi="Times New Roman"/>
          <w:sz w:val="24"/>
          <w:szCs w:val="24"/>
          <w:rtl w:val="0"/>
        </w:rPr>
        <w:t>. Moodle).</w:t>
      </w:r>
    </w:p>
    <w:p>
      <w:pPr>
        <w:pStyle w:val="Основний текст A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ий текст A"/>
        <w:ind w:firstLine="709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КОНТРОЛЬНІ ЗАХОДИ</w:t>
      </w:r>
    </w:p>
    <w:p>
      <w:pPr>
        <w:pStyle w:val="Основний текст A"/>
        <w:ind w:firstLine="709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Основний текст A"/>
        <w:ind w:firstLine="709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 xml:space="preserve">Поточні контрольні заходи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fr-FR"/>
        </w:rPr>
        <w:t xml:space="preserve">(max 60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балів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):</w:t>
      </w:r>
    </w:p>
    <w:p>
      <w:pPr>
        <w:pStyle w:val="Основний текст A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Поточний контроль передбачає такі теоретичні завдання</w:t>
      </w:r>
      <w:r>
        <w:rPr>
          <w:rFonts w:ascii="Times New Roman" w:hAnsi="Times New Roman"/>
          <w:sz w:val="24"/>
          <w:szCs w:val="24"/>
          <w:rtl w:val="0"/>
        </w:rPr>
        <w:t>:</w:t>
      </w:r>
    </w:p>
    <w:p>
      <w:pPr>
        <w:pStyle w:val="Основний текст A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Опрацювання юридичної вітчизняної та закордонної бази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що регуляє діяльність медіа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Основний текст A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Короткі тести</w:t>
      </w:r>
      <w:r>
        <w:rPr>
          <w:rFonts w:ascii="Times New Roman" w:hAnsi="Times New Roman"/>
          <w:sz w:val="24"/>
          <w:szCs w:val="24"/>
          <w:rtl w:val="0"/>
        </w:rPr>
        <w:t>/</w:t>
      </w:r>
      <w:r>
        <w:rPr>
          <w:rFonts w:ascii="Times New Roman" w:hAnsi="Times New Roman" w:hint="default"/>
          <w:sz w:val="24"/>
          <w:szCs w:val="24"/>
          <w:rtl w:val="0"/>
        </w:rPr>
        <w:t>опитування за пройденим матеріалом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Основний текст A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Поточний контроль передбачає такі практичні завдання</w:t>
      </w:r>
      <w:r>
        <w:rPr>
          <w:rFonts w:ascii="Times New Roman" w:hAnsi="Times New Roman"/>
          <w:sz w:val="24"/>
          <w:szCs w:val="24"/>
          <w:rtl w:val="0"/>
        </w:rPr>
        <w:t>:</w:t>
      </w:r>
    </w:p>
    <w:p>
      <w:pPr>
        <w:pStyle w:val="Основний текст A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 xml:space="preserve">Складання списку </w:t>
      </w:r>
      <w:r>
        <w:rPr>
          <w:rFonts w:ascii="Times New Roman" w:hAnsi="Times New Roman"/>
          <w:sz w:val="24"/>
          <w:szCs w:val="24"/>
          <w:rtl w:val="0"/>
        </w:rPr>
        <w:t xml:space="preserve">5 </w:t>
      </w:r>
      <w:r>
        <w:rPr>
          <w:rFonts w:ascii="Times New Roman" w:hAnsi="Times New Roman" w:hint="default"/>
          <w:sz w:val="24"/>
          <w:szCs w:val="24"/>
          <w:rtl w:val="0"/>
        </w:rPr>
        <w:t>компетентних і уповноважених джерел інформації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які обʼєктивно висвітлюють тематику українсько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</w:rPr>
        <w:t>російської війни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Основний текст A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Формування переліку порад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котрі є важливі для журналіста у аспекті підтримки психологічного та ментального здоровʼя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Основний текст A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Типовий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i w:val="1"/>
          <w:iCs w:val="1"/>
          <w:u w:val="single" w:color="000000"/>
        </w:rPr>
      </w:pPr>
      <w:r>
        <w:rPr>
          <w:rFonts w:ascii="Times New Roman" w:hAnsi="Times New Roman" w:hint="default"/>
          <w:b w:val="1"/>
          <w:bCs w:val="1"/>
          <w:i w:val="1"/>
          <w:iCs w:val="1"/>
          <w:u w:val="single" w:color="000000"/>
          <w:rtl w:val="0"/>
          <w:lang w:val="ru-RU"/>
        </w:rPr>
        <w:t xml:space="preserve">Підсумкові контрольні заходи </w:t>
      </w:r>
      <w:r>
        <w:rPr>
          <w:rFonts w:ascii="Times New Roman" w:hAnsi="Times New Roman"/>
          <w:b w:val="1"/>
          <w:bCs w:val="1"/>
          <w:i w:val="1"/>
          <w:iCs w:val="1"/>
          <w:u w:val="single" w:color="000000"/>
          <w:rtl w:val="0"/>
          <w:lang w:val="ru-RU"/>
        </w:rPr>
        <w:t>(</w:t>
      </w:r>
      <w:r>
        <w:rPr>
          <w:rFonts w:ascii="Times New Roman" w:hAnsi="Times New Roman"/>
          <w:b w:val="1"/>
          <w:bCs w:val="1"/>
          <w:i w:val="1"/>
          <w:iCs w:val="1"/>
          <w:u w:val="single" w:color="000000"/>
          <w:rtl w:val="0"/>
          <w:lang w:val="en-US"/>
        </w:rPr>
        <w:t>max</w:t>
      </w:r>
      <w:r>
        <w:rPr>
          <w:rFonts w:ascii="Times New Roman" w:hAnsi="Times New Roman"/>
          <w:b w:val="1"/>
          <w:bCs w:val="1"/>
          <w:i w:val="1"/>
          <w:iCs w:val="1"/>
          <w:u w:val="single" w:color="000000"/>
          <w:rtl w:val="0"/>
          <w:lang w:val="ru-RU"/>
        </w:rPr>
        <w:t xml:space="preserve"> 40 </w:t>
      </w:r>
      <w:r>
        <w:rPr>
          <w:rFonts w:ascii="Times New Roman" w:hAnsi="Times New Roman" w:hint="default"/>
          <w:b w:val="1"/>
          <w:bCs w:val="1"/>
          <w:i w:val="1"/>
          <w:iCs w:val="1"/>
          <w:u w:val="single" w:color="000000"/>
          <w:rtl w:val="0"/>
          <w:lang w:val="ru-RU"/>
        </w:rPr>
        <w:t>балів</w:t>
      </w:r>
      <w:r>
        <w:rPr>
          <w:rFonts w:ascii="Times New Roman" w:hAnsi="Times New Roman"/>
          <w:b w:val="1"/>
          <w:bCs w:val="1"/>
          <w:i w:val="1"/>
          <w:iCs w:val="1"/>
          <w:u w:val="single" w:color="000000"/>
          <w:rtl w:val="0"/>
          <w:lang w:val="ru-RU"/>
        </w:rPr>
        <w:t>):</w:t>
      </w:r>
    </w:p>
    <w:p>
      <w:pPr>
        <w:pStyle w:val="Типовий"/>
        <w:spacing w:before="0" w:line="240" w:lineRule="auto"/>
        <w:jc w:val="both"/>
        <w:rPr>
          <w:rFonts w:ascii="Times New Roman" w:cs="Times New Roman" w:hAnsi="Times New Roman" w:eastAsia="Times New Roman"/>
          <w:b w:val="1"/>
          <w:bCs w:val="1"/>
          <w:i w:val="1"/>
          <w:iCs w:val="1"/>
          <w:u w:color="000000"/>
        </w:rPr>
      </w:pPr>
      <w:r>
        <w:rPr>
          <w:rFonts w:ascii="Times New Roman" w:hAnsi="Times New Roman" w:hint="default"/>
          <w:b w:val="1"/>
          <w:bCs w:val="1"/>
          <w:i w:val="1"/>
          <w:iCs w:val="1"/>
          <w:u w:color="000000"/>
          <w:rtl w:val="0"/>
          <w:lang w:val="ru-RU"/>
        </w:rPr>
        <w:t>Написання рецензії на одну із кіно стрічок</w:t>
      </w:r>
      <w:r>
        <w:rPr>
          <w:rFonts w:ascii="Times New Roman" w:hAnsi="Times New Roman"/>
          <w:b w:val="1"/>
          <w:bCs w:val="1"/>
          <w:i w:val="1"/>
          <w:iCs w:val="1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u w:color="000000"/>
          <w:rtl w:val="0"/>
          <w:lang w:val="ru-RU"/>
        </w:rPr>
        <w:t xml:space="preserve">де висвітлюється питання роботи військового журналіста </w:t>
      </w:r>
      <w:r>
        <w:rPr>
          <w:rFonts w:ascii="Times New Roman" w:hAnsi="Times New Roman"/>
          <w:u w:color="000000"/>
          <w:rtl w:val="0"/>
          <w:lang w:val="ru-RU"/>
        </w:rPr>
        <w:t>(</w:t>
      </w:r>
      <w:r>
        <w:rPr>
          <w:rFonts w:ascii="Times New Roman" w:hAnsi="Times New Roman" w:hint="default"/>
          <w:u w:color="000000"/>
          <w:rtl w:val="0"/>
          <w:lang w:val="ru-RU"/>
        </w:rPr>
        <w:t xml:space="preserve">перелік відповідного продукту розташований в онлайн платформі </w:t>
      </w:r>
      <w:r>
        <w:rPr>
          <w:rFonts w:ascii="Times New Roman" w:hAnsi="Times New Roman"/>
          <w:u w:color="000000"/>
          <w:rtl w:val="0"/>
          <w:lang w:val="en-US"/>
        </w:rPr>
        <w:t>Moodle</w:t>
      </w:r>
      <w:r>
        <w:rPr>
          <w:rFonts w:ascii="Times New Roman" w:hAnsi="Times New Roman"/>
          <w:u w:color="000000"/>
          <w:rtl w:val="0"/>
          <w:lang w:val="ru-RU"/>
        </w:rPr>
        <w:t>).</w:t>
      </w:r>
    </w:p>
    <w:p>
      <w:pPr>
        <w:pStyle w:val="Типовий"/>
        <w:spacing w:before="0" w:line="240" w:lineRule="auto"/>
        <w:jc w:val="both"/>
        <w:rPr>
          <w:rFonts w:ascii="Times New Roman" w:cs="Times New Roman" w:hAnsi="Times New Roman" w:eastAsia="Times New Roman"/>
          <w:u w:color="000000"/>
        </w:rPr>
      </w:pPr>
      <w:r>
        <w:rPr>
          <w:rFonts w:ascii="Times New Roman" w:hAnsi="Times New Roman" w:hint="default"/>
          <w:u w:color="000000"/>
          <w:rtl w:val="0"/>
          <w:lang w:val="ru-RU"/>
        </w:rPr>
        <w:t xml:space="preserve">Аналіз </w:t>
      </w:r>
      <w:r>
        <w:rPr>
          <w:rFonts w:ascii="Times New Roman" w:hAnsi="Times New Roman"/>
          <w:u w:color="000000"/>
          <w:rtl w:val="0"/>
          <w:lang w:val="ru-RU"/>
        </w:rPr>
        <w:t xml:space="preserve">3 </w:t>
      </w:r>
      <w:r>
        <w:rPr>
          <w:rFonts w:ascii="Times New Roman" w:hAnsi="Times New Roman" w:hint="default"/>
          <w:u w:color="000000"/>
          <w:rtl w:val="0"/>
          <w:lang w:val="ru-RU"/>
        </w:rPr>
        <w:t>практичних матеріаплів</w:t>
      </w:r>
      <w:r>
        <w:rPr>
          <w:rFonts w:ascii="Times New Roman" w:hAnsi="Times New Roman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u w:color="000000"/>
          <w:rtl w:val="0"/>
          <w:lang w:val="ru-RU"/>
        </w:rPr>
        <w:t xml:space="preserve">тих видань </w:t>
      </w:r>
      <w:r>
        <w:rPr>
          <w:rFonts w:ascii="Times New Roman" w:hAnsi="Times New Roman"/>
          <w:u w:color="000000"/>
          <w:rtl w:val="0"/>
          <w:lang w:val="ru-RU"/>
        </w:rPr>
        <w:t>(</w:t>
      </w:r>
      <w:r>
        <w:rPr>
          <w:rFonts w:ascii="Times New Roman" w:hAnsi="Times New Roman" w:hint="default"/>
          <w:b w:val="1"/>
          <w:bCs w:val="1"/>
          <w:i w:val="1"/>
          <w:iCs w:val="1"/>
          <w:u w:color="000000"/>
          <w:rtl w:val="0"/>
          <w:lang w:val="en-US"/>
        </w:rPr>
        <w:t>«</w:t>
      </w:r>
      <w:r>
        <w:rPr>
          <w:rFonts w:ascii="Times New Roman" w:hAnsi="Times New Roman" w:hint="default"/>
          <w:b w:val="1"/>
          <w:bCs w:val="1"/>
          <w:i w:val="1"/>
          <w:iCs w:val="1"/>
          <w:u w:color="000000"/>
          <w:rtl w:val="0"/>
          <w:lang w:val="ru-RU"/>
        </w:rPr>
        <w:t>Лівий берег</w:t>
      </w:r>
      <w:r>
        <w:rPr>
          <w:rFonts w:ascii="Times New Roman" w:hAnsi="Times New Roman" w:hint="default"/>
          <w:b w:val="1"/>
          <w:bCs w:val="1"/>
          <w:i w:val="1"/>
          <w:iCs w:val="1"/>
          <w:u w:color="000000"/>
          <w:rtl w:val="0"/>
          <w:lang w:val="en-US"/>
        </w:rPr>
        <w:t>»</w:t>
      </w:r>
      <w:r>
        <w:rPr>
          <w:rFonts w:ascii="Times New Roman" w:hAnsi="Times New Roman"/>
          <w:b w:val="1"/>
          <w:bCs w:val="1"/>
          <w:i w:val="1"/>
          <w:iCs w:val="1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i w:val="1"/>
          <w:iCs w:val="1"/>
          <w:u w:color="000000"/>
          <w:rtl w:val="0"/>
          <w:lang w:val="ru-RU"/>
        </w:rPr>
        <w:t>«УП»</w:t>
      </w:r>
      <w:r>
        <w:rPr>
          <w:rFonts w:ascii="Times New Roman" w:hAnsi="Times New Roman"/>
          <w:b w:val="1"/>
          <w:bCs w:val="1"/>
          <w:i w:val="1"/>
          <w:iCs w:val="1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i w:val="1"/>
          <w:iCs w:val="1"/>
          <w:u w:color="000000"/>
          <w:rtl w:val="0"/>
          <w:lang w:val="ru-RU"/>
        </w:rPr>
        <w:t>«Главком»</w:t>
      </w:r>
      <w:r>
        <w:rPr>
          <w:rFonts w:ascii="Times New Roman" w:hAnsi="Times New Roman"/>
          <w:b w:val="1"/>
          <w:bCs w:val="1"/>
          <w:i w:val="1"/>
          <w:iCs w:val="1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i w:val="1"/>
          <w:iCs w:val="1"/>
          <w:u w:color="000000"/>
          <w:rtl w:val="0"/>
          <w:lang w:val="ru-RU"/>
        </w:rPr>
        <w:t>«</w:t>
      </w:r>
      <w:r>
        <w:rPr>
          <w:rFonts w:ascii="Times New Roman" w:hAnsi="Times New Roman"/>
          <w:b w:val="1"/>
          <w:bCs w:val="1"/>
          <w:i w:val="1"/>
          <w:iCs w:val="1"/>
          <w:u w:color="000000"/>
          <w:rtl w:val="0"/>
          <w:lang w:val="en-US"/>
        </w:rPr>
        <w:t>NV</w:t>
      </w:r>
      <w:r>
        <w:rPr>
          <w:rFonts w:ascii="Times New Roman" w:hAnsi="Times New Roman" w:hint="default"/>
          <w:b w:val="1"/>
          <w:bCs w:val="1"/>
          <w:i w:val="1"/>
          <w:iCs w:val="1"/>
          <w:u w:color="000000"/>
          <w:rtl w:val="0"/>
          <w:lang w:val="ru-RU"/>
        </w:rPr>
        <w:t>»</w:t>
      </w:r>
      <w:r>
        <w:rPr>
          <w:rFonts w:ascii="Times New Roman" w:hAnsi="Times New Roman"/>
          <w:b w:val="1"/>
          <w:bCs w:val="1"/>
          <w:i w:val="1"/>
          <w:iCs w:val="1"/>
          <w:u w:color="000000"/>
          <w:rtl w:val="0"/>
          <w:lang w:val="en-US"/>
        </w:rPr>
        <w:t>,</w:t>
      </w:r>
      <w:r>
        <w:rPr>
          <w:rFonts w:ascii="Times New Roman" w:hAnsi="Times New Roman" w:hint="default"/>
          <w:b w:val="1"/>
          <w:bCs w:val="1"/>
          <w:i w:val="1"/>
          <w:iCs w:val="1"/>
          <w:u w:color="000000"/>
          <w:rtl w:val="0"/>
          <w:lang w:val="ru-RU"/>
        </w:rPr>
        <w:t xml:space="preserve"> «Цензор</w:t>
      </w:r>
      <w:r>
        <w:rPr>
          <w:rFonts w:ascii="Times New Roman" w:hAnsi="Times New Roman"/>
          <w:b w:val="1"/>
          <w:bCs w:val="1"/>
          <w:i w:val="1"/>
          <w:iCs w:val="1"/>
          <w:u w:color="000000"/>
          <w:rtl w:val="0"/>
          <w:lang w:val="ru-RU"/>
        </w:rPr>
        <w:t>.</w:t>
      </w:r>
      <w:r>
        <w:rPr>
          <w:rFonts w:ascii="Times New Roman" w:hAnsi="Times New Roman" w:hint="default"/>
          <w:b w:val="1"/>
          <w:bCs w:val="1"/>
          <w:i w:val="1"/>
          <w:iCs w:val="1"/>
          <w:u w:color="000000"/>
          <w:rtl w:val="0"/>
          <w:lang w:val="ru-RU"/>
        </w:rPr>
        <w:t>нет»</w:t>
      </w:r>
      <w:r>
        <w:rPr>
          <w:rFonts w:ascii="Times New Roman" w:hAnsi="Times New Roman"/>
          <w:b w:val="1"/>
          <w:bCs w:val="1"/>
          <w:i w:val="1"/>
          <w:iCs w:val="1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i w:val="1"/>
          <w:iCs w:val="1"/>
          <w:u w:color="000000"/>
          <w:rtl w:val="0"/>
          <w:lang w:val="ru-RU"/>
        </w:rPr>
        <w:t>«Фокус»</w:t>
      </w:r>
      <w:r>
        <w:rPr>
          <w:rFonts w:ascii="Times New Roman" w:hAnsi="Times New Roman" w:hint="default"/>
          <w:u w:color="000000"/>
          <w:rtl w:val="0"/>
          <w:lang w:val="ru-RU"/>
        </w:rPr>
        <w:t xml:space="preserve"> та інші</w:t>
      </w:r>
      <w:r>
        <w:rPr>
          <w:rFonts w:ascii="Times New Roman" w:hAnsi="Times New Roman"/>
          <w:u w:color="000000"/>
          <w:rtl w:val="0"/>
          <w:lang w:val="ru-RU"/>
        </w:rPr>
        <w:t xml:space="preserve">), </w:t>
      </w:r>
      <w:r>
        <w:rPr>
          <w:rFonts w:ascii="Times New Roman" w:hAnsi="Times New Roman" w:hint="default"/>
          <w:u w:color="000000"/>
          <w:rtl w:val="0"/>
          <w:lang w:val="ru-RU"/>
        </w:rPr>
        <w:t>які створюють професійний військовий контент</w:t>
      </w:r>
      <w:r>
        <w:rPr>
          <w:rFonts w:ascii="Times New Roman" w:hAnsi="Times New Roman"/>
          <w:u w:color="000000"/>
          <w:rtl w:val="0"/>
          <w:lang w:val="ru-RU"/>
        </w:rPr>
        <w:t>.</w:t>
      </w:r>
    </w:p>
    <w:p>
      <w:pPr>
        <w:pStyle w:val="Типовий"/>
        <w:spacing w:before="0" w:line="240" w:lineRule="auto"/>
        <w:jc w:val="both"/>
        <w:rPr>
          <w:rFonts w:ascii="Times New Roman" w:cs="Times New Roman" w:hAnsi="Times New Roman" w:eastAsia="Times New Roman"/>
          <w:u w:color="000000"/>
        </w:rPr>
      </w:pPr>
    </w:p>
    <w:p>
      <w:pPr>
        <w:pStyle w:val="Типовий"/>
        <w:spacing w:before="0" w:after="120" w:line="240" w:lineRule="auto"/>
        <w:jc w:val="center"/>
        <w:rPr>
          <w:rFonts w:ascii="Times New Roman" w:cs="Times New Roman" w:hAnsi="Times New Roman" w:eastAsia="Times New Roman"/>
          <w:u w:color="000000"/>
          <w:lang w:val="en-US"/>
        </w:rPr>
      </w:pPr>
      <w:r>
        <w:rPr>
          <w:rFonts w:ascii="Times New Roman" w:hAnsi="Times New Roman" w:hint="default"/>
          <w:b w:val="1"/>
          <w:bCs w:val="1"/>
          <w:u w:color="000000"/>
          <w:rtl w:val="0"/>
          <w:lang w:val="en-US"/>
        </w:rPr>
        <w:t>Шкала оцінювання</w:t>
      </w:r>
      <w:r>
        <w:rPr>
          <w:rFonts w:ascii="Times New Roman" w:hAnsi="Times New Roman"/>
          <w:b w:val="1"/>
          <w:bCs w:val="1"/>
          <w:u w:color="000000"/>
          <w:rtl w:val="0"/>
          <w:lang w:val="en-US"/>
        </w:rPr>
        <w:t xml:space="preserve">: </w:t>
      </w:r>
      <w:r>
        <w:rPr>
          <w:rFonts w:ascii="Times New Roman" w:hAnsi="Times New Roman" w:hint="default"/>
          <w:b w:val="1"/>
          <w:bCs w:val="1"/>
          <w:u w:color="000000"/>
          <w:rtl w:val="0"/>
          <w:lang w:val="en-US"/>
        </w:rPr>
        <w:t xml:space="preserve">національна та </w:t>
      </w:r>
      <w:r>
        <w:rPr>
          <w:rFonts w:ascii="Times New Roman" w:hAnsi="Times New Roman"/>
          <w:b w:val="1"/>
          <w:bCs w:val="1"/>
          <w:u w:color="000000"/>
          <w:rtl w:val="0"/>
          <w:lang w:val="en-US"/>
        </w:rPr>
        <w:t>ECTS</w:t>
      </w:r>
    </w:p>
    <w:tbl>
      <w:tblPr>
        <w:tblW w:w="10009" w:type="dxa"/>
        <w:jc w:val="center"/>
        <w:tblInd w:w="540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1500"/>
        <w:gridCol w:w="4510"/>
        <w:gridCol w:w="2126"/>
        <w:gridCol w:w="1873"/>
      </w:tblGrid>
      <w:tr>
        <w:tblPrEx>
          <w:shd w:val="clear" w:color="auto" w:fill="cadfff"/>
        </w:tblPrEx>
        <w:trPr>
          <w:trHeight w:val="340" w:hRule="atLeast"/>
        </w:trPr>
        <w:tc>
          <w:tcPr>
            <w:tcW w:type="dxa" w:w="1500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ий текст B"/>
              <w:keepNext w:val="1"/>
              <w:keepLines w:val="1"/>
              <w:spacing w:line="223" w:lineRule="auto"/>
              <w:jc w:val="center"/>
              <w:outlineLvl w:val="2"/>
              <w:rPr>
                <w:shd w:val="nil" w:color="auto" w:fill="auto"/>
              </w:rPr>
            </w:pPr>
            <w:r>
              <w:rPr>
                <w:caps w:val="1"/>
                <w:shd w:val="nil" w:color="auto" w:fill="auto"/>
                <w:rtl w:val="0"/>
                <w:lang w:val="en-US"/>
              </w:rPr>
              <w:t>З</w:t>
            </w:r>
            <w:r>
              <w:rPr>
                <w:shd w:val="nil" w:color="auto" w:fill="auto"/>
                <w:rtl w:val="0"/>
                <w:lang w:val="en-US"/>
              </w:rPr>
              <w:t>а шкалою</w:t>
            </w:r>
          </w:p>
          <w:p>
            <w:pPr>
              <w:pStyle w:val="Типовий"/>
              <w:keepNext w:val="1"/>
              <w:keepLines w:val="1"/>
              <w:bidi w:val="0"/>
              <w:spacing w:before="0" w:line="223" w:lineRule="auto"/>
              <w:ind w:left="0" w:right="0" w:firstLine="0"/>
              <w:jc w:val="center"/>
              <w:outlineLvl w:val="2"/>
              <w:rPr>
                <w:rtl w:val="0"/>
              </w:rPr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ECTS</w:t>
            </w:r>
          </w:p>
        </w:tc>
        <w:tc>
          <w:tcPr>
            <w:tcW w:type="dxa" w:w="4510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keepNext w:val="1"/>
              <w:keepLines w:val="1"/>
              <w:spacing w:before="0" w:line="223" w:lineRule="auto"/>
              <w:jc w:val="center"/>
              <w:outlineLvl w:val="2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en-US"/>
              </w:rPr>
              <w:t>За шкалою університету</w:t>
            </w:r>
          </w:p>
        </w:tc>
        <w:tc>
          <w:tcPr>
            <w:tcW w:type="dxa" w:w="3999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ий текст B"/>
              <w:keepNext w:val="1"/>
              <w:keepLines w:val="1"/>
              <w:spacing w:line="223" w:lineRule="auto"/>
              <w:jc w:val="center"/>
              <w:outlineLvl w:val="2"/>
            </w:pPr>
            <w:r>
              <w:rPr>
                <w:shd w:val="nil" w:color="auto" w:fill="auto"/>
                <w:rtl w:val="0"/>
                <w:lang w:val="en-US"/>
              </w:rPr>
              <w:t>За національною шкалою</w:t>
            </w:r>
          </w:p>
        </w:tc>
      </w:tr>
      <w:tr>
        <w:tblPrEx>
          <w:shd w:val="clear" w:color="auto" w:fill="cadfff"/>
        </w:tblPrEx>
        <w:trPr>
          <w:trHeight w:val="340" w:hRule="atLeast"/>
        </w:trPr>
        <w:tc>
          <w:tcPr>
            <w:tcW w:type="dxa" w:w="1500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4510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21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ий текст B"/>
              <w:keepNext w:val="1"/>
              <w:keepLines w:val="1"/>
              <w:spacing w:line="223" w:lineRule="auto"/>
              <w:jc w:val="center"/>
              <w:outlineLvl w:val="2"/>
            </w:pPr>
            <w:r>
              <w:rPr>
                <w:shd w:val="nil" w:color="auto" w:fill="auto"/>
                <w:rtl w:val="0"/>
                <w:lang w:val="ru-RU"/>
              </w:rPr>
              <w:t>Екзамен</w:t>
            </w:r>
          </w:p>
        </w:tc>
        <w:tc>
          <w:tcPr>
            <w:tcW w:type="dxa" w:w="18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сновний текст B"/>
              <w:keepNext w:val="1"/>
              <w:keepLines w:val="1"/>
              <w:spacing w:line="223" w:lineRule="auto"/>
              <w:jc w:val="center"/>
              <w:outlineLvl w:val="2"/>
            </w:pPr>
            <w:r>
              <w:rPr>
                <w:shd w:val="nil" w:color="auto" w:fill="auto"/>
                <w:rtl w:val="0"/>
                <w:lang w:val="en-US"/>
              </w:rPr>
              <w:t>Залік</w:t>
            </w:r>
          </w:p>
        </w:tc>
      </w:tr>
      <w:tr>
        <w:tblPrEx>
          <w:shd w:val="clear" w:color="auto" w:fill="cadfff"/>
        </w:tblPrEx>
        <w:trPr>
          <w:trHeight w:val="340" w:hRule="atLeast"/>
        </w:trPr>
        <w:tc>
          <w:tcPr>
            <w:tcW w:type="dxa" w:w="15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иповий"/>
              <w:spacing w:before="0" w:line="223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A</w:t>
            </w:r>
          </w:p>
        </w:tc>
        <w:tc>
          <w:tcPr>
            <w:tcW w:type="dxa" w:w="4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303"/>
            </w:tcMar>
            <w:vAlign w:val="center"/>
          </w:tcPr>
          <w:p>
            <w:pPr>
              <w:pStyle w:val="Типовий"/>
              <w:spacing w:before="0" w:line="223" w:lineRule="auto"/>
              <w:ind w:right="223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 xml:space="preserve">90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en-US"/>
              </w:rPr>
              <w:t xml:space="preserve">– 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100 (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en-US"/>
              </w:rPr>
              <w:t>відмінно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)</w:t>
            </w:r>
          </w:p>
        </w:tc>
        <w:tc>
          <w:tcPr>
            <w:tcW w:type="dxa" w:w="21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иповий"/>
              <w:keepNext w:val="1"/>
              <w:keepLines w:val="1"/>
              <w:spacing w:before="0" w:line="223" w:lineRule="auto"/>
              <w:jc w:val="center"/>
              <w:outlineLvl w:val="2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5 (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en-US"/>
              </w:rPr>
              <w:t>відмінно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)</w:t>
            </w:r>
          </w:p>
        </w:tc>
        <w:tc>
          <w:tcPr>
            <w:tcW w:type="dxa" w:w="1873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иповий"/>
              <w:keepNext w:val="1"/>
              <w:keepLines w:val="1"/>
              <w:spacing w:before="0" w:line="223" w:lineRule="auto"/>
              <w:jc w:val="center"/>
              <w:outlineLvl w:val="2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Зараховано</w:t>
            </w:r>
          </w:p>
        </w:tc>
      </w:tr>
      <w:tr>
        <w:tblPrEx>
          <w:shd w:val="clear" w:color="auto" w:fill="cadfff"/>
        </w:tblPrEx>
        <w:trPr>
          <w:trHeight w:val="340" w:hRule="atLeast"/>
        </w:trPr>
        <w:tc>
          <w:tcPr>
            <w:tcW w:type="dxa" w:w="15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иповий"/>
              <w:spacing w:before="0" w:line="223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B</w:t>
            </w:r>
          </w:p>
        </w:tc>
        <w:tc>
          <w:tcPr>
            <w:tcW w:type="dxa" w:w="4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303"/>
            </w:tcMar>
            <w:vAlign w:val="center"/>
          </w:tcPr>
          <w:p>
            <w:pPr>
              <w:pStyle w:val="Типовий"/>
              <w:spacing w:before="0" w:line="223" w:lineRule="auto"/>
              <w:ind w:right="223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 xml:space="preserve">85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en-US"/>
              </w:rPr>
              <w:t xml:space="preserve">– 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89 (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дуже добре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)</w:t>
            </w:r>
          </w:p>
        </w:tc>
        <w:tc>
          <w:tcPr>
            <w:tcW w:type="dxa" w:w="2126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иповий"/>
              <w:spacing w:before="0" w:line="223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4 (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en-US"/>
              </w:rPr>
              <w:t>добре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)</w:t>
            </w:r>
          </w:p>
        </w:tc>
        <w:tc>
          <w:tcPr>
            <w:tcW w:type="dxa" w:w="1873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</w:tr>
      <w:tr>
        <w:tblPrEx>
          <w:shd w:val="clear" w:color="auto" w:fill="cadfff"/>
        </w:tblPrEx>
        <w:trPr>
          <w:trHeight w:val="340" w:hRule="atLeast"/>
        </w:trPr>
        <w:tc>
          <w:tcPr>
            <w:tcW w:type="dxa" w:w="15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иповий"/>
              <w:spacing w:before="0" w:line="223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C</w:t>
            </w:r>
          </w:p>
        </w:tc>
        <w:tc>
          <w:tcPr>
            <w:tcW w:type="dxa" w:w="4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303"/>
            </w:tcMar>
            <w:vAlign w:val="center"/>
          </w:tcPr>
          <w:p>
            <w:pPr>
              <w:pStyle w:val="Типовий"/>
              <w:spacing w:before="0" w:line="223" w:lineRule="auto"/>
              <w:ind w:right="223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 xml:space="preserve">75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en-US"/>
              </w:rPr>
              <w:t xml:space="preserve">– 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84 (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en-US"/>
              </w:rPr>
              <w:t>добре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)</w:t>
            </w:r>
          </w:p>
        </w:tc>
        <w:tc>
          <w:tcPr>
            <w:tcW w:type="dxa" w:w="2126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</w:tcPr>
          <w:p/>
        </w:tc>
        <w:tc>
          <w:tcPr>
            <w:tcW w:type="dxa" w:w="1873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</w:tr>
      <w:tr>
        <w:tblPrEx>
          <w:shd w:val="clear" w:color="auto" w:fill="cadfff"/>
        </w:tblPrEx>
        <w:trPr>
          <w:trHeight w:val="340" w:hRule="atLeast"/>
        </w:trPr>
        <w:tc>
          <w:tcPr>
            <w:tcW w:type="dxa" w:w="15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иповий"/>
              <w:spacing w:before="0" w:line="223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D</w:t>
            </w:r>
          </w:p>
        </w:tc>
        <w:tc>
          <w:tcPr>
            <w:tcW w:type="dxa" w:w="4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303"/>
            </w:tcMar>
            <w:vAlign w:val="center"/>
          </w:tcPr>
          <w:p>
            <w:pPr>
              <w:pStyle w:val="Типовий"/>
              <w:spacing w:before="0" w:line="223" w:lineRule="auto"/>
              <w:ind w:right="223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 xml:space="preserve">70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en-US"/>
              </w:rPr>
              <w:t xml:space="preserve">– 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74 (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en-US"/>
              </w:rPr>
              <w:t>задовільно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 xml:space="preserve">) </w:t>
            </w:r>
          </w:p>
        </w:tc>
        <w:tc>
          <w:tcPr>
            <w:tcW w:type="dxa" w:w="2126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иповий"/>
              <w:spacing w:before="0" w:line="223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3 (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en-US"/>
              </w:rPr>
              <w:t>задовільно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)</w:t>
            </w:r>
          </w:p>
        </w:tc>
        <w:tc>
          <w:tcPr>
            <w:tcW w:type="dxa" w:w="1873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</w:tr>
      <w:tr>
        <w:tblPrEx>
          <w:shd w:val="clear" w:color="auto" w:fill="cadfff"/>
        </w:tblPrEx>
        <w:trPr>
          <w:trHeight w:val="340" w:hRule="atLeast"/>
        </w:trPr>
        <w:tc>
          <w:tcPr>
            <w:tcW w:type="dxa" w:w="15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иповий"/>
              <w:spacing w:before="0" w:line="223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E</w:t>
            </w:r>
          </w:p>
        </w:tc>
        <w:tc>
          <w:tcPr>
            <w:tcW w:type="dxa" w:w="4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303"/>
            </w:tcMar>
            <w:vAlign w:val="center"/>
          </w:tcPr>
          <w:p>
            <w:pPr>
              <w:pStyle w:val="Типовий"/>
              <w:spacing w:before="0" w:line="223" w:lineRule="auto"/>
              <w:ind w:right="223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 xml:space="preserve">60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en-US"/>
              </w:rPr>
              <w:t xml:space="preserve">– 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69 (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en-US"/>
              </w:rPr>
              <w:t>достатньо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)</w:t>
            </w:r>
          </w:p>
        </w:tc>
        <w:tc>
          <w:tcPr>
            <w:tcW w:type="dxa" w:w="2126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</w:tcPr>
          <w:p/>
        </w:tc>
        <w:tc>
          <w:tcPr>
            <w:tcW w:type="dxa" w:w="1873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</w:tr>
      <w:tr>
        <w:tblPrEx>
          <w:shd w:val="clear" w:color="auto" w:fill="cadfff"/>
        </w:tblPrEx>
        <w:trPr>
          <w:trHeight w:val="619" w:hRule="atLeast"/>
        </w:trPr>
        <w:tc>
          <w:tcPr>
            <w:tcW w:type="dxa" w:w="15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иповий"/>
              <w:spacing w:before="0" w:line="223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FX</w:t>
            </w:r>
          </w:p>
        </w:tc>
        <w:tc>
          <w:tcPr>
            <w:tcW w:type="dxa" w:w="4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303"/>
            </w:tcMar>
            <w:vAlign w:val="center"/>
          </w:tcPr>
          <w:p>
            <w:pPr>
              <w:pStyle w:val="Типовий"/>
              <w:spacing w:before="0" w:line="223" w:lineRule="auto"/>
              <w:ind w:right="223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35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– 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59 (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незадовільно – з можливістю повторного складання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)</w:t>
            </w:r>
          </w:p>
        </w:tc>
        <w:tc>
          <w:tcPr>
            <w:tcW w:type="dxa" w:w="2126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иповий"/>
              <w:spacing w:before="0" w:line="223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2 (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en-US"/>
              </w:rPr>
              <w:t>незадовільно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)</w:t>
            </w:r>
          </w:p>
        </w:tc>
        <w:tc>
          <w:tcPr>
            <w:tcW w:type="dxa" w:w="1873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иповий"/>
              <w:spacing w:before="0" w:line="223" w:lineRule="auto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Не зараховано</w:t>
            </w:r>
          </w:p>
        </w:tc>
      </w:tr>
      <w:tr>
        <w:tblPrEx>
          <w:shd w:val="clear" w:color="auto" w:fill="cadfff"/>
        </w:tblPrEx>
        <w:trPr>
          <w:trHeight w:val="619" w:hRule="atLeast"/>
        </w:trPr>
        <w:tc>
          <w:tcPr>
            <w:tcW w:type="dxa" w:w="15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иповий"/>
              <w:spacing w:before="0" w:line="223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F</w:t>
            </w:r>
          </w:p>
        </w:tc>
        <w:tc>
          <w:tcPr>
            <w:tcW w:type="dxa" w:w="4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303"/>
            </w:tcMar>
            <w:vAlign w:val="center"/>
          </w:tcPr>
          <w:p>
            <w:pPr>
              <w:pStyle w:val="Типовий"/>
              <w:spacing w:before="0" w:line="223" w:lineRule="auto"/>
              <w:ind w:right="223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1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– 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34 (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незадовільно – з обов’язковим повторним курсом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)</w:t>
            </w:r>
          </w:p>
        </w:tc>
        <w:tc>
          <w:tcPr>
            <w:tcW w:type="dxa" w:w="2126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</w:tcPr>
          <w:p/>
        </w:tc>
        <w:tc>
          <w:tcPr>
            <w:tcW w:type="dxa" w:w="1873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</w:tcPr>
          <w:p/>
        </w:tc>
      </w:tr>
    </w:tbl>
    <w:p>
      <w:pPr>
        <w:pStyle w:val="Типовий"/>
        <w:widowControl w:val="0"/>
        <w:spacing w:before="0" w:after="120" w:line="240" w:lineRule="auto"/>
        <w:ind w:left="432" w:hanging="432"/>
        <w:jc w:val="center"/>
        <w:rPr>
          <w:rFonts w:ascii="Times New Roman" w:cs="Times New Roman" w:hAnsi="Times New Roman" w:eastAsia="Times New Roman"/>
          <w:u w:color="000000"/>
          <w:lang w:val="en-US"/>
        </w:rPr>
      </w:pPr>
    </w:p>
    <w:p>
      <w:pPr>
        <w:pStyle w:val="Типовий"/>
        <w:widowControl w:val="0"/>
        <w:spacing w:before="0" w:after="120" w:line="240" w:lineRule="auto"/>
        <w:ind w:left="324" w:hanging="324"/>
        <w:jc w:val="center"/>
        <w:rPr>
          <w:rFonts w:ascii="Times New Roman" w:cs="Times New Roman" w:hAnsi="Times New Roman" w:eastAsia="Times New Roman"/>
          <w:u w:color="000000"/>
        </w:rPr>
      </w:pPr>
    </w:p>
    <w:p>
      <w:pPr>
        <w:pStyle w:val="Типовий"/>
        <w:widowControl w:val="0"/>
        <w:spacing w:before="0" w:after="120" w:line="240" w:lineRule="auto"/>
        <w:ind w:left="216" w:hanging="216"/>
        <w:jc w:val="center"/>
        <w:rPr>
          <w:rFonts w:ascii="Times New Roman" w:cs="Times New Roman" w:hAnsi="Times New Roman" w:eastAsia="Times New Roman"/>
          <w:b w:val="1"/>
          <w:bCs w:val="1"/>
          <w:u w:color="000000"/>
          <w:lang w:val="en-US"/>
        </w:rPr>
      </w:pPr>
    </w:p>
    <w:p>
      <w:pPr>
        <w:pStyle w:val="Основний текст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Основний текст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720"/>
        <w:jc w:val="both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tbl>
      <w:tblPr>
        <w:tblW w:w="10090" w:type="dxa"/>
        <w:jc w:val="center"/>
        <w:tblInd w:w="540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1505"/>
        <w:gridCol w:w="5100"/>
        <w:gridCol w:w="1562"/>
        <w:gridCol w:w="1923"/>
      </w:tblGrid>
      <w:tr>
        <w:tblPrEx>
          <w:shd w:val="clear" w:color="auto" w:fill="cadfff"/>
        </w:tblPrEx>
        <w:trPr>
          <w:trHeight w:val="940" w:hRule="atLeast"/>
        </w:trPr>
        <w:tc>
          <w:tcPr>
            <w:tcW w:type="dxa" w:w="6605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иповий"/>
              <w:keepNext w:val="1"/>
              <w:spacing w:before="0" w:line="240" w:lineRule="auto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en-US"/>
              </w:rPr>
              <w:t>Контрольний захід</w:t>
            </w:r>
          </w:p>
        </w:tc>
        <w:tc>
          <w:tcPr>
            <w:tcW w:type="dxa" w:w="15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иповий"/>
              <w:keepNext w:val="1"/>
              <w:spacing w:before="0" w:line="240" w:lineRule="auto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en-US"/>
              </w:rPr>
              <w:t>Термін виконання</w:t>
            </w:r>
          </w:p>
        </w:tc>
        <w:tc>
          <w:tcPr>
            <w:tcW w:type="dxa" w:w="19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Типовий"/>
              <w:spacing w:before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 xml:space="preserve">% </w:t>
            </w: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en-US"/>
              </w:rPr>
              <w:t>від загальної оцінки</w:t>
            </w:r>
          </w:p>
        </w:tc>
      </w:tr>
      <w:tr>
        <w:tblPrEx>
          <w:shd w:val="clear" w:color="auto" w:fill="cadfff"/>
        </w:tblPrEx>
        <w:trPr>
          <w:trHeight w:val="340" w:hRule="atLeast"/>
        </w:trPr>
        <w:tc>
          <w:tcPr>
            <w:tcW w:type="dxa" w:w="6605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keepNext w:val="1"/>
              <w:spacing w:before="0" w:line="240" w:lineRule="auto"/>
            </w:pP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ru-RU"/>
              </w:rPr>
              <w:t>Поточний контроль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 xml:space="preserve"> (max 60%)</w:t>
            </w:r>
          </w:p>
        </w:tc>
        <w:tc>
          <w:tcPr>
            <w:tcW w:type="dxa" w:w="15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40" w:hRule="atLeast"/>
        </w:trPr>
        <w:tc>
          <w:tcPr>
            <w:tcW w:type="dxa" w:w="1505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keepNext w:val="1"/>
              <w:spacing w:before="0" w:line="240" w:lineRule="auto"/>
              <w:jc w:val="both"/>
            </w:pPr>
            <w:r>
              <w:rPr>
                <w:rFonts w:ascii="Times New Roman" w:hAnsi="Times New Roman" w:hint="default"/>
                <w:i w:val="1"/>
                <w:iCs w:val="1"/>
                <w:shd w:val="nil" w:color="auto" w:fill="auto"/>
                <w:rtl w:val="0"/>
                <w:lang w:val="ru-RU"/>
              </w:rPr>
              <w:t xml:space="preserve">Змістовий модуль </w:t>
            </w:r>
            <w:r>
              <w:rPr>
                <w:rFonts w:ascii="Times New Roman" w:hAnsi="Times New Roman"/>
                <w:i w:val="1"/>
                <w:iCs w:val="1"/>
                <w:shd w:val="nil" w:color="auto" w:fill="auto"/>
                <w:rtl w:val="0"/>
                <w:lang w:val="ru-RU"/>
              </w:rPr>
              <w:t>1</w:t>
            </w:r>
            <w:r>
              <w:rPr>
                <w:rFonts w:ascii="Times New Roman" w:hAnsi="Times New Roman"/>
                <w:i w:val="1"/>
                <w:iCs w:val="1"/>
                <w:shd w:val="nil" w:color="auto" w:fill="auto"/>
                <w:rtl w:val="0"/>
                <w:lang w:val="en-US"/>
              </w:rPr>
              <w:t xml:space="preserve"> </w:t>
            </w:r>
          </w:p>
        </w:tc>
        <w:tc>
          <w:tcPr>
            <w:tcW w:type="dxa" w:w="51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keepNext w:val="1"/>
              <w:spacing w:before="0" w:line="240" w:lineRule="auto"/>
              <w:jc w:val="both"/>
            </w:pPr>
            <w:r>
              <w:rPr>
                <w:rFonts w:ascii="Times New Roman" w:hAnsi="Times New Roman" w:hint="default"/>
                <w:i w:val="1"/>
                <w:iCs w:val="1"/>
                <w:shd w:val="nil" w:color="auto" w:fill="auto"/>
                <w:rtl w:val="0"/>
                <w:lang w:val="en-US"/>
              </w:rPr>
              <w:t>Вид теоретичного завдання</w:t>
            </w:r>
            <w:r>
              <w:rPr>
                <w:rFonts w:ascii="Times New Roman" w:hAnsi="Times New Roman"/>
                <w:i w:val="1"/>
                <w:iCs w:val="1"/>
                <w:shd w:val="nil" w:color="auto" w:fill="auto"/>
                <w:rtl w:val="0"/>
                <w:lang w:val="en-US"/>
              </w:rPr>
              <w:t xml:space="preserve">: </w:t>
            </w:r>
            <w:r>
              <w:rPr>
                <w:rFonts w:ascii="Times New Roman" w:hAnsi="Times New Roman" w:hint="default"/>
                <w:i w:val="1"/>
                <w:iCs w:val="1"/>
                <w:shd w:val="nil" w:color="auto" w:fill="auto"/>
                <w:rtl w:val="0"/>
                <w:lang w:val="en-US"/>
              </w:rPr>
              <w:t>опитування</w:t>
            </w:r>
          </w:p>
        </w:tc>
        <w:tc>
          <w:tcPr>
            <w:tcW w:type="dxa" w:w="15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keepNext w:val="1"/>
              <w:spacing w:before="0" w:line="240" w:lineRule="auto"/>
              <w:jc w:val="both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тиждень 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2</w:t>
            </w:r>
          </w:p>
        </w:tc>
        <w:tc>
          <w:tcPr>
            <w:tcW w:type="dxa" w:w="19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</w:pP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5%</w:t>
            </w:r>
          </w:p>
        </w:tc>
      </w:tr>
      <w:tr>
        <w:tblPrEx>
          <w:shd w:val="clear" w:color="auto" w:fill="cadfff"/>
        </w:tblPrEx>
        <w:trPr>
          <w:trHeight w:val="640" w:hRule="atLeast"/>
        </w:trPr>
        <w:tc>
          <w:tcPr>
            <w:tcW w:type="dxa" w:w="1505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51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keepNext w:val="1"/>
              <w:spacing w:before="0" w:line="240" w:lineRule="auto"/>
              <w:jc w:val="both"/>
            </w:pPr>
            <w:r>
              <w:rPr>
                <w:rFonts w:ascii="Times New Roman" w:hAnsi="Times New Roman" w:hint="default"/>
                <w:i w:val="1"/>
                <w:iCs w:val="1"/>
                <w:shd w:val="nil" w:color="auto" w:fill="auto"/>
                <w:rtl w:val="0"/>
                <w:lang w:val="ru-RU"/>
              </w:rPr>
              <w:t>Вид практичного завдання</w:t>
            </w:r>
            <w:r>
              <w:rPr>
                <w:rFonts w:ascii="Times New Roman" w:hAnsi="Times New Roman"/>
                <w:i w:val="1"/>
                <w:iCs w:val="1"/>
                <w:shd w:val="nil" w:color="auto" w:fill="auto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i w:val="1"/>
                <w:iCs w:val="1"/>
                <w:shd w:val="nil" w:color="auto" w:fill="auto"/>
                <w:rtl w:val="0"/>
                <w:lang w:val="ru-RU"/>
              </w:rPr>
              <w:t>презентація про військового журналіста</w:t>
            </w:r>
          </w:p>
        </w:tc>
        <w:tc>
          <w:tcPr>
            <w:tcW w:type="dxa" w:w="15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keepNext w:val="1"/>
              <w:spacing w:before="0" w:line="240" w:lineRule="auto"/>
              <w:jc w:val="both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тиждень 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3</w:t>
            </w:r>
          </w:p>
        </w:tc>
        <w:tc>
          <w:tcPr>
            <w:tcW w:type="dxa" w:w="19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keepNext w:val="1"/>
              <w:spacing w:before="0" w:line="240" w:lineRule="auto"/>
              <w:jc w:val="both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10%</w:t>
            </w:r>
          </w:p>
        </w:tc>
      </w:tr>
      <w:tr>
        <w:tblPrEx>
          <w:shd w:val="clear" w:color="auto" w:fill="cadfff"/>
        </w:tblPrEx>
        <w:trPr>
          <w:trHeight w:val="340" w:hRule="atLeast"/>
        </w:trPr>
        <w:tc>
          <w:tcPr>
            <w:tcW w:type="dxa" w:w="1505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1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keepNext w:val="1"/>
              <w:spacing w:before="0" w:line="240" w:lineRule="auto"/>
              <w:jc w:val="both"/>
            </w:pPr>
            <w:r>
              <w:rPr>
                <w:rFonts w:ascii="Times New Roman" w:hAnsi="Times New Roman" w:hint="default"/>
                <w:i w:val="1"/>
                <w:iCs w:val="1"/>
                <w:shd w:val="nil" w:color="auto" w:fill="auto"/>
                <w:rtl w:val="0"/>
                <w:lang w:val="en-US"/>
              </w:rPr>
              <w:t>Вид теоретичного завдання</w:t>
            </w:r>
            <w:r>
              <w:rPr>
                <w:rFonts w:ascii="Times New Roman" w:hAnsi="Times New Roman"/>
                <w:i w:val="1"/>
                <w:iCs w:val="1"/>
                <w:shd w:val="nil" w:color="auto" w:fill="auto"/>
                <w:rtl w:val="0"/>
                <w:lang w:val="en-US"/>
              </w:rPr>
              <w:t xml:space="preserve">: </w:t>
            </w:r>
            <w:r>
              <w:rPr>
                <w:rFonts w:ascii="Times New Roman" w:hAnsi="Times New Roman" w:hint="default"/>
                <w:i w:val="1"/>
                <w:iCs w:val="1"/>
                <w:shd w:val="nil" w:color="auto" w:fill="auto"/>
                <w:rtl w:val="0"/>
                <w:lang w:val="en-US"/>
              </w:rPr>
              <w:t>тестування</w:t>
            </w:r>
          </w:p>
        </w:tc>
        <w:tc>
          <w:tcPr>
            <w:tcW w:type="dxa" w:w="15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keepNext w:val="1"/>
              <w:spacing w:before="0" w:line="240" w:lineRule="auto"/>
              <w:jc w:val="both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тиждень 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4</w:t>
            </w:r>
          </w:p>
        </w:tc>
        <w:tc>
          <w:tcPr>
            <w:tcW w:type="dxa" w:w="19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</w:pP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5%</w:t>
            </w:r>
          </w:p>
        </w:tc>
      </w:tr>
      <w:tr>
        <w:tblPrEx>
          <w:shd w:val="clear" w:color="auto" w:fill="cadfff"/>
        </w:tblPrEx>
        <w:trPr>
          <w:trHeight w:val="640" w:hRule="atLeast"/>
        </w:trPr>
        <w:tc>
          <w:tcPr>
            <w:tcW w:type="dxa" w:w="1505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51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keepNext w:val="1"/>
              <w:spacing w:before="0" w:line="240" w:lineRule="auto"/>
              <w:jc w:val="both"/>
            </w:pPr>
            <w:r>
              <w:rPr>
                <w:rFonts w:ascii="Times New Roman" w:hAnsi="Times New Roman" w:hint="default"/>
                <w:i w:val="1"/>
                <w:iCs w:val="1"/>
                <w:shd w:val="nil" w:color="auto" w:fill="auto"/>
                <w:rtl w:val="0"/>
                <w:lang w:val="ru-RU"/>
              </w:rPr>
              <w:t>Вид практичного завдання</w:t>
            </w:r>
            <w:r>
              <w:rPr>
                <w:rFonts w:ascii="Times New Roman" w:hAnsi="Times New Roman"/>
                <w:i w:val="1"/>
                <w:iCs w:val="1"/>
                <w:shd w:val="nil" w:color="auto" w:fill="auto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i w:val="1"/>
                <w:iCs w:val="1"/>
                <w:shd w:val="nil" w:color="auto" w:fill="auto"/>
                <w:rtl w:val="0"/>
                <w:lang w:val="ru-RU"/>
              </w:rPr>
              <w:t>основні права та обовʼязки військового журналіста</w:t>
            </w:r>
          </w:p>
        </w:tc>
        <w:tc>
          <w:tcPr>
            <w:tcW w:type="dxa" w:w="15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keepNext w:val="1"/>
              <w:spacing w:before="0" w:line="240" w:lineRule="auto"/>
              <w:jc w:val="both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тиждень 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5</w:t>
            </w:r>
          </w:p>
        </w:tc>
        <w:tc>
          <w:tcPr>
            <w:tcW w:type="dxa" w:w="19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keepNext w:val="1"/>
              <w:spacing w:before="0" w:line="240" w:lineRule="auto"/>
              <w:jc w:val="both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10%</w:t>
            </w:r>
          </w:p>
        </w:tc>
      </w:tr>
      <w:tr>
        <w:tblPrEx>
          <w:shd w:val="clear" w:color="auto" w:fill="cadfff"/>
        </w:tblPrEx>
        <w:trPr>
          <w:trHeight w:val="340" w:hRule="atLeast"/>
        </w:trPr>
        <w:tc>
          <w:tcPr>
            <w:tcW w:type="dxa" w:w="1505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keepNext w:val="1"/>
              <w:spacing w:before="0" w:line="240" w:lineRule="auto"/>
              <w:jc w:val="both"/>
            </w:pPr>
            <w:r>
              <w:rPr>
                <w:rFonts w:ascii="Times New Roman" w:hAnsi="Times New Roman" w:hint="default"/>
                <w:i w:val="1"/>
                <w:iCs w:val="1"/>
                <w:shd w:val="nil" w:color="auto" w:fill="auto"/>
                <w:rtl w:val="0"/>
                <w:lang w:val="ru-RU"/>
              </w:rPr>
              <w:t xml:space="preserve">Змістовий модуль </w:t>
            </w:r>
            <w:r>
              <w:rPr>
                <w:rFonts w:ascii="Times New Roman" w:hAnsi="Times New Roman"/>
                <w:i w:val="1"/>
                <w:iCs w:val="1"/>
                <w:shd w:val="nil" w:color="auto" w:fill="auto"/>
                <w:rtl w:val="0"/>
                <w:lang w:val="en-US"/>
              </w:rPr>
              <w:t>2</w:t>
            </w:r>
          </w:p>
        </w:tc>
        <w:tc>
          <w:tcPr>
            <w:tcW w:type="dxa" w:w="51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keepNext w:val="1"/>
              <w:spacing w:before="0" w:line="240" w:lineRule="auto"/>
              <w:jc w:val="both"/>
            </w:pPr>
            <w:r>
              <w:rPr>
                <w:rFonts w:ascii="Times New Roman" w:hAnsi="Times New Roman" w:hint="default"/>
                <w:i w:val="1"/>
                <w:iCs w:val="1"/>
                <w:shd w:val="nil" w:color="auto" w:fill="auto"/>
                <w:rtl w:val="0"/>
                <w:lang w:val="en-US"/>
              </w:rPr>
              <w:t>Вид теоретичного завдання</w:t>
            </w:r>
            <w:r>
              <w:rPr>
                <w:rFonts w:ascii="Times New Roman" w:hAnsi="Times New Roman"/>
                <w:i w:val="1"/>
                <w:iCs w:val="1"/>
                <w:shd w:val="nil" w:color="auto" w:fill="auto"/>
                <w:rtl w:val="0"/>
                <w:lang w:val="en-US"/>
              </w:rPr>
              <w:t xml:space="preserve">: </w:t>
            </w:r>
            <w:r>
              <w:rPr>
                <w:rFonts w:ascii="Times New Roman" w:hAnsi="Times New Roman" w:hint="default"/>
                <w:i w:val="1"/>
                <w:iCs w:val="1"/>
                <w:shd w:val="nil" w:color="auto" w:fill="auto"/>
                <w:rtl w:val="0"/>
                <w:lang w:val="en-US"/>
              </w:rPr>
              <w:t xml:space="preserve">опитування </w:t>
            </w:r>
          </w:p>
        </w:tc>
        <w:tc>
          <w:tcPr>
            <w:tcW w:type="dxa" w:w="15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keepNext w:val="1"/>
              <w:spacing w:before="0" w:line="240" w:lineRule="auto"/>
              <w:jc w:val="both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тиждень 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7</w:t>
            </w:r>
          </w:p>
        </w:tc>
        <w:tc>
          <w:tcPr>
            <w:tcW w:type="dxa" w:w="19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</w:pP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5%</w:t>
            </w:r>
          </w:p>
        </w:tc>
      </w:tr>
      <w:tr>
        <w:tblPrEx>
          <w:shd w:val="clear" w:color="auto" w:fill="cadfff"/>
        </w:tblPrEx>
        <w:trPr>
          <w:trHeight w:val="940" w:hRule="atLeast"/>
        </w:trPr>
        <w:tc>
          <w:tcPr>
            <w:tcW w:type="dxa" w:w="1505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51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keepNext w:val="1"/>
              <w:spacing w:before="0" w:line="240" w:lineRule="auto"/>
              <w:jc w:val="both"/>
            </w:pPr>
            <w:r>
              <w:rPr>
                <w:rFonts w:ascii="Times New Roman" w:hAnsi="Times New Roman" w:hint="default"/>
                <w:i w:val="1"/>
                <w:iCs w:val="1"/>
                <w:shd w:val="nil" w:color="auto" w:fill="auto"/>
                <w:rtl w:val="0"/>
                <w:lang w:val="ru-RU"/>
              </w:rPr>
              <w:t>Вид практичного завдання</w:t>
            </w:r>
            <w:r>
              <w:rPr>
                <w:rFonts w:ascii="Times New Roman" w:hAnsi="Times New Roman"/>
                <w:i w:val="1"/>
                <w:iCs w:val="1"/>
                <w:shd w:val="nil" w:color="auto" w:fill="auto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i w:val="1"/>
                <w:iCs w:val="1"/>
                <w:shd w:val="nil" w:color="auto" w:fill="auto"/>
                <w:rtl w:val="0"/>
                <w:lang w:val="ru-RU"/>
              </w:rPr>
              <w:t>проаналізувати одну із запропонованих кінострічок</w:t>
            </w:r>
            <w:r>
              <w:rPr>
                <w:rFonts w:ascii="Times New Roman" w:hAnsi="Times New Roman"/>
                <w:i w:val="1"/>
                <w:iCs w:val="1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i w:val="1"/>
                <w:iCs w:val="1"/>
                <w:shd w:val="nil" w:color="auto" w:fill="auto"/>
                <w:rtl w:val="0"/>
                <w:lang w:val="ru-RU"/>
              </w:rPr>
              <w:t>які висвітлюють діяльність воєнного журналіста</w:t>
            </w:r>
          </w:p>
        </w:tc>
        <w:tc>
          <w:tcPr>
            <w:tcW w:type="dxa" w:w="15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keepNext w:val="1"/>
              <w:spacing w:before="0" w:line="240" w:lineRule="auto"/>
              <w:jc w:val="both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тиждень 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8</w:t>
            </w:r>
          </w:p>
        </w:tc>
        <w:tc>
          <w:tcPr>
            <w:tcW w:type="dxa" w:w="19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keepNext w:val="1"/>
              <w:spacing w:before="0" w:line="240" w:lineRule="auto"/>
              <w:jc w:val="both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10%</w:t>
            </w:r>
          </w:p>
        </w:tc>
      </w:tr>
      <w:tr>
        <w:tblPrEx>
          <w:shd w:val="clear" w:color="auto" w:fill="cadfff"/>
        </w:tblPrEx>
        <w:trPr>
          <w:trHeight w:val="640" w:hRule="atLeast"/>
        </w:trPr>
        <w:tc>
          <w:tcPr>
            <w:tcW w:type="dxa" w:w="1505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1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keepNext w:val="1"/>
              <w:spacing w:before="0" w:line="240" w:lineRule="auto"/>
              <w:jc w:val="both"/>
            </w:pPr>
            <w:r>
              <w:rPr>
                <w:rFonts w:ascii="Times New Roman" w:hAnsi="Times New Roman" w:hint="default"/>
                <w:i w:val="1"/>
                <w:iCs w:val="1"/>
                <w:shd w:val="nil" w:color="auto" w:fill="auto"/>
                <w:rtl w:val="0"/>
                <w:lang w:val="ru-RU"/>
              </w:rPr>
              <w:t>Вид теоретичного завдання</w:t>
            </w:r>
            <w:r>
              <w:rPr>
                <w:rFonts w:ascii="Times New Roman" w:hAnsi="Times New Roman"/>
                <w:i w:val="1"/>
                <w:iCs w:val="1"/>
                <w:shd w:val="nil" w:color="auto" w:fill="auto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i w:val="1"/>
                <w:iCs w:val="1"/>
                <w:shd w:val="nil" w:color="auto" w:fill="auto"/>
                <w:rtl w:val="0"/>
                <w:lang w:val="ru-RU"/>
              </w:rPr>
              <w:t xml:space="preserve">тестування за темою </w:t>
            </w:r>
            <w:r>
              <w:rPr>
                <w:rFonts w:ascii="Times New Roman" w:hAnsi="Times New Roman" w:hint="default"/>
                <w:i w:val="1"/>
                <w:iCs w:val="1"/>
                <w:shd w:val="nil" w:color="auto" w:fill="auto"/>
                <w:rtl w:val="0"/>
                <w:lang w:val="en-US"/>
              </w:rPr>
              <w:t>«Міжнародне гуманітарне право»</w:t>
            </w:r>
          </w:p>
        </w:tc>
        <w:tc>
          <w:tcPr>
            <w:tcW w:type="dxa" w:w="15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keepNext w:val="1"/>
              <w:spacing w:before="0" w:line="240" w:lineRule="auto"/>
              <w:jc w:val="both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тиждень 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9</w:t>
            </w:r>
          </w:p>
        </w:tc>
        <w:tc>
          <w:tcPr>
            <w:tcW w:type="dxa" w:w="19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</w:pP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5%</w:t>
            </w:r>
          </w:p>
        </w:tc>
      </w:tr>
      <w:tr>
        <w:tblPrEx>
          <w:shd w:val="clear" w:color="auto" w:fill="cadfff"/>
        </w:tblPrEx>
        <w:trPr>
          <w:trHeight w:val="920" w:hRule="atLeast"/>
        </w:trPr>
        <w:tc>
          <w:tcPr>
            <w:tcW w:type="dxa" w:w="1505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51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keepNext w:val="1"/>
              <w:spacing w:before="0" w:line="240" w:lineRule="auto"/>
              <w:jc w:val="both"/>
            </w:pPr>
            <w:r>
              <w:rPr>
                <w:rFonts w:ascii="Times New Roman" w:hAnsi="Times New Roman" w:hint="default"/>
                <w:i w:val="1"/>
                <w:iCs w:val="1"/>
                <w:shd w:val="nil" w:color="auto" w:fill="auto"/>
                <w:rtl w:val="0"/>
                <w:lang w:val="ru-RU"/>
              </w:rPr>
              <w:t>Вид практичного завдання</w:t>
            </w:r>
            <w:r>
              <w:rPr>
                <w:rFonts w:ascii="Times New Roman" w:hAnsi="Times New Roman"/>
                <w:i w:val="1"/>
                <w:iCs w:val="1"/>
                <w:shd w:val="nil" w:color="auto" w:fill="auto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i w:val="1"/>
                <w:iCs w:val="1"/>
                <w:shd w:val="nil" w:color="auto" w:fill="auto"/>
                <w:rtl w:val="0"/>
                <w:lang w:val="ru-RU"/>
              </w:rPr>
              <w:t>написати перелік основних компетентностей військового та воєнного журналістів</w:t>
            </w:r>
          </w:p>
        </w:tc>
        <w:tc>
          <w:tcPr>
            <w:tcW w:type="dxa" w:w="15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keepNext w:val="1"/>
              <w:spacing w:before="0" w:line="240" w:lineRule="auto"/>
              <w:jc w:val="both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тиждень 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10</w:t>
            </w:r>
          </w:p>
        </w:tc>
        <w:tc>
          <w:tcPr>
            <w:tcW w:type="dxa" w:w="19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keepNext w:val="1"/>
              <w:spacing w:before="0" w:line="240" w:lineRule="auto"/>
              <w:jc w:val="both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10%</w:t>
            </w:r>
          </w:p>
        </w:tc>
      </w:tr>
      <w:tr>
        <w:tblPrEx>
          <w:shd w:val="clear" w:color="auto" w:fill="cadfff"/>
        </w:tblPrEx>
        <w:trPr>
          <w:trHeight w:val="340" w:hRule="atLeast"/>
        </w:trPr>
        <w:tc>
          <w:tcPr>
            <w:tcW w:type="dxa" w:w="6605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keepNext w:val="1"/>
              <w:spacing w:before="0" w:line="240" w:lineRule="auto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en-US"/>
              </w:rPr>
              <w:t xml:space="preserve">Підсумковий контроль 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(max 40%)</w:t>
            </w:r>
          </w:p>
        </w:tc>
        <w:tc>
          <w:tcPr>
            <w:tcW w:type="dxa" w:w="15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640" w:hRule="atLeast"/>
        </w:trPr>
        <w:tc>
          <w:tcPr>
            <w:tcW w:type="dxa" w:w="6605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  <w:jc w:val="both"/>
            </w:pPr>
            <w:r>
              <w:rPr>
                <w:rFonts w:ascii="Times New Roman" w:hAnsi="Times New Roman" w:hint="default"/>
                <w:i w:val="1"/>
                <w:iCs w:val="1"/>
                <w:shd w:val="nil" w:color="auto" w:fill="auto"/>
                <w:rtl w:val="0"/>
                <w:lang w:val="ru-RU"/>
              </w:rPr>
              <w:t>Підсумкове практичне завдання</w:t>
            </w:r>
            <w:r>
              <w:rPr>
                <w:rFonts w:ascii="Times New Roman" w:hAnsi="Times New Roman"/>
                <w:i w:val="1"/>
                <w:iCs w:val="1"/>
                <w:shd w:val="nil" w:color="auto" w:fill="auto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i w:val="1"/>
                <w:iCs w:val="1"/>
                <w:shd w:val="nil" w:color="auto" w:fill="auto"/>
                <w:rtl w:val="0"/>
                <w:lang w:val="ru-RU"/>
              </w:rPr>
              <w:t>презентація «Визначна особистість у військовій та воєнних журналістиках»</w:t>
            </w:r>
          </w:p>
        </w:tc>
        <w:tc>
          <w:tcPr>
            <w:tcW w:type="dxa" w:w="15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keepNext w:val="1"/>
              <w:spacing w:before="0" w:line="240" w:lineRule="auto"/>
              <w:jc w:val="both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тиждень 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13</w:t>
            </w:r>
          </w:p>
        </w:tc>
        <w:tc>
          <w:tcPr>
            <w:tcW w:type="dxa" w:w="19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  <w:jc w:val="both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20%</w:t>
            </w:r>
          </w:p>
        </w:tc>
      </w:tr>
      <w:tr>
        <w:tblPrEx>
          <w:shd w:val="clear" w:color="auto" w:fill="cadfff"/>
        </w:tblPrEx>
        <w:trPr>
          <w:trHeight w:val="340" w:hRule="atLeast"/>
        </w:trPr>
        <w:tc>
          <w:tcPr>
            <w:tcW w:type="dxa" w:w="6605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keepNext w:val="1"/>
              <w:spacing w:before="0" w:line="240" w:lineRule="auto"/>
              <w:jc w:val="both"/>
            </w:pPr>
            <w:r>
              <w:rPr>
                <w:rFonts w:ascii="Times New Roman" w:hAnsi="Times New Roman" w:hint="default"/>
                <w:i w:val="1"/>
                <w:iCs w:val="1"/>
                <w:shd w:val="nil" w:color="auto" w:fill="auto"/>
                <w:rtl w:val="0"/>
                <w:lang w:val="en-US"/>
              </w:rPr>
              <w:t>Підсумкове теоретичне завдання</w:t>
            </w:r>
            <w:r>
              <w:rPr>
                <w:rFonts w:ascii="Times New Roman" w:hAnsi="Times New Roman"/>
                <w:i w:val="1"/>
                <w:iCs w:val="1"/>
                <w:shd w:val="nil" w:color="auto" w:fill="auto"/>
                <w:rtl w:val="0"/>
                <w:lang w:val="en-US"/>
              </w:rPr>
              <w:t xml:space="preserve">: </w:t>
            </w:r>
            <w:r>
              <w:rPr>
                <w:rFonts w:ascii="Times New Roman" w:hAnsi="Times New Roman" w:hint="default"/>
                <w:b w:val="1"/>
                <w:bCs w:val="1"/>
                <w:i w:val="1"/>
                <w:iCs w:val="1"/>
                <w:shd w:val="nil" w:color="auto" w:fill="auto"/>
                <w:rtl w:val="0"/>
                <w:lang w:val="en-US"/>
              </w:rPr>
              <w:t>іспит</w:t>
            </w:r>
          </w:p>
        </w:tc>
        <w:tc>
          <w:tcPr>
            <w:tcW w:type="dxa" w:w="15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keepNext w:val="1"/>
              <w:spacing w:before="0" w:line="240" w:lineRule="auto"/>
              <w:jc w:val="both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en-US"/>
              </w:rPr>
              <w:t xml:space="preserve">тиждень 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14</w:t>
            </w:r>
          </w:p>
        </w:tc>
        <w:tc>
          <w:tcPr>
            <w:tcW w:type="dxa" w:w="19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  <w:jc w:val="both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20</w:t>
            </w: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en-US"/>
              </w:rPr>
              <w:t> 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%</w:t>
            </w:r>
          </w:p>
        </w:tc>
      </w:tr>
      <w:tr>
        <w:tblPrEx>
          <w:shd w:val="clear" w:color="auto" w:fill="cadfff"/>
        </w:tblPrEx>
        <w:trPr>
          <w:trHeight w:val="340" w:hRule="atLeast"/>
        </w:trPr>
        <w:tc>
          <w:tcPr>
            <w:tcW w:type="dxa" w:w="6605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  <w:jc w:val="both"/>
            </w:pP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ru-RU"/>
              </w:rPr>
              <w:t xml:space="preserve">Разом </w:t>
            </w:r>
          </w:p>
        </w:tc>
        <w:tc>
          <w:tcPr>
            <w:tcW w:type="dxa" w:w="15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100%</w:t>
            </w:r>
          </w:p>
        </w:tc>
      </w:tr>
    </w:tbl>
    <w:p>
      <w:pPr>
        <w:pStyle w:val="Основний текст 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32" w:hanging="432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Основний текст 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24" w:hanging="324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Типовий"/>
        <w:widowControl w:val="0"/>
        <w:spacing w:before="0" w:after="120" w:line="240" w:lineRule="auto"/>
        <w:ind w:left="216" w:hanging="216"/>
        <w:jc w:val="center"/>
        <w:rPr>
          <w:rFonts w:ascii="Times New Roman" w:cs="Times New Roman" w:hAnsi="Times New Roman" w:eastAsia="Times New Roman"/>
          <w:u w:color="000000"/>
        </w:rPr>
      </w:pPr>
    </w:p>
    <w:p>
      <w:pPr>
        <w:pStyle w:val="Основний текст 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317" w:hanging="1317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lang w:val="ru-RU"/>
          <w14:textOutline w14:w="12700" w14:cap="flat">
            <w14:noFill/>
            <w14:miter w14:lim="400000"/>
          </w14:textOutline>
        </w:rPr>
      </w:pPr>
    </w:p>
    <w:p>
      <w:pPr>
        <w:pStyle w:val="Основний текст 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317" w:hanging="1317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lang w:val="ru-RU"/>
          <w14:textOutline w14:w="12700" w14:cap="flat">
            <w14:noFill/>
            <w14:miter w14:lim="400000"/>
          </w14:textOutline>
        </w:rPr>
      </w:pPr>
    </w:p>
    <w:p>
      <w:pPr>
        <w:pStyle w:val="Типовий"/>
        <w:spacing w:before="0" w:line="240" w:lineRule="auto"/>
        <w:jc w:val="center"/>
        <w:rPr>
          <w:rFonts w:ascii="Times New Roman" w:cs="Times New Roman" w:hAnsi="Times New Roman" w:eastAsia="Times New Roman"/>
          <w:u w:color="000000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</w:rPr>
        <w:t>РОЗКЛАД КУРСУ ЗА ТЕМАМИ І КОНТРОЛЬНІ ЗАВДАННЯ</w:t>
      </w:r>
    </w:p>
    <w:p>
      <w:pPr>
        <w:pStyle w:val="Основний текст 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317" w:hanging="1317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lang w:val="ru-RU"/>
          <w14:textOutline w14:w="12700" w14:cap="flat">
            <w14:noFill/>
            <w14:miter w14:lim="400000"/>
          </w14:textOutline>
        </w:rPr>
      </w:pPr>
    </w:p>
    <w:tbl>
      <w:tblPr>
        <w:tblW w:w="9491" w:type="dxa"/>
        <w:jc w:val="left"/>
        <w:tblInd w:w="540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1695"/>
        <w:gridCol w:w="2015"/>
        <w:gridCol w:w="4458"/>
        <w:gridCol w:w="1323"/>
      </w:tblGrid>
      <w:tr>
        <w:tblPrEx>
          <w:shd w:val="clear" w:color="auto" w:fill="cadfff"/>
        </w:tblPrEx>
        <w:trPr>
          <w:trHeight w:val="640" w:hRule="atLeast"/>
        </w:trPr>
        <w:tc>
          <w:tcPr>
            <w:tcW w:type="dxa" w:w="16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  <w:jc w:val="center"/>
              <w:rPr>
                <w:rFonts w:ascii="Times New Roman" w:cs="Times New Roman" w:hAnsi="Times New Roman" w:eastAsia="Times New Roman"/>
                <w:b w:val="1"/>
                <w:bCs w:val="1"/>
                <w:shd w:val="nil" w:color="auto" w:fill="auto"/>
              </w:rPr>
            </w:pP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ru-RU"/>
              </w:rPr>
              <w:t>Тиждень</w:t>
            </w:r>
          </w:p>
          <w:p>
            <w:pPr>
              <w:pStyle w:val="Типовий"/>
              <w:bidi w:val="0"/>
              <w:spacing w:before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en-US"/>
              </w:rPr>
              <w:t>і вид заняття</w:t>
            </w:r>
          </w:p>
        </w:tc>
        <w:tc>
          <w:tcPr>
            <w:tcW w:type="dxa" w:w="20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en-US"/>
              </w:rPr>
              <w:t>Тема змістового модулю</w:t>
            </w:r>
          </w:p>
        </w:tc>
        <w:tc>
          <w:tcPr>
            <w:tcW w:type="dxa" w:w="4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en-US"/>
              </w:rPr>
              <w:t>Контрольний захід</w:t>
            </w:r>
          </w:p>
        </w:tc>
        <w:tc>
          <w:tcPr>
            <w:tcW w:type="dxa" w:w="13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en-US"/>
              </w:rPr>
              <w:t>Кількість балів</w:t>
            </w:r>
          </w:p>
        </w:tc>
      </w:tr>
      <w:tr>
        <w:tblPrEx>
          <w:shd w:val="clear" w:color="auto" w:fill="cadfff"/>
        </w:tblPrEx>
        <w:trPr>
          <w:trHeight w:val="340" w:hRule="atLeast"/>
        </w:trPr>
        <w:tc>
          <w:tcPr>
            <w:tcW w:type="dxa" w:w="9491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  <w:jc w:val="center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en-US"/>
              </w:rPr>
              <w:t xml:space="preserve">Змістовий модуль 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1</w:t>
            </w:r>
          </w:p>
        </w:tc>
      </w:tr>
      <w:tr>
        <w:tblPrEx>
          <w:shd w:val="clear" w:color="auto" w:fill="cadfff"/>
        </w:tblPrEx>
        <w:trPr>
          <w:trHeight w:val="940" w:hRule="atLeast"/>
        </w:trPr>
        <w:tc>
          <w:tcPr>
            <w:tcW w:type="dxa" w:w="16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  <w:jc w:val="center"/>
              <w:rPr>
                <w:rFonts w:ascii="Times New Roman" w:cs="Times New Roman" w:hAnsi="Times New Roman" w:eastAsia="Times New Roman"/>
                <w:shd w:val="nil" w:color="auto" w:fill="auto"/>
              </w:rPr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Тиждень 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1</w:t>
            </w:r>
          </w:p>
          <w:p>
            <w:pPr>
              <w:pStyle w:val="Типовий"/>
              <w:bidi w:val="0"/>
              <w:spacing w:before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en-US"/>
              </w:rPr>
              <w:t xml:space="preserve">Семінар 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1</w:t>
            </w:r>
          </w:p>
        </w:tc>
        <w:tc>
          <w:tcPr>
            <w:tcW w:type="dxa" w:w="2015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  <w:jc w:val="center"/>
              <w:rPr>
                <w:rFonts w:ascii="Times New Roman" w:cs="Times New Roman" w:hAnsi="Times New Roman" w:eastAsia="Times New Roman"/>
                <w:shd w:val="nil" w:color="auto" w:fill="auto"/>
              </w:rPr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Знайомство</w:t>
            </w:r>
          </w:p>
          <w:p>
            <w:pPr>
              <w:pStyle w:val="Типовий"/>
              <w:spacing w:before="0" w:line="240" w:lineRule="auto"/>
              <w:jc w:val="center"/>
              <w:rPr>
                <w:rFonts w:ascii="Times New Roman" w:cs="Times New Roman" w:hAnsi="Times New Roman" w:eastAsia="Times New Roman"/>
                <w:shd w:val="nil" w:color="auto" w:fill="auto"/>
                <w:lang w:val="ru-RU"/>
              </w:rPr>
            </w:pPr>
          </w:p>
          <w:p>
            <w:pPr>
              <w:pStyle w:val="Типовий"/>
              <w:tabs>
                <w:tab w:val="left" w:pos="708"/>
                <w:tab w:val="left" w:pos="1416"/>
              </w:tabs>
              <w:spacing w:before="0" w:after="120" w:line="240" w:lineRule="auto"/>
              <w:rPr>
                <w:rFonts w:ascii="Times New Roman" w:cs="Times New Roman" w:hAnsi="Times New Roman" w:eastAsia="Times New Roman"/>
                <w:shd w:val="nil" w:color="auto" w:fill="auto"/>
                <w:lang w:val="ru-RU"/>
              </w:rPr>
            </w:pPr>
          </w:p>
          <w:p>
            <w:pPr>
              <w:pStyle w:val="Типовий"/>
              <w:tabs>
                <w:tab w:val="left" w:pos="708"/>
                <w:tab w:val="left" w:pos="1416"/>
              </w:tabs>
              <w:bidi w:val="0"/>
              <w:spacing w:before="0" w:after="12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hd w:val="nil" w:color="auto" w:fill="auto"/>
                <w:rtl w:val="0"/>
              </w:rPr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Специфіка журналістики на війні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.</w:t>
            </w:r>
          </w:p>
          <w:p>
            <w:pPr>
              <w:pStyle w:val="Типовий"/>
              <w:tabs>
                <w:tab w:val="left" w:pos="708"/>
                <w:tab w:val="left" w:pos="1416"/>
              </w:tabs>
              <w:spacing w:before="0" w:after="120" w:line="240" w:lineRule="auto"/>
              <w:rPr>
                <w:rFonts w:ascii="Times New Roman" w:cs="Times New Roman" w:hAnsi="Times New Roman" w:eastAsia="Times New Roman"/>
                <w:shd w:val="nil" w:color="auto" w:fill="auto"/>
                <w:lang w:val="ru-RU"/>
              </w:rPr>
            </w:pPr>
          </w:p>
          <w:p>
            <w:pPr>
              <w:pStyle w:val="Типовий"/>
              <w:tabs>
                <w:tab w:val="left" w:pos="708"/>
                <w:tab w:val="left" w:pos="1416"/>
              </w:tabs>
              <w:bidi w:val="0"/>
              <w:spacing w:before="0" w:after="12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Освіта військового та воєнного журналіста в Україні</w:t>
            </w:r>
          </w:p>
        </w:tc>
        <w:tc>
          <w:tcPr>
            <w:tcW w:type="dxa" w:w="4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  <w:rPr>
                <w:rFonts w:ascii="Times New Roman" w:cs="Times New Roman" w:hAnsi="Times New Roman" w:eastAsia="Times New Roman"/>
                <w:shd w:val="nil" w:color="auto" w:fill="auto"/>
              </w:rPr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Творча самопрезентація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.</w:t>
            </w:r>
          </w:p>
          <w:p>
            <w:pPr>
              <w:pStyle w:val="Типовий"/>
              <w:bidi w:val="0"/>
              <w:spacing w:before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Опитування на парі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.</w:t>
            </w:r>
          </w:p>
        </w:tc>
        <w:tc>
          <w:tcPr>
            <w:tcW w:type="dxa" w:w="13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5</w:t>
            </w:r>
          </w:p>
        </w:tc>
      </w:tr>
      <w:tr>
        <w:tblPrEx>
          <w:shd w:val="clear" w:color="auto" w:fill="cadfff"/>
        </w:tblPrEx>
        <w:trPr>
          <w:trHeight w:val="940" w:hRule="atLeast"/>
        </w:trPr>
        <w:tc>
          <w:tcPr>
            <w:tcW w:type="dxa" w:w="16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  <w:jc w:val="center"/>
              <w:rPr>
                <w:shd w:val="nil" w:color="auto" w:fill="auto"/>
              </w:rPr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Тиждень 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2</w:t>
            </w:r>
          </w:p>
          <w:p>
            <w:pPr>
              <w:pStyle w:val="Типовий"/>
              <w:bidi w:val="0"/>
              <w:spacing w:before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Лекція 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1</w:t>
            </w:r>
          </w:p>
        </w:tc>
        <w:tc>
          <w:tcPr>
            <w:tcW w:type="dxa" w:w="2015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4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920" w:hRule="atLeast"/>
        </w:trPr>
        <w:tc>
          <w:tcPr>
            <w:tcW w:type="dxa" w:w="16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  <w:jc w:val="center"/>
              <w:rPr>
                <w:rFonts w:ascii="Times New Roman" w:cs="Times New Roman" w:hAnsi="Times New Roman" w:eastAsia="Times New Roman"/>
                <w:shd w:val="nil" w:color="auto" w:fill="auto"/>
              </w:rPr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Тиждень 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3</w:t>
            </w:r>
          </w:p>
          <w:p>
            <w:pPr>
              <w:pStyle w:val="Типовий"/>
              <w:bidi w:val="0"/>
              <w:spacing w:before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en-US"/>
              </w:rPr>
              <w:t xml:space="preserve">Семінар 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2</w:t>
            </w:r>
          </w:p>
        </w:tc>
        <w:tc>
          <w:tcPr>
            <w:tcW w:type="dxa" w:w="2015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4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Створити презентацію про основні навички роботи журналіста під час збройного конфлікту</w:t>
            </w:r>
          </w:p>
        </w:tc>
        <w:tc>
          <w:tcPr>
            <w:tcW w:type="dxa" w:w="13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10</w:t>
            </w:r>
          </w:p>
        </w:tc>
      </w:tr>
      <w:tr>
        <w:tblPrEx>
          <w:shd w:val="clear" w:color="auto" w:fill="cadfff"/>
        </w:tblPrEx>
        <w:trPr>
          <w:trHeight w:val="640" w:hRule="atLeast"/>
        </w:trPr>
        <w:tc>
          <w:tcPr>
            <w:tcW w:type="dxa" w:w="16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  <w:jc w:val="center"/>
              <w:rPr>
                <w:rFonts w:ascii="Times New Roman" w:cs="Times New Roman" w:hAnsi="Times New Roman" w:eastAsia="Times New Roman"/>
                <w:shd w:val="nil" w:color="auto" w:fill="auto"/>
              </w:rPr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en-US"/>
              </w:rPr>
              <w:t xml:space="preserve">Тиждень 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4</w:t>
            </w:r>
          </w:p>
          <w:p>
            <w:pPr>
              <w:pStyle w:val="Типовий"/>
              <w:bidi w:val="0"/>
              <w:spacing w:before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Лекція 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2</w:t>
            </w:r>
          </w:p>
        </w:tc>
        <w:tc>
          <w:tcPr>
            <w:tcW w:type="dxa" w:w="2015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4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940" w:hRule="atLeast"/>
        </w:trPr>
        <w:tc>
          <w:tcPr>
            <w:tcW w:type="dxa" w:w="16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  <w:jc w:val="center"/>
              <w:rPr>
                <w:rFonts w:ascii="Times New Roman" w:cs="Times New Roman" w:hAnsi="Times New Roman" w:eastAsia="Times New Roman"/>
                <w:shd w:val="nil" w:color="auto" w:fill="auto"/>
              </w:rPr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Тиждень 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5</w:t>
            </w:r>
          </w:p>
          <w:p>
            <w:pPr>
              <w:pStyle w:val="Типовий"/>
              <w:bidi w:val="0"/>
              <w:spacing w:before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en-US"/>
              </w:rPr>
              <w:t xml:space="preserve">Семінар 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3</w:t>
            </w:r>
          </w:p>
        </w:tc>
        <w:tc>
          <w:tcPr>
            <w:tcW w:type="dxa" w:w="2015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4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Підготувати виступ на тему «Порівняльна характеристика військового та воєнного журналіста»</w:t>
            </w:r>
          </w:p>
        </w:tc>
        <w:tc>
          <w:tcPr>
            <w:tcW w:type="dxa" w:w="13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5</w:t>
            </w:r>
          </w:p>
        </w:tc>
      </w:tr>
      <w:tr>
        <w:tblPrEx>
          <w:shd w:val="clear" w:color="auto" w:fill="cadfff"/>
        </w:tblPrEx>
        <w:trPr>
          <w:trHeight w:val="940" w:hRule="atLeast"/>
        </w:trPr>
        <w:tc>
          <w:tcPr>
            <w:tcW w:type="dxa" w:w="16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  <w:jc w:val="center"/>
              <w:rPr>
                <w:rFonts w:ascii="Times New Roman" w:cs="Times New Roman" w:hAnsi="Times New Roman" w:eastAsia="Times New Roman"/>
                <w:shd w:val="nil" w:color="auto" w:fill="auto"/>
              </w:rPr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en-US"/>
              </w:rPr>
              <w:t xml:space="preserve">Тиждень 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6</w:t>
            </w:r>
          </w:p>
          <w:p>
            <w:pPr>
              <w:pStyle w:val="Типовий"/>
              <w:bidi w:val="0"/>
              <w:spacing w:before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en-US"/>
              </w:rPr>
              <w:t xml:space="preserve">Лекція 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3</w:t>
            </w:r>
          </w:p>
        </w:tc>
        <w:tc>
          <w:tcPr>
            <w:tcW w:type="dxa" w:w="20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Юридичні засади мілітаристської журналістики</w:t>
            </w:r>
          </w:p>
        </w:tc>
        <w:tc>
          <w:tcPr>
            <w:tcW w:type="dxa" w:w="13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1520" w:hRule="atLeast"/>
        </w:trPr>
        <w:tc>
          <w:tcPr>
            <w:tcW w:type="dxa" w:w="16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  <w:jc w:val="center"/>
              <w:rPr>
                <w:rFonts w:ascii="Times New Roman" w:cs="Times New Roman" w:hAnsi="Times New Roman" w:eastAsia="Times New Roman"/>
                <w:shd w:val="nil" w:color="auto" w:fill="auto"/>
              </w:rPr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Тиждень 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7</w:t>
            </w:r>
          </w:p>
          <w:p>
            <w:pPr>
              <w:pStyle w:val="Типовий"/>
              <w:bidi w:val="0"/>
              <w:spacing w:before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en-US"/>
              </w:rPr>
              <w:t xml:space="preserve">Семінар 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4</w:t>
            </w:r>
          </w:p>
        </w:tc>
        <w:tc>
          <w:tcPr>
            <w:tcW w:type="dxa" w:w="2015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  <w:jc w:val="center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Журналістика та висвітлення конфліктних питань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проблематик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.</w:t>
            </w:r>
          </w:p>
        </w:tc>
        <w:tc>
          <w:tcPr>
            <w:tcW w:type="dxa" w:w="4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  <w:rPr>
                <w:rFonts w:ascii="Times New Roman" w:cs="Times New Roman" w:hAnsi="Times New Roman" w:eastAsia="Times New Roman"/>
                <w:shd w:val="nil" w:color="auto" w:fill="auto"/>
              </w:rPr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Створити перелік професійних військових та воєнних медіа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:</w:t>
            </w:r>
          </w:p>
          <w:p>
            <w:pPr>
              <w:pStyle w:val="Типовий"/>
              <w:bidi w:val="0"/>
              <w:spacing w:before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hd w:val="nil" w:color="auto" w:fill="auto"/>
                <w:rtl w:val="0"/>
              </w:rPr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— 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5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веб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видань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;</w:t>
            </w:r>
          </w:p>
          <w:p>
            <w:pPr>
              <w:pStyle w:val="Типовий"/>
              <w:bidi w:val="0"/>
              <w:spacing w:before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hd w:val="nil" w:color="auto" w:fill="auto"/>
                <w:rtl w:val="0"/>
              </w:rPr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— 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5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ТБ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;</w:t>
            </w:r>
          </w:p>
          <w:p>
            <w:pPr>
              <w:pStyle w:val="Типовий"/>
              <w:bidi w:val="0"/>
              <w:spacing w:before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— радіостанції України</w:t>
            </w:r>
          </w:p>
        </w:tc>
        <w:tc>
          <w:tcPr>
            <w:tcW w:type="dxa" w:w="13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10</w:t>
            </w:r>
          </w:p>
        </w:tc>
      </w:tr>
      <w:tr>
        <w:tblPrEx>
          <w:shd w:val="clear" w:color="auto" w:fill="cadfff"/>
        </w:tblPrEx>
        <w:trPr>
          <w:trHeight w:val="1240" w:hRule="atLeast"/>
        </w:trPr>
        <w:tc>
          <w:tcPr>
            <w:tcW w:type="dxa" w:w="16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  <w:jc w:val="center"/>
              <w:rPr>
                <w:rFonts w:ascii="Times New Roman" w:cs="Times New Roman" w:hAnsi="Times New Roman" w:eastAsia="Times New Roman"/>
                <w:shd w:val="nil" w:color="auto" w:fill="auto"/>
              </w:rPr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en-US"/>
              </w:rPr>
              <w:t xml:space="preserve">Тиждень 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8</w:t>
            </w:r>
          </w:p>
          <w:p>
            <w:pPr>
              <w:pStyle w:val="Типовий"/>
              <w:bidi w:val="0"/>
              <w:spacing w:before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en-US"/>
              </w:rPr>
              <w:t xml:space="preserve">Лекція 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 xml:space="preserve">4 </w:t>
            </w:r>
          </w:p>
        </w:tc>
        <w:tc>
          <w:tcPr>
            <w:tcW w:type="dxa" w:w="2015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4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Прочитати і прорезюмувати зазначену в плані літературу на відповідну тему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.</w:t>
            </w:r>
          </w:p>
        </w:tc>
        <w:tc>
          <w:tcPr>
            <w:tcW w:type="dxa" w:w="13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1240" w:hRule="atLeast"/>
        </w:trPr>
        <w:tc>
          <w:tcPr>
            <w:tcW w:type="dxa" w:w="16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  <w:jc w:val="center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Тиждень 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9</w:t>
            </w:r>
          </w:p>
        </w:tc>
        <w:tc>
          <w:tcPr>
            <w:tcW w:type="dxa" w:w="20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  <w:jc w:val="center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Модульна контрольна робота</w:t>
            </w:r>
          </w:p>
        </w:tc>
        <w:tc>
          <w:tcPr>
            <w:tcW w:type="dxa" w:w="4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5</w:t>
            </w:r>
          </w:p>
        </w:tc>
      </w:tr>
      <w:tr>
        <w:tblPrEx>
          <w:shd w:val="clear" w:color="auto" w:fill="cadfff"/>
        </w:tblPrEx>
        <w:trPr>
          <w:trHeight w:val="340" w:hRule="atLeast"/>
        </w:trPr>
        <w:tc>
          <w:tcPr>
            <w:tcW w:type="dxa" w:w="9491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  <w:jc w:val="center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en-US"/>
              </w:rPr>
              <w:t xml:space="preserve">Змістовий модуль 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2</w:t>
            </w:r>
          </w:p>
        </w:tc>
      </w:tr>
      <w:tr>
        <w:tblPrEx>
          <w:shd w:val="clear" w:color="auto" w:fill="cadfff"/>
        </w:tblPrEx>
        <w:trPr>
          <w:trHeight w:val="940" w:hRule="atLeast"/>
        </w:trPr>
        <w:tc>
          <w:tcPr>
            <w:tcW w:type="dxa" w:w="16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  <w:jc w:val="center"/>
              <w:rPr>
                <w:rFonts w:ascii="Times New Roman" w:cs="Times New Roman" w:hAnsi="Times New Roman" w:eastAsia="Times New Roman"/>
                <w:shd w:val="nil" w:color="auto" w:fill="auto"/>
              </w:rPr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en-US"/>
              </w:rPr>
              <w:t xml:space="preserve">Тиждень 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10</w:t>
            </w:r>
          </w:p>
          <w:p>
            <w:pPr>
              <w:pStyle w:val="Типовий"/>
              <w:bidi w:val="0"/>
              <w:spacing w:before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en-US"/>
              </w:rPr>
              <w:t xml:space="preserve">Семінар 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5</w:t>
            </w:r>
          </w:p>
        </w:tc>
        <w:tc>
          <w:tcPr>
            <w:tcW w:type="dxa" w:w="20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  <w:jc w:val="center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Кейсове заняття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О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Махов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.</w:t>
            </w:r>
          </w:p>
        </w:tc>
        <w:tc>
          <w:tcPr>
            <w:tcW w:type="dxa" w:w="4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Ознайомитися з діяльністю журналіста О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Махова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створити презентацію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виступ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.</w:t>
            </w:r>
          </w:p>
        </w:tc>
        <w:tc>
          <w:tcPr>
            <w:tcW w:type="dxa" w:w="13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5</w:t>
            </w:r>
          </w:p>
        </w:tc>
      </w:tr>
      <w:tr>
        <w:tblPrEx>
          <w:shd w:val="clear" w:color="auto" w:fill="cadfff"/>
        </w:tblPrEx>
        <w:trPr>
          <w:trHeight w:val="978" w:hRule="atLeast"/>
        </w:trPr>
        <w:tc>
          <w:tcPr>
            <w:tcW w:type="dxa" w:w="16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  <w:jc w:val="center"/>
              <w:rPr>
                <w:rFonts w:ascii="Times New Roman" w:cs="Times New Roman" w:hAnsi="Times New Roman" w:eastAsia="Times New Roman"/>
                <w:shd w:val="nil" w:color="auto" w:fill="auto"/>
              </w:rPr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en-US"/>
              </w:rPr>
              <w:t xml:space="preserve">Тиждень 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11</w:t>
            </w:r>
          </w:p>
          <w:p>
            <w:pPr>
              <w:pStyle w:val="Типовий"/>
              <w:bidi w:val="0"/>
              <w:spacing w:before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en-US"/>
              </w:rPr>
              <w:t xml:space="preserve">Лекція 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5</w:t>
            </w:r>
          </w:p>
        </w:tc>
        <w:tc>
          <w:tcPr>
            <w:tcW w:type="dxa" w:w="20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tabs>
                <w:tab w:val="left" w:pos="708"/>
                <w:tab w:val="left" w:pos="1416"/>
              </w:tabs>
              <w:spacing w:before="0" w:after="120" w:line="240" w:lineRule="auto"/>
            </w:pPr>
            <w:r>
              <w:rPr>
                <w:rFonts w:ascii="Times New Roman" w:hAnsi="Times New Roman" w:hint="default"/>
                <w:sz w:val="28"/>
                <w:szCs w:val="28"/>
                <w:shd w:val="nil" w:color="auto" w:fill="auto"/>
                <w:rtl w:val="0"/>
                <w:lang w:val="ru-RU"/>
              </w:rPr>
              <w:t>Трактування військових конфліктів</w:t>
            </w:r>
          </w:p>
        </w:tc>
        <w:tc>
          <w:tcPr>
            <w:tcW w:type="dxa" w:w="4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Вивчити терміни військової журналістики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основні дефініції</w:t>
            </w:r>
          </w:p>
        </w:tc>
        <w:tc>
          <w:tcPr>
            <w:tcW w:type="dxa" w:w="13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5</w:t>
            </w:r>
          </w:p>
        </w:tc>
      </w:tr>
      <w:tr>
        <w:tblPrEx>
          <w:shd w:val="clear" w:color="auto" w:fill="cadfff"/>
        </w:tblPrEx>
        <w:trPr>
          <w:trHeight w:val="940" w:hRule="atLeast"/>
        </w:trPr>
        <w:tc>
          <w:tcPr>
            <w:tcW w:type="dxa" w:w="16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  <w:jc w:val="center"/>
              <w:rPr>
                <w:rFonts w:ascii="Times New Roman" w:cs="Times New Roman" w:hAnsi="Times New Roman" w:eastAsia="Times New Roman"/>
                <w:shd w:val="nil" w:color="auto" w:fill="auto"/>
              </w:rPr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en-US"/>
              </w:rPr>
              <w:t xml:space="preserve">Тиждень 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12</w:t>
            </w:r>
          </w:p>
          <w:p>
            <w:pPr>
              <w:pStyle w:val="Типовий"/>
              <w:bidi w:val="0"/>
              <w:spacing w:before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en-US"/>
              </w:rPr>
              <w:t xml:space="preserve">Семінар 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6</w:t>
            </w:r>
          </w:p>
        </w:tc>
        <w:tc>
          <w:tcPr>
            <w:tcW w:type="dxa" w:w="20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tabs>
                <w:tab w:val="left" w:pos="708"/>
                <w:tab w:val="left" w:pos="1416"/>
              </w:tabs>
              <w:spacing w:before="0" w:after="120" w:line="240" w:lineRule="auto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Кейсове заняття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М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Левін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.</w:t>
            </w:r>
          </w:p>
        </w:tc>
        <w:tc>
          <w:tcPr>
            <w:tcW w:type="dxa" w:w="4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Ознайомитися з діяльністю журналіста фотокореспондента М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Левіна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створити презентацію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виступ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.</w:t>
            </w:r>
          </w:p>
        </w:tc>
        <w:tc>
          <w:tcPr>
            <w:tcW w:type="dxa" w:w="13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5</w:t>
            </w:r>
          </w:p>
        </w:tc>
      </w:tr>
      <w:tr>
        <w:tblPrEx>
          <w:shd w:val="clear" w:color="auto" w:fill="cadfff"/>
        </w:tblPrEx>
        <w:trPr>
          <w:trHeight w:val="1240" w:hRule="atLeast"/>
        </w:trPr>
        <w:tc>
          <w:tcPr>
            <w:tcW w:type="dxa" w:w="16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  <w:jc w:val="center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Тиждень 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 xml:space="preserve">13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en-US"/>
              </w:rPr>
              <w:t xml:space="preserve">Лекція 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6</w:t>
            </w:r>
          </w:p>
        </w:tc>
        <w:tc>
          <w:tcPr>
            <w:tcW w:type="dxa" w:w="20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ffffff" w:sz="8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  <w:jc w:val="center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Соціальні проблеми під час війни</w:t>
            </w:r>
          </w:p>
        </w:tc>
        <w:tc>
          <w:tcPr>
            <w:tcW w:type="dxa" w:w="4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Ознайомитися з основними термінами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котрі найчастіше вживаються під час війни</w:t>
            </w:r>
          </w:p>
        </w:tc>
        <w:tc>
          <w:tcPr>
            <w:tcW w:type="dxa" w:w="13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670" w:hRule="atLeast"/>
        </w:trPr>
        <w:tc>
          <w:tcPr>
            <w:tcW w:type="dxa" w:w="16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  <w:jc w:val="center"/>
              <w:rPr>
                <w:rFonts w:ascii="Times New Roman" w:cs="Times New Roman" w:hAnsi="Times New Roman" w:eastAsia="Times New Roman"/>
                <w:shd w:val="nil" w:color="auto" w:fill="auto"/>
              </w:rPr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Тиждень 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14</w:t>
            </w:r>
          </w:p>
          <w:p>
            <w:pPr>
              <w:pStyle w:val="Типовий"/>
              <w:bidi w:val="0"/>
              <w:spacing w:before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en-US"/>
              </w:rPr>
              <w:t xml:space="preserve">Семінар 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7</w:t>
            </w:r>
          </w:p>
        </w:tc>
        <w:tc>
          <w:tcPr>
            <w:tcW w:type="dxa" w:w="2015"/>
            <w:vMerge w:val="restart"/>
            <w:tcBorders>
              <w:top w:val="single" w:color="ffffff" w:sz="8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  <w:jc w:val="center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Підсумковий контроль 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теоретичний і практичний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)</w:t>
            </w:r>
          </w:p>
        </w:tc>
        <w:tc>
          <w:tcPr>
            <w:tcW w:type="dxa" w:w="4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tabs>
                <w:tab w:val="left" w:pos="1284"/>
              </w:tabs>
              <w:spacing w:before="0" w:line="240" w:lineRule="auto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Контрольна робота за змістовим модулем 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2</w:t>
            </w:r>
          </w:p>
        </w:tc>
        <w:tc>
          <w:tcPr>
            <w:tcW w:type="dxa" w:w="13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20</w:t>
            </w:r>
          </w:p>
        </w:tc>
      </w:tr>
      <w:tr>
        <w:tblPrEx>
          <w:shd w:val="clear" w:color="auto" w:fill="cadfff"/>
        </w:tblPrEx>
        <w:trPr>
          <w:trHeight w:val="670" w:hRule="atLeast"/>
        </w:trPr>
        <w:tc>
          <w:tcPr>
            <w:tcW w:type="dxa" w:w="16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15"/>
            <w:vMerge w:val="continue"/>
            <w:tcBorders>
              <w:top w:val="single" w:color="ffffff" w:sz="8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4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 Фінальний проєкт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презентація роботи воєнного та військового журналіста</w:t>
            </w:r>
          </w:p>
        </w:tc>
        <w:tc>
          <w:tcPr>
            <w:tcW w:type="dxa" w:w="13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10</w:t>
            </w:r>
          </w:p>
        </w:tc>
      </w:tr>
      <w:tr>
        <w:tblPrEx>
          <w:shd w:val="clear" w:color="auto" w:fill="cadfff"/>
        </w:tblPrEx>
        <w:trPr>
          <w:trHeight w:val="450" w:hRule="atLeast"/>
        </w:trPr>
        <w:tc>
          <w:tcPr>
            <w:tcW w:type="dxa" w:w="16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Залік </w:t>
            </w:r>
          </w:p>
        </w:tc>
        <w:tc>
          <w:tcPr>
            <w:tcW w:type="dxa" w:w="4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20</w:t>
            </w:r>
          </w:p>
        </w:tc>
      </w:tr>
      <w:tr>
        <w:tblPrEx>
          <w:shd w:val="clear" w:color="auto" w:fill="cadfff"/>
        </w:tblPrEx>
        <w:trPr>
          <w:trHeight w:val="450" w:hRule="atLeast"/>
        </w:trPr>
        <w:tc>
          <w:tcPr>
            <w:tcW w:type="dxa" w:w="16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4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Типовий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100</w:t>
            </w:r>
          </w:p>
        </w:tc>
      </w:tr>
    </w:tbl>
    <w:p>
      <w:pPr>
        <w:pStyle w:val="Основний текст 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32" w:hanging="432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lang w:val="ru-RU"/>
          <w14:textOutline w14:w="12700" w14:cap="flat">
            <w14:noFill/>
            <w14:miter w14:lim="400000"/>
          </w14:textOutline>
        </w:rPr>
      </w:pPr>
    </w:p>
    <w:p>
      <w:pPr>
        <w:pStyle w:val="Основний текст 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24" w:hanging="324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lang w:val="ru-RU"/>
          <w14:textOutline w14:w="12700" w14:cap="flat">
            <w14:noFill/>
            <w14:miter w14:lim="400000"/>
          </w14:textOutline>
        </w:rPr>
      </w:pPr>
    </w:p>
    <w:p>
      <w:pPr>
        <w:pStyle w:val="Типовий"/>
        <w:widowControl w:val="0"/>
        <w:spacing w:before="0" w:line="240" w:lineRule="auto"/>
        <w:ind w:left="216" w:hanging="216"/>
        <w:rPr>
          <w:rFonts w:ascii="Times New Roman" w:cs="Times New Roman" w:hAnsi="Times New Roman" w:eastAsia="Times New Roman"/>
          <w:i w:val="1"/>
          <w:iCs w:val="1"/>
          <w:u w:color="000000"/>
        </w:rPr>
      </w:pPr>
    </w:p>
    <w:p>
      <w:pPr>
        <w:pStyle w:val="Типовий"/>
        <w:widowControl w:val="0"/>
        <w:spacing w:before="0" w:line="240" w:lineRule="auto"/>
        <w:rPr>
          <w:rFonts w:ascii="Times New Roman" w:cs="Times New Roman" w:hAnsi="Times New Roman" w:eastAsia="Times New Roman"/>
          <w:i w:val="1"/>
          <w:iCs w:val="1"/>
          <w:u w:color="000000"/>
          <w:lang w:val="en-US"/>
        </w:rPr>
      </w:pPr>
    </w:p>
    <w:p>
      <w:pPr>
        <w:pStyle w:val="Типовий"/>
        <w:spacing w:before="0" w:line="240" w:lineRule="auto"/>
        <w:rPr>
          <w:rFonts w:ascii="Times New Roman" w:cs="Times New Roman" w:hAnsi="Times New Roman" w:eastAsia="Times New Roman"/>
          <w:u w:color="000000"/>
          <w:lang w:val="en-US"/>
        </w:rPr>
      </w:pPr>
    </w:p>
    <w:p>
      <w:pPr>
        <w:pStyle w:val="Типовий"/>
        <w:spacing w:before="0" w:line="240" w:lineRule="auto"/>
        <w:rPr>
          <w:rFonts w:ascii="Times New Roman" w:cs="Times New Roman" w:hAnsi="Times New Roman" w:eastAsia="Times New Roman"/>
          <w:u w:color="000000"/>
          <w:lang w:val="en-US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en-US"/>
        </w:rPr>
        <w:t>ОСНОВНІ ДЖЕРЕЛА</w:t>
      </w:r>
    </w:p>
    <w:p>
      <w:pPr>
        <w:pStyle w:val="Основний текст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20" w:line="360" w:lineRule="auto"/>
        <w:ind w:left="283" w:firstLine="426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Основний текст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20" w:line="360" w:lineRule="auto"/>
        <w:ind w:left="283" w:firstLine="426"/>
        <w:jc w:val="both"/>
        <w:rPr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sz w:val="24"/>
          <w:szCs w:val="24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Книги</w:t>
      </w:r>
      <w:r>
        <w:rPr>
          <w:rFonts w:ascii="Times New Roman" w:hAnsi="Times New Roman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</w:rPr>
        <w:t>:</w:t>
      </w:r>
    </w:p>
    <w:p>
      <w:pPr>
        <w:pStyle w:val="Основний текст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left="265" w:firstLine="697"/>
        <w:jc w:val="both"/>
        <w:rPr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1.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Бандера Степан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Перспективи української революції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Київ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Інститут національного державознавства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1999. 624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Основний текст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left="265" w:firstLine="697"/>
        <w:jc w:val="both"/>
        <w:rPr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2.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Гаврилів І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Західна Україна у 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1921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–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1941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роках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нарис історії боротьби за державність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монографія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Львів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Видавництво Львівської політехніки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2012. 472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ий текст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left="265" w:firstLine="697"/>
        <w:jc w:val="both"/>
        <w:rPr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3.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Гавард Майкл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Війна в європейській історії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Київ 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Мегатайм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2000.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Львів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б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м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в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., 1998. 388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Основний текст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left="265" w:firstLine="697"/>
        <w:jc w:val="both"/>
        <w:rPr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4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Етичні засади роботи журналіста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західний досвід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Київ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ІМІ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МО захисту свободи слова «Репортери без кордонів»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2002. 80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ий текст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left="265" w:firstLine="697"/>
        <w:jc w:val="both"/>
        <w:rPr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5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Кость С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А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Історія української військової преси 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навч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посібник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Львів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ЛНУ імені Івана Франка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2016. 340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ий текст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left="265" w:firstLine="697"/>
        <w:jc w:val="both"/>
        <w:rPr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6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Кривошея Г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Українська військова преса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у пошуках витоків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Інститут журналістики КНУ ім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Тараса Шевченка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, 2005.135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с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ий текст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left="265" w:firstLine="697"/>
        <w:rPr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Основний текст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left="265" w:firstLine="697"/>
        <w:rPr>
          <w:rFonts w:ascii="Times New Roman" w:cs="Times New Roman" w:hAnsi="Times New Roman" w:eastAsia="Times New Roman"/>
          <w:b w:val="1"/>
          <w:b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Інформаційні ресурси</w:t>
      </w:r>
    </w:p>
    <w:p>
      <w:pPr>
        <w:pStyle w:val="Основний текст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left="265" w:firstLine="697"/>
        <w:rPr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Основний текст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left="265" w:firstLine="414"/>
        <w:jc w:val="both"/>
        <w:rPr>
          <w:rStyle w:val="Немає"/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1.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Радіостанція «Армія 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FM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»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Офіційний сайт</w:t>
      </w:r>
      <w:r>
        <w:rPr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URL: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"http://www.armyfm.com.ua"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en-US"/>
        </w:rPr>
        <w:t>http://www.armyfm.com.ua</w:t>
      </w:r>
      <w:r>
        <w:rPr/>
        <w:fldChar w:fldCharType="end" w:fldLock="0"/>
      </w:r>
      <w:r>
        <w:rPr>
          <w:rStyle w:val="Немає"/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ий текст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left="265" w:firstLine="414"/>
        <w:jc w:val="both"/>
        <w:rPr>
          <w:rStyle w:val="Немає"/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Style w:val="Немає"/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2. </w:t>
      </w:r>
      <w:r>
        <w:rPr>
          <w:rStyle w:val="Немає"/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Радіостанція «Тризуб ФМ»</w:t>
      </w:r>
      <w:r>
        <w:rPr>
          <w:rStyle w:val="Немає"/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має"/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Офіцйний сайт</w:t>
      </w:r>
      <w:r>
        <w:rPr>
          <w:rStyle w:val="Немає"/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URL: </w:t>
      </w:r>
      <w:r>
        <w:rPr>
          <w:rStyle w:val="Hyperlink.2"/>
        </w:rPr>
        <w:fldChar w:fldCharType="begin" w:fldLock="0"/>
      </w:r>
      <w:r>
        <w:rPr>
          <w:rStyle w:val="Hyperlink.2"/>
        </w:rPr>
        <w:instrText xml:space="preserve"> HYPERLINK "http://www.trizub-fm.online"</w:instrText>
      </w:r>
      <w:r>
        <w:rPr>
          <w:rStyle w:val="Hyperlink.2"/>
        </w:rPr>
        <w:fldChar w:fldCharType="separate" w:fldLock="0"/>
      </w:r>
      <w:r>
        <w:rPr>
          <w:rStyle w:val="Hyperlink.2"/>
          <w:rtl w:val="0"/>
          <w:lang w:val="de-DE"/>
        </w:rPr>
        <w:t>http://www.trizub-fm.online</w:t>
      </w:r>
      <w:r>
        <w:rPr/>
        <w:fldChar w:fldCharType="end" w:fldLock="0"/>
      </w:r>
      <w:r>
        <w:rPr>
          <w:rStyle w:val="Немає"/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ий текст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left="265" w:firstLine="414"/>
        <w:jc w:val="both"/>
        <w:rPr>
          <w:rStyle w:val="Немає"/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Style w:val="Немає"/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3. </w:t>
      </w:r>
      <w:r>
        <w:rPr>
          <w:rStyle w:val="Немає"/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Телерадіостудія МО України «Бриз»</w:t>
      </w:r>
      <w:r>
        <w:rPr>
          <w:rStyle w:val="Немає"/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має"/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Офіційний сайт</w:t>
      </w:r>
      <w:r>
        <w:rPr>
          <w:rStyle w:val="Немає"/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URL: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"https://www.youtube.com/@Breeze347/featured"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en-US"/>
        </w:rPr>
        <w:t>https://www.youtube.com/@Breeze347/featured</w:t>
      </w:r>
      <w:r>
        <w:rPr/>
        <w:fldChar w:fldCharType="end" w:fldLock="0"/>
      </w:r>
      <w:r>
        <w:rPr>
          <w:rStyle w:val="Немає"/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ий текст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left="265" w:firstLine="414"/>
        <w:jc w:val="both"/>
        <w:rPr>
          <w:rStyle w:val="Немає"/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rStyle w:val="Немає"/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4. </w:t>
      </w:r>
      <w:r>
        <w:rPr>
          <w:rStyle w:val="Немає"/>
          <w:rFonts w:ascii="Times New Roman" w:hAnsi="Times New Roman" w:hint="default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Радіостанція «Голос Донбасу»</w:t>
      </w:r>
      <w:r>
        <w:rPr>
          <w:rStyle w:val="Немає"/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. URL: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"http://www.dotb.uadonbas.com/radio"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en-US"/>
        </w:rPr>
        <w:t>http://www.dotb.uadonbas.com/radio</w:t>
      </w:r>
      <w:r>
        <w:rPr/>
        <w:fldChar w:fldCharType="end" w:fldLock="0"/>
      </w:r>
      <w:r>
        <w:rPr>
          <w:rStyle w:val="Немає"/>
          <w:rFonts w:ascii="Times New Roman" w:hAnsi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Основний текст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left="265" w:firstLine="414"/>
        <w:jc w:val="both"/>
        <w:rPr>
          <w:rStyle w:val="Немає"/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Типовий"/>
        <w:tabs>
          <w:tab w:val="left" w:pos="100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Style w:val="Немає"/>
          <w:rFonts w:ascii="Times New Roman" w:cs="Times New Roman" w:hAnsi="Times New Roman" w:eastAsia="Times New Roman"/>
          <w:u w:val="single" w:color="000000"/>
        </w:rPr>
      </w:pPr>
    </w:p>
    <w:p>
      <w:pPr>
        <w:pStyle w:val="Типовий"/>
        <w:spacing w:before="0" w:line="240" w:lineRule="auto"/>
        <w:rPr>
          <w:rStyle w:val="Немає"/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lang w:val="en-US"/>
        </w:rPr>
      </w:pPr>
      <w:r>
        <w:rPr>
          <w:rStyle w:val="Немає"/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en-US"/>
        </w:rPr>
        <w:t>РЕГУЛЯЦІЇ І ПОЛІТИКИ КУРСУ</w:t>
      </w:r>
      <w:r>
        <w:rPr>
          <w:rStyle w:val="Немає"/>
          <w:rFonts w:ascii="Times New Roman" w:cs="Times New Roman" w:hAnsi="Times New Roman" w:eastAsia="Times New Roman"/>
          <w:sz w:val="28"/>
          <w:szCs w:val="28"/>
          <w:u w:color="000000"/>
          <w:vertAlign w:val="superscript"/>
          <w:lang w:val="en-US"/>
        </w:rPr>
        <w:footnoteReference w:id="1"/>
      </w:r>
    </w:p>
    <w:p>
      <w:pPr>
        <w:pStyle w:val="Типовий"/>
        <w:spacing w:before="0" w:line="240" w:lineRule="auto"/>
        <w:rPr>
          <w:rStyle w:val="Немає"/>
          <w:rFonts w:ascii="Times New Roman" w:cs="Times New Roman" w:hAnsi="Times New Roman" w:eastAsia="Times New Roman"/>
          <w:b w:val="1"/>
          <w:bCs w:val="1"/>
          <w:u w:color="000000"/>
          <w:shd w:val="clear" w:color="auto" w:fill="ffff00"/>
          <w:lang w:val="en-US"/>
        </w:rPr>
      </w:pPr>
    </w:p>
    <w:p>
      <w:pPr>
        <w:pStyle w:val="Типовий"/>
        <w:spacing w:before="0" w:line="240" w:lineRule="auto"/>
        <w:rPr>
          <w:rStyle w:val="Немає"/>
          <w:rFonts w:ascii="Times New Roman" w:cs="Times New Roman" w:hAnsi="Times New Roman" w:eastAsia="Times New Roman"/>
          <w:b w:val="1"/>
          <w:bCs w:val="1"/>
          <w:u w:color="000000"/>
          <w:shd w:val="clear" w:color="auto" w:fill="ffff00"/>
          <w:lang w:val="en-US"/>
        </w:rPr>
      </w:pPr>
    </w:p>
    <w:p>
      <w:pPr>
        <w:pStyle w:val="Типовий"/>
        <w:spacing w:before="0" w:line="240" w:lineRule="auto"/>
        <w:rPr>
          <w:rStyle w:val="Немає"/>
          <w:rFonts w:ascii="Times New Roman" w:cs="Times New Roman" w:hAnsi="Times New Roman" w:eastAsia="Times New Roman"/>
          <w:b w:val="1"/>
          <w:bCs w:val="1"/>
          <w:u w:color="000000"/>
          <w:lang w:val="en-US"/>
        </w:rPr>
      </w:pPr>
      <w:r>
        <w:rPr>
          <w:rStyle w:val="Немає"/>
          <w:rFonts w:ascii="Times New Roman" w:hAnsi="Times New Roman" w:hint="default"/>
          <w:b w:val="1"/>
          <w:bCs w:val="1"/>
          <w:u w:color="000000"/>
          <w:rtl w:val="0"/>
          <w:lang w:val="en-US"/>
        </w:rPr>
        <w:t>Відвідування занять</w:t>
      </w:r>
      <w:r>
        <w:rPr>
          <w:rStyle w:val="Немає"/>
          <w:rFonts w:ascii="Times New Roman" w:hAnsi="Times New Roman"/>
          <w:b w:val="1"/>
          <w:bCs w:val="1"/>
          <w:u w:color="000000"/>
          <w:rtl w:val="0"/>
          <w:lang w:val="en-US"/>
        </w:rPr>
        <w:t xml:space="preserve">. </w:t>
      </w:r>
      <w:r>
        <w:rPr>
          <w:rStyle w:val="Немає"/>
          <w:rFonts w:ascii="Times New Roman" w:hAnsi="Times New Roman" w:hint="default"/>
          <w:b w:val="1"/>
          <w:bCs w:val="1"/>
          <w:u w:color="000000"/>
          <w:rtl w:val="0"/>
          <w:lang w:val="en-US"/>
        </w:rPr>
        <w:t>Регуляція пропусків</w:t>
      </w:r>
      <w:r>
        <w:rPr>
          <w:rStyle w:val="Немає"/>
          <w:rFonts w:ascii="Times New Roman" w:hAnsi="Times New Roman"/>
          <w:b w:val="1"/>
          <w:bCs w:val="1"/>
          <w:u w:color="000000"/>
          <w:rtl w:val="0"/>
          <w:lang w:val="en-US"/>
        </w:rPr>
        <w:t>.</w:t>
      </w:r>
    </w:p>
    <w:p>
      <w:pPr>
        <w:pStyle w:val="Типовий"/>
        <w:spacing w:before="0" w:line="240" w:lineRule="auto"/>
        <w:jc w:val="both"/>
        <w:rPr>
          <w:rStyle w:val="Немає"/>
          <w:rFonts w:ascii="Times New Roman" w:cs="Times New Roman" w:hAnsi="Times New Roman" w:eastAsia="Times New Roman"/>
          <w:u w:color="000000"/>
        </w:rPr>
      </w:pPr>
      <w:r>
        <w:rPr>
          <w:rStyle w:val="Немає"/>
          <w:rFonts w:ascii="Times New Roman" w:hAnsi="Times New Roman" w:hint="default"/>
          <w:u w:val="single" w:color="000000"/>
          <w:rtl w:val="0"/>
          <w:lang w:val="ru-RU"/>
        </w:rPr>
        <w:t>Відвідування занять обов’язкове</w:t>
      </w:r>
      <w:r>
        <w:rPr>
          <w:rStyle w:val="Немає"/>
          <w:rFonts w:ascii="Times New Roman" w:hAnsi="Times New Roman"/>
          <w:u w:color="000000"/>
          <w:rtl w:val="0"/>
          <w:lang w:val="ru-RU"/>
        </w:rPr>
        <w:t xml:space="preserve">, </w:t>
      </w:r>
      <w:r>
        <w:rPr>
          <w:rStyle w:val="Немає"/>
          <w:rFonts w:ascii="Times New Roman" w:hAnsi="Times New Roman" w:hint="default"/>
          <w:u w:color="000000"/>
          <w:rtl w:val="0"/>
          <w:lang w:val="ru-RU"/>
        </w:rPr>
        <w:t>оскільки курс зорієнтовано на максимальну практику використання англійської мови</w:t>
      </w:r>
      <w:r>
        <w:rPr>
          <w:rStyle w:val="Немає"/>
          <w:rFonts w:ascii="Times New Roman" w:hAnsi="Times New Roman"/>
          <w:u w:color="000000"/>
          <w:rtl w:val="0"/>
          <w:lang w:val="ru-RU"/>
        </w:rPr>
        <w:t xml:space="preserve">. </w:t>
      </w:r>
      <w:r>
        <w:rPr>
          <w:rStyle w:val="Немає"/>
          <w:rFonts w:ascii="Times New Roman" w:hAnsi="Times New Roman" w:hint="default"/>
          <w:u w:color="000000"/>
          <w:rtl w:val="0"/>
          <w:lang w:val="ru-RU"/>
        </w:rPr>
        <w:t>Очікується</w:t>
      </w:r>
      <w:r>
        <w:rPr>
          <w:rStyle w:val="Немає"/>
          <w:rFonts w:ascii="Times New Roman" w:hAnsi="Times New Roman"/>
          <w:u w:color="000000"/>
          <w:rtl w:val="0"/>
          <w:lang w:val="ru-RU"/>
        </w:rPr>
        <w:t xml:space="preserve">, </w:t>
      </w:r>
      <w:r>
        <w:rPr>
          <w:rStyle w:val="Немає"/>
          <w:rFonts w:ascii="Times New Roman" w:hAnsi="Times New Roman" w:hint="default"/>
          <w:u w:color="000000"/>
          <w:rtl w:val="0"/>
          <w:lang w:val="ru-RU"/>
        </w:rPr>
        <w:t>що і викладач</w:t>
      </w:r>
      <w:r>
        <w:rPr>
          <w:rStyle w:val="Немає"/>
          <w:rFonts w:ascii="Times New Roman" w:hAnsi="Times New Roman"/>
          <w:u w:color="000000"/>
          <w:rtl w:val="0"/>
          <w:lang w:val="ru-RU"/>
        </w:rPr>
        <w:t xml:space="preserve">, </w:t>
      </w:r>
      <w:r>
        <w:rPr>
          <w:rStyle w:val="Немає"/>
          <w:rFonts w:ascii="Times New Roman" w:hAnsi="Times New Roman" w:hint="default"/>
          <w:u w:color="000000"/>
          <w:rtl w:val="0"/>
          <w:lang w:val="ru-RU"/>
        </w:rPr>
        <w:t>і студенти в аудиторії постійно послуговуватимуться англійською</w:t>
      </w:r>
      <w:r>
        <w:rPr>
          <w:rStyle w:val="Немає"/>
          <w:rFonts w:ascii="Times New Roman" w:hAnsi="Times New Roman"/>
          <w:u w:color="000000"/>
          <w:rtl w:val="0"/>
          <w:lang w:val="ru-RU"/>
        </w:rPr>
        <w:t xml:space="preserve">, </w:t>
      </w:r>
      <w:r>
        <w:rPr>
          <w:rStyle w:val="Немає"/>
          <w:rFonts w:ascii="Times New Roman" w:hAnsi="Times New Roman" w:hint="default"/>
          <w:u w:color="000000"/>
          <w:rtl w:val="0"/>
          <w:lang w:val="ru-RU"/>
        </w:rPr>
        <w:t>не залежно від рівня володіння мовою</w:t>
      </w:r>
      <w:r>
        <w:rPr>
          <w:rStyle w:val="Немає"/>
          <w:rFonts w:ascii="Times New Roman" w:hAnsi="Times New Roman"/>
          <w:u w:color="000000"/>
          <w:rtl w:val="0"/>
          <w:lang w:val="ru-RU"/>
        </w:rPr>
        <w:t xml:space="preserve">. </w:t>
      </w:r>
      <w:r>
        <w:rPr>
          <w:rStyle w:val="Немає"/>
          <w:rFonts w:ascii="Times New Roman" w:hAnsi="Times New Roman" w:hint="default"/>
          <w:u w:color="000000"/>
          <w:rtl w:val="0"/>
          <w:lang w:val="ru-RU"/>
        </w:rPr>
        <w:t>Будь ласка</w:t>
      </w:r>
      <w:r>
        <w:rPr>
          <w:rStyle w:val="Немає"/>
          <w:rFonts w:ascii="Times New Roman" w:hAnsi="Times New Roman"/>
          <w:u w:color="000000"/>
          <w:rtl w:val="0"/>
          <w:lang w:val="ru-RU"/>
        </w:rPr>
        <w:t xml:space="preserve">, </w:t>
      </w:r>
      <w:r>
        <w:rPr>
          <w:rStyle w:val="Немає"/>
          <w:rFonts w:ascii="Times New Roman" w:hAnsi="Times New Roman" w:hint="default"/>
          <w:u w:color="000000"/>
          <w:rtl w:val="0"/>
          <w:lang w:val="ru-RU"/>
        </w:rPr>
        <w:t>беріть участь у обговоренні</w:t>
      </w:r>
      <w:r>
        <w:rPr>
          <w:rStyle w:val="Немає"/>
          <w:rFonts w:ascii="Times New Roman" w:hAnsi="Times New Roman"/>
          <w:u w:color="000000"/>
          <w:rtl w:val="0"/>
          <w:lang w:val="ru-RU"/>
        </w:rPr>
        <w:t xml:space="preserve">, </w:t>
      </w:r>
      <w:r>
        <w:rPr>
          <w:rStyle w:val="Немає"/>
          <w:rFonts w:ascii="Times New Roman" w:hAnsi="Times New Roman" w:hint="default"/>
          <w:u w:color="000000"/>
          <w:rtl w:val="0"/>
          <w:lang w:val="ru-RU"/>
        </w:rPr>
        <w:t>навіть якщо соромитеся чи не впевнені у своїх знаннях</w:t>
      </w:r>
      <w:r>
        <w:rPr>
          <w:rStyle w:val="Немає"/>
          <w:rFonts w:ascii="Times New Roman" w:hAnsi="Times New Roman"/>
          <w:u w:color="000000"/>
          <w:rtl w:val="0"/>
          <w:lang w:val="ru-RU"/>
        </w:rPr>
        <w:t xml:space="preserve">! </w:t>
      </w:r>
    </w:p>
    <w:p>
      <w:pPr>
        <w:pStyle w:val="Типовий"/>
        <w:spacing w:before="0" w:line="240" w:lineRule="auto"/>
        <w:jc w:val="both"/>
        <w:rPr>
          <w:rStyle w:val="Немає"/>
          <w:rFonts w:ascii="Times New Roman" w:cs="Times New Roman" w:hAnsi="Times New Roman" w:eastAsia="Times New Roman"/>
          <w:u w:color="000000"/>
        </w:rPr>
      </w:pPr>
      <w:r>
        <w:rPr>
          <w:rStyle w:val="Немає"/>
          <w:rFonts w:ascii="Times New Roman" w:hAnsi="Times New Roman" w:hint="default"/>
          <w:u w:val="single" w:color="000000"/>
          <w:rtl w:val="0"/>
          <w:lang w:val="ru-RU"/>
        </w:rPr>
        <w:t>Завдання мають бути виконанні перед заняттями</w:t>
      </w:r>
      <w:r>
        <w:rPr>
          <w:rStyle w:val="Немає"/>
          <w:rFonts w:ascii="Times New Roman" w:hAnsi="Times New Roman"/>
          <w:u w:color="000000"/>
          <w:rtl w:val="0"/>
          <w:lang w:val="ru-RU"/>
        </w:rPr>
        <w:t xml:space="preserve">. </w:t>
      </w:r>
      <w:r>
        <w:rPr>
          <w:rStyle w:val="Немає"/>
          <w:rFonts w:ascii="Times New Roman" w:hAnsi="Times New Roman" w:hint="default"/>
          <w:u w:val="single" w:color="000000"/>
          <w:rtl w:val="0"/>
          <w:lang w:val="ru-RU"/>
        </w:rPr>
        <w:t>Пропуски можливі лише з поважної причини</w:t>
      </w:r>
      <w:r>
        <w:rPr>
          <w:rStyle w:val="Немає"/>
          <w:rFonts w:ascii="Times New Roman" w:hAnsi="Times New Roman"/>
          <w:u w:color="000000"/>
          <w:rtl w:val="0"/>
          <w:lang w:val="ru-RU"/>
        </w:rPr>
        <w:t xml:space="preserve">. </w:t>
      </w:r>
      <w:r>
        <w:rPr>
          <w:rStyle w:val="Немає"/>
          <w:rFonts w:ascii="Times New Roman" w:hAnsi="Times New Roman" w:hint="default"/>
          <w:u w:color="000000"/>
          <w:rtl w:val="0"/>
          <w:lang w:val="ru-RU"/>
        </w:rPr>
        <w:t>Відпрацювання пропущених занять має бути регулярним за домовленістю з викладачем у години консультацій</w:t>
      </w:r>
      <w:r>
        <w:rPr>
          <w:rStyle w:val="Немає"/>
          <w:rFonts w:ascii="Times New Roman" w:hAnsi="Times New Roman"/>
          <w:u w:color="000000"/>
          <w:rtl w:val="0"/>
          <w:lang w:val="ru-RU"/>
        </w:rPr>
        <w:t xml:space="preserve">. </w:t>
      </w:r>
      <w:r>
        <w:rPr>
          <w:rStyle w:val="Немає"/>
          <w:rFonts w:ascii="Times New Roman" w:hAnsi="Times New Roman" w:hint="default"/>
          <w:u w:color="000000"/>
          <w:rtl w:val="0"/>
          <w:lang w:val="ru-RU"/>
        </w:rPr>
        <w:t>Накопичення відпрацювань неприпустиме</w:t>
      </w:r>
      <w:r>
        <w:rPr>
          <w:rStyle w:val="Немає"/>
          <w:rFonts w:ascii="Times New Roman" w:hAnsi="Times New Roman"/>
          <w:u w:color="000000"/>
          <w:rtl w:val="0"/>
          <w:lang w:val="ru-RU"/>
        </w:rPr>
        <w:t xml:space="preserve">! </w:t>
      </w:r>
      <w:r>
        <w:rPr>
          <w:rStyle w:val="Немає"/>
          <w:rFonts w:ascii="Times New Roman" w:hAnsi="Times New Roman" w:hint="default"/>
          <w:u w:color="000000"/>
          <w:rtl w:val="0"/>
          <w:lang w:val="ru-RU"/>
        </w:rPr>
        <w:t xml:space="preserve">За умови систематичних пропусків може бути застосована процедура повторного вивчення дисципліни </w:t>
      </w:r>
      <w:r>
        <w:rPr>
          <w:rStyle w:val="Немає"/>
          <w:rFonts w:ascii="Times New Roman" w:hAnsi="Times New Roman"/>
          <w:u w:color="000000"/>
          <w:rtl w:val="0"/>
          <w:lang w:val="ru-RU"/>
        </w:rPr>
        <w:t>(</w:t>
      </w:r>
      <w:r>
        <w:rPr>
          <w:rStyle w:val="Немає"/>
          <w:rFonts w:ascii="Times New Roman" w:hAnsi="Times New Roman" w:hint="default"/>
          <w:u w:color="000000"/>
          <w:rtl w:val="0"/>
          <w:lang w:val="ru-RU"/>
        </w:rPr>
        <w:t>див</w:t>
      </w:r>
      <w:r>
        <w:rPr>
          <w:rStyle w:val="Немає"/>
          <w:rFonts w:ascii="Times New Roman" w:hAnsi="Times New Roman"/>
          <w:u w:color="000000"/>
          <w:rtl w:val="0"/>
          <w:lang w:val="ru-RU"/>
        </w:rPr>
        <w:t xml:space="preserve">. </w:t>
      </w:r>
      <w:r>
        <w:rPr>
          <w:rStyle w:val="Немає"/>
          <w:rFonts w:ascii="Times New Roman" w:hAnsi="Times New Roman" w:hint="default"/>
          <w:u w:color="000000"/>
          <w:rtl w:val="0"/>
          <w:lang w:val="ru-RU"/>
        </w:rPr>
        <w:t>посилання на Положення у додатку до силабусу</w:t>
      </w:r>
      <w:r>
        <w:rPr>
          <w:rStyle w:val="Немає"/>
          <w:rFonts w:ascii="Times New Roman" w:hAnsi="Times New Roman"/>
          <w:u w:color="000000"/>
          <w:rtl w:val="0"/>
          <w:lang w:val="ru-RU"/>
        </w:rPr>
        <w:t>).</w:t>
      </w:r>
    </w:p>
    <w:p>
      <w:pPr>
        <w:pStyle w:val="Типовий"/>
        <w:spacing w:before="0" w:line="240" w:lineRule="auto"/>
        <w:rPr>
          <w:rStyle w:val="Немає"/>
          <w:rFonts w:ascii="Times New Roman" w:cs="Times New Roman" w:hAnsi="Times New Roman" w:eastAsia="Times New Roman"/>
          <w:u w:color="000000"/>
        </w:rPr>
      </w:pPr>
    </w:p>
    <w:p>
      <w:pPr>
        <w:pStyle w:val="Типовий"/>
        <w:spacing w:before="0" w:line="240" w:lineRule="auto"/>
        <w:rPr>
          <w:rStyle w:val="Немає"/>
          <w:rFonts w:ascii="Times New Roman" w:cs="Times New Roman" w:hAnsi="Times New Roman" w:eastAsia="Times New Roman"/>
          <w:b w:val="1"/>
          <w:bCs w:val="1"/>
          <w:u w:color="000000"/>
        </w:rPr>
      </w:pPr>
      <w:r>
        <w:rPr>
          <w:rStyle w:val="Немає"/>
          <w:rFonts w:ascii="Times New Roman" w:hAnsi="Times New Roman" w:hint="default"/>
          <w:b w:val="1"/>
          <w:bCs w:val="1"/>
          <w:u w:color="000000"/>
          <w:rtl w:val="0"/>
          <w:lang w:val="ru-RU"/>
        </w:rPr>
        <w:t>Політика академічної доброчесності</w:t>
      </w:r>
    </w:p>
    <w:p>
      <w:pPr>
        <w:pStyle w:val="Типовий"/>
        <w:spacing w:before="0" w:line="240" w:lineRule="auto"/>
        <w:jc w:val="both"/>
        <w:rPr>
          <w:rStyle w:val="Немає"/>
          <w:rFonts w:ascii="Times New Roman" w:cs="Times New Roman" w:hAnsi="Times New Roman" w:eastAsia="Times New Roman"/>
          <w:u w:color="000000"/>
        </w:rPr>
      </w:pPr>
      <w:r>
        <w:rPr>
          <w:rStyle w:val="Немає"/>
          <w:rFonts w:ascii="Times New Roman" w:hAnsi="Times New Roman" w:hint="default"/>
          <w:u w:color="000000"/>
          <w:rtl w:val="0"/>
          <w:lang w:val="ru-RU"/>
        </w:rPr>
        <w:t>Кожний студент зобов’язаний дотримуватися принципів академічної доброчесності</w:t>
      </w:r>
      <w:r>
        <w:rPr>
          <w:rStyle w:val="Немає"/>
          <w:rFonts w:ascii="Times New Roman" w:hAnsi="Times New Roman"/>
          <w:u w:color="000000"/>
          <w:rtl w:val="0"/>
          <w:lang w:val="ru-RU"/>
        </w:rPr>
        <w:t xml:space="preserve">. </w:t>
      </w:r>
      <w:r>
        <w:rPr>
          <w:rStyle w:val="Немає"/>
          <w:rFonts w:ascii="Times New Roman" w:hAnsi="Times New Roman" w:hint="default"/>
          <w:u w:color="000000"/>
          <w:rtl w:val="0"/>
          <w:lang w:val="ru-RU"/>
        </w:rPr>
        <w:t xml:space="preserve">Письмові завдання з використанням часткових або повнотекстових запозичень з інших робіт без зазначення авторства – це </w:t>
      </w:r>
      <w:r>
        <w:rPr>
          <w:rStyle w:val="Немає"/>
          <w:rFonts w:ascii="Times New Roman" w:hAnsi="Times New Roman" w:hint="default"/>
          <w:i w:val="1"/>
          <w:iCs w:val="1"/>
          <w:u w:color="000000"/>
          <w:rtl w:val="0"/>
          <w:lang w:val="ru-RU"/>
        </w:rPr>
        <w:t>плагіат</w:t>
      </w:r>
      <w:r>
        <w:rPr>
          <w:rStyle w:val="Немає"/>
          <w:rFonts w:ascii="Times New Roman" w:hAnsi="Times New Roman"/>
          <w:u w:color="000000"/>
          <w:rtl w:val="0"/>
          <w:lang w:val="ru-RU"/>
        </w:rPr>
        <w:t xml:space="preserve">. </w:t>
      </w:r>
      <w:r>
        <w:rPr>
          <w:rStyle w:val="Немає"/>
          <w:rFonts w:ascii="Times New Roman" w:hAnsi="Times New Roman" w:hint="default"/>
          <w:u w:color="000000"/>
          <w:rtl w:val="0"/>
          <w:lang w:val="ru-RU"/>
        </w:rPr>
        <w:t>Використання будь</w:t>
      </w:r>
      <w:r>
        <w:rPr>
          <w:rStyle w:val="Немає"/>
          <w:rFonts w:ascii="Times New Roman" w:hAnsi="Times New Roman"/>
          <w:u w:color="000000"/>
          <w:rtl w:val="0"/>
          <w:lang w:val="ru-RU"/>
        </w:rPr>
        <w:t>-</w:t>
      </w:r>
      <w:r>
        <w:rPr>
          <w:rStyle w:val="Немає"/>
          <w:rFonts w:ascii="Times New Roman" w:hAnsi="Times New Roman" w:hint="default"/>
          <w:u w:color="000000"/>
          <w:rtl w:val="0"/>
          <w:lang w:val="ru-RU"/>
        </w:rPr>
        <w:t xml:space="preserve">якої інформації </w:t>
      </w:r>
      <w:r>
        <w:rPr>
          <w:rStyle w:val="Немає"/>
          <w:rFonts w:ascii="Times New Roman" w:hAnsi="Times New Roman"/>
          <w:u w:color="000000"/>
          <w:rtl w:val="0"/>
          <w:lang w:val="ru-RU"/>
        </w:rPr>
        <w:t>(</w:t>
      </w:r>
      <w:r>
        <w:rPr>
          <w:rStyle w:val="Немає"/>
          <w:rFonts w:ascii="Times New Roman" w:hAnsi="Times New Roman" w:hint="default"/>
          <w:u w:color="000000"/>
          <w:rtl w:val="0"/>
          <w:lang w:val="ru-RU"/>
        </w:rPr>
        <w:t>текст</w:t>
      </w:r>
      <w:r>
        <w:rPr>
          <w:rStyle w:val="Немає"/>
          <w:rFonts w:ascii="Times New Roman" w:hAnsi="Times New Roman"/>
          <w:u w:color="000000"/>
          <w:rtl w:val="0"/>
          <w:lang w:val="ru-RU"/>
        </w:rPr>
        <w:t xml:space="preserve">, </w:t>
      </w:r>
      <w:r>
        <w:rPr>
          <w:rStyle w:val="Немає"/>
          <w:rFonts w:ascii="Times New Roman" w:hAnsi="Times New Roman" w:hint="default"/>
          <w:u w:color="000000"/>
          <w:rtl w:val="0"/>
          <w:lang w:val="ru-RU"/>
        </w:rPr>
        <w:t>фото</w:t>
      </w:r>
      <w:r>
        <w:rPr>
          <w:rStyle w:val="Немає"/>
          <w:rFonts w:ascii="Times New Roman" w:hAnsi="Times New Roman"/>
          <w:u w:color="000000"/>
          <w:rtl w:val="0"/>
          <w:lang w:val="ru-RU"/>
        </w:rPr>
        <w:t xml:space="preserve">, </w:t>
      </w:r>
      <w:r>
        <w:rPr>
          <w:rStyle w:val="Немає"/>
          <w:rFonts w:ascii="Times New Roman" w:hAnsi="Times New Roman" w:hint="default"/>
          <w:u w:color="000000"/>
          <w:rtl w:val="0"/>
          <w:lang w:val="ru-RU"/>
        </w:rPr>
        <w:t>ілюстрації тощо</w:t>
      </w:r>
      <w:r>
        <w:rPr>
          <w:rStyle w:val="Немає"/>
          <w:rFonts w:ascii="Times New Roman" w:hAnsi="Times New Roman"/>
          <w:u w:color="000000"/>
          <w:rtl w:val="0"/>
          <w:lang w:val="ru-RU"/>
        </w:rPr>
        <w:t xml:space="preserve">) </w:t>
      </w:r>
      <w:r>
        <w:rPr>
          <w:rStyle w:val="Немає"/>
          <w:rFonts w:ascii="Times New Roman" w:hAnsi="Times New Roman" w:hint="default"/>
          <w:u w:color="000000"/>
          <w:rtl w:val="0"/>
          <w:lang w:val="ru-RU"/>
        </w:rPr>
        <w:t>мають бути правильно процитовані з посиланням на автора</w:t>
      </w:r>
      <w:r>
        <w:rPr>
          <w:rStyle w:val="Немає"/>
          <w:rFonts w:ascii="Times New Roman" w:hAnsi="Times New Roman"/>
          <w:u w:color="000000"/>
          <w:rtl w:val="0"/>
          <w:lang w:val="ru-RU"/>
        </w:rPr>
        <w:t xml:space="preserve">! </w:t>
      </w:r>
      <w:r>
        <w:rPr>
          <w:rStyle w:val="Немає"/>
          <w:rFonts w:ascii="Times New Roman" w:hAnsi="Times New Roman" w:hint="default"/>
          <w:u w:color="000000"/>
          <w:rtl w:val="0"/>
          <w:lang w:val="ru-RU"/>
        </w:rPr>
        <w:t>Якщо ви не впевнені</w:t>
      </w:r>
      <w:r>
        <w:rPr>
          <w:rStyle w:val="Немає"/>
          <w:rFonts w:ascii="Times New Roman" w:hAnsi="Times New Roman"/>
          <w:u w:color="000000"/>
          <w:rtl w:val="0"/>
          <w:lang w:val="ru-RU"/>
        </w:rPr>
        <w:t xml:space="preserve">, </w:t>
      </w:r>
      <w:r>
        <w:rPr>
          <w:rStyle w:val="Немає"/>
          <w:rFonts w:ascii="Times New Roman" w:hAnsi="Times New Roman" w:hint="default"/>
          <w:u w:color="000000"/>
          <w:rtl w:val="0"/>
          <w:lang w:val="ru-RU"/>
        </w:rPr>
        <w:t>що таке плагіат</w:t>
      </w:r>
      <w:r>
        <w:rPr>
          <w:rStyle w:val="Немає"/>
          <w:rFonts w:ascii="Times New Roman" w:hAnsi="Times New Roman"/>
          <w:u w:color="000000"/>
          <w:rtl w:val="0"/>
          <w:lang w:val="ru-RU"/>
        </w:rPr>
        <w:t xml:space="preserve">, </w:t>
      </w:r>
      <w:r>
        <w:rPr>
          <w:rStyle w:val="Немає"/>
          <w:rFonts w:ascii="Times New Roman" w:hAnsi="Times New Roman" w:hint="default"/>
          <w:u w:color="000000"/>
          <w:rtl w:val="0"/>
          <w:lang w:val="ru-RU"/>
        </w:rPr>
        <w:t>фабрикація</w:t>
      </w:r>
      <w:r>
        <w:rPr>
          <w:rStyle w:val="Немає"/>
          <w:rFonts w:ascii="Times New Roman" w:hAnsi="Times New Roman"/>
          <w:u w:color="000000"/>
          <w:rtl w:val="0"/>
          <w:lang w:val="ru-RU"/>
        </w:rPr>
        <w:t xml:space="preserve">, </w:t>
      </w:r>
      <w:r>
        <w:rPr>
          <w:rStyle w:val="Немає"/>
          <w:rFonts w:ascii="Times New Roman" w:hAnsi="Times New Roman" w:hint="default"/>
          <w:u w:color="000000"/>
          <w:rtl w:val="0"/>
          <w:lang w:val="ru-RU"/>
        </w:rPr>
        <w:t>фальсифікація</w:t>
      </w:r>
      <w:r>
        <w:rPr>
          <w:rStyle w:val="Немає"/>
          <w:rFonts w:ascii="Times New Roman" w:hAnsi="Times New Roman"/>
          <w:u w:color="000000"/>
          <w:rtl w:val="0"/>
          <w:lang w:val="ru-RU"/>
        </w:rPr>
        <w:t xml:space="preserve">, </w:t>
      </w:r>
      <w:r>
        <w:rPr>
          <w:rStyle w:val="Немає"/>
          <w:rFonts w:ascii="Times New Roman" w:hAnsi="Times New Roman" w:hint="default"/>
          <w:u w:color="000000"/>
          <w:rtl w:val="0"/>
          <w:lang w:val="ru-RU"/>
        </w:rPr>
        <w:t>порадьтеся з викладачем</w:t>
      </w:r>
      <w:r>
        <w:rPr>
          <w:rStyle w:val="Немає"/>
          <w:rFonts w:ascii="Times New Roman" w:hAnsi="Times New Roman"/>
          <w:u w:color="000000"/>
          <w:rtl w:val="0"/>
          <w:lang w:val="ru-RU"/>
        </w:rPr>
        <w:t xml:space="preserve">. </w:t>
      </w:r>
      <w:r>
        <w:rPr>
          <w:rStyle w:val="Немає"/>
          <w:rFonts w:ascii="Times New Roman" w:hAnsi="Times New Roman" w:hint="default"/>
          <w:u w:color="000000"/>
          <w:rtl w:val="0"/>
          <w:lang w:val="ru-RU"/>
        </w:rPr>
        <w:t>До студентів</w:t>
      </w:r>
      <w:r>
        <w:rPr>
          <w:rStyle w:val="Немає"/>
          <w:rFonts w:ascii="Times New Roman" w:hAnsi="Times New Roman"/>
          <w:u w:color="000000"/>
          <w:rtl w:val="0"/>
          <w:lang w:val="ru-RU"/>
        </w:rPr>
        <w:t xml:space="preserve">, </w:t>
      </w:r>
      <w:r>
        <w:rPr>
          <w:rStyle w:val="Немає"/>
          <w:rFonts w:ascii="Times New Roman" w:hAnsi="Times New Roman" w:hint="default"/>
          <w:u w:color="000000"/>
          <w:rtl w:val="0"/>
          <w:lang w:val="ru-RU"/>
        </w:rPr>
        <w:t>у роботах яких буде виявлено списування</w:t>
      </w:r>
      <w:r>
        <w:rPr>
          <w:rStyle w:val="Немає"/>
          <w:rFonts w:ascii="Times New Roman" w:hAnsi="Times New Roman"/>
          <w:u w:color="000000"/>
          <w:rtl w:val="0"/>
          <w:lang w:val="ru-RU"/>
        </w:rPr>
        <w:t xml:space="preserve">, </w:t>
      </w:r>
      <w:r>
        <w:rPr>
          <w:rStyle w:val="Немає"/>
          <w:rFonts w:ascii="Times New Roman" w:hAnsi="Times New Roman" w:hint="default"/>
          <w:u w:color="000000"/>
          <w:rtl w:val="0"/>
          <w:lang w:val="ru-RU"/>
        </w:rPr>
        <w:t xml:space="preserve">плагіат чи інші прояви недоброчесної поведінки можуть бути застосовані різні дисциплінарні заходи </w:t>
      </w:r>
      <w:r>
        <w:rPr>
          <w:rStyle w:val="Немає"/>
          <w:rFonts w:ascii="Times New Roman" w:hAnsi="Times New Roman"/>
          <w:u w:color="000000"/>
          <w:rtl w:val="0"/>
          <w:lang w:val="ru-RU"/>
        </w:rPr>
        <w:t>(</w:t>
      </w:r>
      <w:r>
        <w:rPr>
          <w:rStyle w:val="Немає"/>
          <w:rFonts w:ascii="Times New Roman" w:hAnsi="Times New Roman" w:hint="default"/>
          <w:u w:color="000000"/>
          <w:rtl w:val="0"/>
          <w:lang w:val="ru-RU"/>
        </w:rPr>
        <w:t>див</w:t>
      </w:r>
      <w:r>
        <w:rPr>
          <w:rStyle w:val="Немає"/>
          <w:rFonts w:ascii="Times New Roman" w:hAnsi="Times New Roman"/>
          <w:u w:color="000000"/>
          <w:rtl w:val="0"/>
          <w:lang w:val="ru-RU"/>
        </w:rPr>
        <w:t xml:space="preserve">. </w:t>
      </w:r>
      <w:r>
        <w:rPr>
          <w:rStyle w:val="Немає"/>
          <w:rFonts w:ascii="Times New Roman" w:hAnsi="Times New Roman" w:hint="default"/>
          <w:u w:color="000000"/>
          <w:rtl w:val="0"/>
          <w:lang w:val="ru-RU"/>
        </w:rPr>
        <w:t>посилання на Кодекс академічної доброчесності ЗНУ в додатку до силабусу</w:t>
      </w:r>
      <w:r>
        <w:rPr>
          <w:rStyle w:val="Немає"/>
          <w:rFonts w:ascii="Times New Roman" w:hAnsi="Times New Roman"/>
          <w:u w:color="000000"/>
          <w:rtl w:val="0"/>
          <w:lang w:val="ru-RU"/>
        </w:rPr>
        <w:t>).</w:t>
      </w:r>
    </w:p>
    <w:p>
      <w:pPr>
        <w:pStyle w:val="Типовий"/>
        <w:spacing w:before="0" w:line="240" w:lineRule="auto"/>
        <w:rPr>
          <w:rStyle w:val="Немає"/>
          <w:rFonts w:ascii="Times New Roman" w:cs="Times New Roman" w:hAnsi="Times New Roman" w:eastAsia="Times New Roman"/>
          <w:u w:color="000000"/>
        </w:rPr>
      </w:pPr>
    </w:p>
    <w:p>
      <w:pPr>
        <w:pStyle w:val="Типовий"/>
        <w:spacing w:before="0" w:line="240" w:lineRule="auto"/>
        <w:rPr>
          <w:rStyle w:val="Немає"/>
          <w:rFonts w:ascii="Times New Roman" w:cs="Times New Roman" w:hAnsi="Times New Roman" w:eastAsia="Times New Roman"/>
          <w:b w:val="1"/>
          <w:bCs w:val="1"/>
          <w:u w:color="000000"/>
        </w:rPr>
      </w:pPr>
      <w:r>
        <w:rPr>
          <w:rStyle w:val="Немає"/>
          <w:rFonts w:ascii="Times New Roman" w:hAnsi="Times New Roman" w:hint="default"/>
          <w:b w:val="1"/>
          <w:bCs w:val="1"/>
          <w:u w:color="000000"/>
          <w:rtl w:val="0"/>
          <w:lang w:val="ru-RU"/>
        </w:rPr>
        <w:t>Використання комп’ютерів</w:t>
      </w:r>
      <w:r>
        <w:rPr>
          <w:rStyle w:val="Немає"/>
          <w:rFonts w:ascii="Times New Roman" w:hAnsi="Times New Roman"/>
          <w:b w:val="1"/>
          <w:bCs w:val="1"/>
          <w:u w:color="000000"/>
          <w:rtl w:val="0"/>
          <w:lang w:val="ru-RU"/>
        </w:rPr>
        <w:t>/</w:t>
      </w:r>
      <w:r>
        <w:rPr>
          <w:rStyle w:val="Немає"/>
          <w:rFonts w:ascii="Times New Roman" w:hAnsi="Times New Roman" w:hint="default"/>
          <w:b w:val="1"/>
          <w:bCs w:val="1"/>
          <w:u w:color="000000"/>
          <w:rtl w:val="0"/>
          <w:lang w:val="ru-RU"/>
        </w:rPr>
        <w:t>телефонів на занятті</w:t>
      </w:r>
    </w:p>
    <w:p>
      <w:pPr>
        <w:pStyle w:val="Типовий"/>
        <w:spacing w:before="0" w:line="240" w:lineRule="auto"/>
        <w:jc w:val="both"/>
        <w:rPr>
          <w:rStyle w:val="Немає"/>
          <w:rFonts w:ascii="Times New Roman" w:cs="Times New Roman" w:hAnsi="Times New Roman" w:eastAsia="Times New Roman"/>
          <w:u w:color="000000"/>
          <w:shd w:val="clear" w:color="auto" w:fill="ffff00"/>
        </w:rPr>
      </w:pPr>
      <w:r>
        <w:rPr>
          <w:rStyle w:val="Немає"/>
          <w:rFonts w:ascii="Times New Roman" w:hAnsi="Times New Roman" w:hint="default"/>
          <w:u w:color="000000"/>
          <w:rtl w:val="0"/>
          <w:lang w:val="ru-RU"/>
        </w:rPr>
        <w:t>Будь ласка</w:t>
      </w:r>
      <w:r>
        <w:rPr>
          <w:rStyle w:val="Немає"/>
          <w:rFonts w:ascii="Times New Roman" w:hAnsi="Times New Roman"/>
          <w:u w:color="000000"/>
          <w:rtl w:val="0"/>
          <w:lang w:val="ru-RU"/>
        </w:rPr>
        <w:t xml:space="preserve">, </w:t>
      </w:r>
      <w:r>
        <w:rPr>
          <w:rStyle w:val="Немає"/>
          <w:rFonts w:ascii="Times New Roman" w:hAnsi="Times New Roman" w:hint="default"/>
          <w:u w:color="000000"/>
          <w:rtl w:val="0"/>
          <w:lang w:val="ru-RU"/>
        </w:rPr>
        <w:t>вимкніть на беззвучний режим свої мобільні телефони та не користуйтеся ними під час занять</w:t>
      </w:r>
      <w:r>
        <w:rPr>
          <w:rStyle w:val="Немає"/>
          <w:rFonts w:ascii="Times New Roman" w:hAnsi="Times New Roman"/>
          <w:u w:color="000000"/>
          <w:rtl w:val="0"/>
          <w:lang w:val="ru-RU"/>
        </w:rPr>
        <w:t xml:space="preserve">. </w:t>
      </w:r>
      <w:r>
        <w:rPr>
          <w:rStyle w:val="Немає"/>
          <w:rFonts w:ascii="Times New Roman" w:hAnsi="Times New Roman" w:hint="default"/>
          <w:u w:color="000000"/>
          <w:rtl w:val="0"/>
          <w:lang w:val="ru-RU"/>
        </w:rPr>
        <w:t>Мобільні телефони відволікають викладача та ваших колег</w:t>
      </w:r>
      <w:r>
        <w:rPr>
          <w:rStyle w:val="Немає"/>
          <w:rFonts w:ascii="Times New Roman" w:hAnsi="Times New Roman"/>
          <w:u w:color="000000"/>
          <w:rtl w:val="0"/>
          <w:lang w:val="ru-RU"/>
        </w:rPr>
        <w:t xml:space="preserve">. </w:t>
      </w:r>
      <w:r>
        <w:rPr>
          <w:rStyle w:val="Немає"/>
          <w:rFonts w:ascii="Times New Roman" w:hAnsi="Times New Roman" w:hint="default"/>
          <w:u w:color="000000"/>
          <w:rtl w:val="0"/>
          <w:lang w:val="ru-RU"/>
        </w:rPr>
        <w:t>Під час занять заборонено надсилання текстових повідомлень</w:t>
      </w:r>
      <w:r>
        <w:rPr>
          <w:rStyle w:val="Немає"/>
          <w:rFonts w:ascii="Times New Roman" w:hAnsi="Times New Roman"/>
          <w:u w:color="000000"/>
          <w:rtl w:val="0"/>
          <w:lang w:val="ru-RU"/>
        </w:rPr>
        <w:t xml:space="preserve">, </w:t>
      </w:r>
      <w:r>
        <w:rPr>
          <w:rStyle w:val="Немає"/>
          <w:rFonts w:ascii="Times New Roman" w:hAnsi="Times New Roman" w:hint="default"/>
          <w:u w:color="000000"/>
          <w:rtl w:val="0"/>
          <w:lang w:val="ru-RU"/>
        </w:rPr>
        <w:t>прослуховування музики</w:t>
      </w:r>
      <w:r>
        <w:rPr>
          <w:rStyle w:val="Немає"/>
          <w:rFonts w:ascii="Times New Roman" w:hAnsi="Times New Roman"/>
          <w:u w:color="000000"/>
          <w:rtl w:val="0"/>
          <w:lang w:val="ru-RU"/>
        </w:rPr>
        <w:t xml:space="preserve">, </w:t>
      </w:r>
      <w:r>
        <w:rPr>
          <w:rStyle w:val="Немає"/>
          <w:rFonts w:ascii="Times New Roman" w:hAnsi="Times New Roman" w:hint="default"/>
          <w:u w:color="000000"/>
          <w:rtl w:val="0"/>
          <w:lang w:val="ru-RU"/>
        </w:rPr>
        <w:t>перевірка електронної пошти</w:t>
      </w:r>
      <w:r>
        <w:rPr>
          <w:rStyle w:val="Немає"/>
          <w:rFonts w:ascii="Times New Roman" w:hAnsi="Times New Roman"/>
          <w:u w:color="000000"/>
          <w:rtl w:val="0"/>
          <w:lang w:val="ru-RU"/>
        </w:rPr>
        <w:t xml:space="preserve">, </w:t>
      </w:r>
      <w:r>
        <w:rPr>
          <w:rStyle w:val="Немає"/>
          <w:rFonts w:ascii="Times New Roman" w:hAnsi="Times New Roman" w:hint="default"/>
          <w:u w:color="000000"/>
          <w:rtl w:val="0"/>
          <w:lang w:val="ru-RU"/>
        </w:rPr>
        <w:t>соціальних мереж тощо</w:t>
      </w:r>
      <w:r>
        <w:rPr>
          <w:rStyle w:val="Немає"/>
          <w:rFonts w:ascii="Times New Roman" w:hAnsi="Times New Roman"/>
          <w:u w:color="000000"/>
          <w:rtl w:val="0"/>
          <w:lang w:val="ru-RU"/>
        </w:rPr>
        <w:t xml:space="preserve">. </w:t>
      </w:r>
      <w:r>
        <w:rPr>
          <w:rStyle w:val="Немає"/>
          <w:rFonts w:ascii="Times New Roman" w:hAnsi="Times New Roman" w:hint="default"/>
          <w:u w:color="000000"/>
          <w:rtl w:val="0"/>
          <w:lang w:val="ru-RU"/>
        </w:rPr>
        <w:t xml:space="preserve">Електронні пристрої можна використовувати лише за умови виробничої необхідності в них </w:t>
      </w:r>
      <w:r>
        <w:rPr>
          <w:rStyle w:val="Немає"/>
          <w:rFonts w:ascii="Times New Roman" w:hAnsi="Times New Roman"/>
          <w:u w:color="000000"/>
          <w:rtl w:val="0"/>
          <w:lang w:val="ru-RU"/>
        </w:rPr>
        <w:t>(</w:t>
      </w:r>
      <w:r>
        <w:rPr>
          <w:rStyle w:val="Немає"/>
          <w:rFonts w:ascii="Times New Roman" w:hAnsi="Times New Roman" w:hint="default"/>
          <w:u w:color="000000"/>
          <w:rtl w:val="0"/>
          <w:lang w:val="ru-RU"/>
        </w:rPr>
        <w:t>за погодженням з викладачем</w:t>
      </w:r>
      <w:r>
        <w:rPr>
          <w:rStyle w:val="Немає"/>
          <w:rFonts w:ascii="Times New Roman" w:hAnsi="Times New Roman"/>
          <w:u w:color="000000"/>
          <w:rtl w:val="0"/>
          <w:lang w:val="ru-RU"/>
        </w:rPr>
        <w:t>).</w:t>
      </w:r>
    </w:p>
    <w:p>
      <w:pPr>
        <w:pStyle w:val="Типовий"/>
        <w:spacing w:before="0" w:line="240" w:lineRule="auto"/>
        <w:rPr>
          <w:rStyle w:val="Немає"/>
          <w:rFonts w:ascii="Times New Roman" w:cs="Times New Roman" w:hAnsi="Times New Roman" w:eastAsia="Times New Roman"/>
          <w:u w:color="000000"/>
          <w:shd w:val="clear" w:color="auto" w:fill="ffff00"/>
        </w:rPr>
      </w:pPr>
    </w:p>
    <w:p>
      <w:pPr>
        <w:pStyle w:val="Типовий"/>
        <w:spacing w:before="0" w:line="240" w:lineRule="auto"/>
        <w:rPr>
          <w:rStyle w:val="Немає"/>
          <w:rFonts w:ascii="Times New Roman" w:cs="Times New Roman" w:hAnsi="Times New Roman" w:eastAsia="Times New Roman"/>
          <w:u w:color="000000"/>
        </w:rPr>
      </w:pPr>
      <w:r>
        <w:rPr>
          <w:rStyle w:val="Немає"/>
          <w:rFonts w:ascii="Times New Roman" w:hAnsi="Times New Roman" w:hint="default"/>
          <w:b w:val="1"/>
          <w:bCs w:val="1"/>
          <w:u w:color="000000"/>
          <w:rtl w:val="0"/>
          <w:lang w:val="ru-RU"/>
        </w:rPr>
        <w:t>Комунікація</w:t>
      </w:r>
    </w:p>
    <w:p>
      <w:pPr>
        <w:pStyle w:val="Типовий"/>
        <w:spacing w:before="0" w:line="240" w:lineRule="auto"/>
        <w:jc w:val="both"/>
        <w:rPr>
          <w:rStyle w:val="Немає"/>
          <w:rFonts w:ascii="Times New Roman" w:cs="Times New Roman" w:hAnsi="Times New Roman" w:eastAsia="Times New Roman"/>
          <w:u w:color="000000"/>
        </w:rPr>
      </w:pPr>
      <w:r>
        <w:rPr>
          <w:rStyle w:val="Немає"/>
          <w:rFonts w:ascii="Times New Roman" w:hAnsi="Times New Roman" w:hint="default"/>
          <w:u w:color="000000"/>
          <w:rtl w:val="0"/>
          <w:lang w:val="ru-RU"/>
        </w:rPr>
        <w:t>Очікується</w:t>
      </w:r>
      <w:r>
        <w:rPr>
          <w:rStyle w:val="Немає"/>
          <w:rFonts w:ascii="Times New Roman" w:hAnsi="Times New Roman"/>
          <w:u w:color="000000"/>
          <w:rtl w:val="0"/>
          <w:lang w:val="ru-RU"/>
        </w:rPr>
        <w:t xml:space="preserve">, </w:t>
      </w:r>
      <w:r>
        <w:rPr>
          <w:rStyle w:val="Немає"/>
          <w:rFonts w:ascii="Times New Roman" w:hAnsi="Times New Roman" w:hint="default"/>
          <w:u w:color="000000"/>
          <w:rtl w:val="0"/>
          <w:lang w:val="ru-RU"/>
        </w:rPr>
        <w:t xml:space="preserve">що студенти перевірятимуть свою електронну пошту і сторінку дисципліни в </w:t>
      </w:r>
      <w:r>
        <w:rPr>
          <w:rStyle w:val="Немає"/>
          <w:rFonts w:ascii="Times New Roman" w:hAnsi="Times New Roman"/>
          <w:u w:color="000000"/>
          <w:rtl w:val="0"/>
          <w:lang w:val="en-US"/>
        </w:rPr>
        <w:t>Moodle</w:t>
      </w:r>
      <w:r>
        <w:rPr>
          <w:rStyle w:val="Немає"/>
          <w:rFonts w:ascii="Times New Roman" w:hAnsi="Times New Roman" w:hint="default"/>
          <w:u w:color="000000"/>
          <w:rtl w:val="0"/>
          <w:lang w:val="ru-RU"/>
        </w:rPr>
        <w:t xml:space="preserve"> та реагуватимуть своєчасно</w:t>
      </w:r>
      <w:r>
        <w:rPr>
          <w:rStyle w:val="Немає"/>
          <w:rFonts w:ascii="Times New Roman" w:hAnsi="Times New Roman"/>
          <w:u w:color="000000"/>
          <w:rtl w:val="0"/>
          <w:lang w:val="ru-RU"/>
        </w:rPr>
        <w:t xml:space="preserve">. </w:t>
      </w:r>
      <w:r>
        <w:rPr>
          <w:rStyle w:val="Немає"/>
          <w:rFonts w:ascii="Times New Roman" w:hAnsi="Times New Roman" w:hint="default"/>
          <w:u w:color="000000"/>
          <w:rtl w:val="0"/>
          <w:lang w:val="ru-RU"/>
        </w:rPr>
        <w:t>Всі робочі оголошення можуть надсилатися через старосту</w:t>
      </w:r>
      <w:r>
        <w:rPr>
          <w:rStyle w:val="Немає"/>
          <w:rFonts w:ascii="Times New Roman" w:hAnsi="Times New Roman"/>
          <w:u w:color="000000"/>
          <w:rtl w:val="0"/>
          <w:lang w:val="ru-RU"/>
        </w:rPr>
        <w:t xml:space="preserve">, </w:t>
      </w:r>
      <w:r>
        <w:rPr>
          <w:rStyle w:val="Немає"/>
          <w:rFonts w:ascii="Times New Roman" w:hAnsi="Times New Roman" w:hint="default"/>
          <w:u w:color="000000"/>
          <w:rtl w:val="0"/>
          <w:lang w:val="ru-RU"/>
        </w:rPr>
        <w:t xml:space="preserve">на електронну на пошту та розміщуватимуться в </w:t>
      </w:r>
      <w:r>
        <w:rPr>
          <w:rStyle w:val="Немає"/>
          <w:rFonts w:ascii="Times New Roman" w:hAnsi="Times New Roman"/>
          <w:u w:color="000000"/>
          <w:rtl w:val="0"/>
          <w:lang w:val="en-US"/>
        </w:rPr>
        <w:t>Moodle</w:t>
      </w:r>
      <w:r>
        <w:rPr>
          <w:rStyle w:val="Немає"/>
          <w:rFonts w:ascii="Times New Roman" w:hAnsi="Times New Roman"/>
          <w:u w:color="000000"/>
          <w:rtl w:val="0"/>
          <w:lang w:val="ru-RU"/>
        </w:rPr>
        <w:t xml:space="preserve">. </w:t>
      </w:r>
      <w:r>
        <w:rPr>
          <w:rStyle w:val="Немає"/>
          <w:rFonts w:ascii="Times New Roman" w:hAnsi="Times New Roman" w:hint="default"/>
          <w:u w:color="000000"/>
          <w:rtl w:val="0"/>
          <w:lang w:val="ru-RU"/>
        </w:rPr>
        <w:t>Будь ласка</w:t>
      </w:r>
      <w:r>
        <w:rPr>
          <w:rStyle w:val="Немає"/>
          <w:rFonts w:ascii="Times New Roman" w:hAnsi="Times New Roman"/>
          <w:u w:color="000000"/>
          <w:rtl w:val="0"/>
          <w:lang w:val="ru-RU"/>
        </w:rPr>
        <w:t xml:space="preserve">, </w:t>
      </w:r>
      <w:r>
        <w:rPr>
          <w:rStyle w:val="Немає"/>
          <w:rFonts w:ascii="Times New Roman" w:hAnsi="Times New Roman" w:hint="default"/>
          <w:u w:color="000000"/>
          <w:rtl w:val="0"/>
          <w:lang w:val="ru-RU"/>
        </w:rPr>
        <w:t>перевіряйте повідомлення вчасно</w:t>
      </w:r>
      <w:r>
        <w:rPr>
          <w:rStyle w:val="Немає"/>
          <w:rFonts w:ascii="Times New Roman" w:hAnsi="Times New Roman"/>
          <w:u w:color="000000"/>
          <w:rtl w:val="0"/>
          <w:lang w:val="ru-RU"/>
        </w:rPr>
        <w:t xml:space="preserve">. </w:t>
      </w:r>
      <w:r>
        <w:rPr>
          <w:rStyle w:val="Немає"/>
          <w:rFonts w:ascii="Times New Roman" w:hAnsi="Times New Roman" w:hint="default"/>
          <w:i w:val="1"/>
          <w:iCs w:val="1"/>
          <w:u w:val="single" w:color="000000"/>
          <w:rtl w:val="0"/>
          <w:lang w:val="ru-RU"/>
        </w:rPr>
        <w:t>Ел</w:t>
      </w:r>
      <w:r>
        <w:rPr>
          <w:rStyle w:val="Немає"/>
          <w:rFonts w:ascii="Times New Roman" w:hAnsi="Times New Roman"/>
          <w:i w:val="1"/>
          <w:iCs w:val="1"/>
          <w:u w:val="single" w:color="000000"/>
          <w:rtl w:val="0"/>
          <w:lang w:val="ru-RU"/>
        </w:rPr>
        <w:t xml:space="preserve">. </w:t>
      </w:r>
      <w:r>
        <w:rPr>
          <w:rStyle w:val="Немає"/>
          <w:rFonts w:ascii="Times New Roman" w:hAnsi="Times New Roman" w:hint="default"/>
          <w:i w:val="1"/>
          <w:iCs w:val="1"/>
          <w:u w:val="single" w:color="000000"/>
          <w:rtl w:val="0"/>
          <w:lang w:val="ru-RU"/>
        </w:rPr>
        <w:t>пошта має бути підписана справжнім ім’ям і прізвищем</w:t>
      </w:r>
      <w:r>
        <w:rPr>
          <w:rStyle w:val="Немає"/>
          <w:rFonts w:ascii="Times New Roman" w:hAnsi="Times New Roman"/>
          <w:u w:color="000000"/>
          <w:rtl w:val="0"/>
          <w:lang w:val="ru-RU"/>
        </w:rPr>
        <w:t xml:space="preserve">. </w:t>
      </w:r>
      <w:r>
        <w:rPr>
          <w:rStyle w:val="Немає"/>
          <w:rFonts w:ascii="Times New Roman" w:hAnsi="Times New Roman" w:hint="default"/>
          <w:u w:color="000000"/>
          <w:rtl w:val="0"/>
          <w:lang w:val="ru-RU"/>
        </w:rPr>
        <w:t xml:space="preserve">Адреси типу </w:t>
      </w:r>
      <w:r>
        <w:rPr>
          <w:rStyle w:val="Немає"/>
          <w:rFonts w:ascii="Times New Roman" w:hAnsi="Times New Roman"/>
          <w:u w:color="000000"/>
          <w:rtl w:val="0"/>
          <w:lang w:val="en-US"/>
        </w:rPr>
        <w:t>user</w:t>
      </w:r>
      <w:r>
        <w:rPr>
          <w:rStyle w:val="Немає"/>
          <w:rFonts w:ascii="Times New Roman" w:hAnsi="Times New Roman"/>
          <w:u w:color="000000"/>
          <w:rtl w:val="0"/>
          <w:lang w:val="ru-RU"/>
        </w:rPr>
        <w:t>123@</w:t>
      </w:r>
      <w:r>
        <w:rPr>
          <w:rStyle w:val="Немає"/>
          <w:rFonts w:ascii="Times New Roman" w:hAnsi="Times New Roman"/>
          <w:u w:color="000000"/>
          <w:rtl w:val="0"/>
          <w:lang w:val="en-US"/>
        </w:rPr>
        <w:t>gmail</w:t>
      </w:r>
      <w:r>
        <w:rPr>
          <w:rStyle w:val="Немає"/>
          <w:rFonts w:ascii="Times New Roman" w:hAnsi="Times New Roman"/>
          <w:u w:color="000000"/>
          <w:rtl w:val="0"/>
          <w:lang w:val="ru-RU"/>
        </w:rPr>
        <w:t>.</w:t>
      </w:r>
      <w:r>
        <w:rPr>
          <w:rStyle w:val="Немає"/>
          <w:rFonts w:ascii="Times New Roman" w:hAnsi="Times New Roman"/>
          <w:u w:color="000000"/>
          <w:rtl w:val="0"/>
          <w:lang w:val="en-US"/>
        </w:rPr>
        <w:t>com</w:t>
      </w:r>
      <w:r>
        <w:rPr>
          <w:rStyle w:val="Немає"/>
          <w:rFonts w:ascii="Times New Roman" w:hAnsi="Times New Roman" w:hint="default"/>
          <w:u w:color="000000"/>
          <w:rtl w:val="0"/>
          <w:lang w:val="ru-RU"/>
        </w:rPr>
        <w:t xml:space="preserve"> не приймаються</w:t>
      </w:r>
      <w:r>
        <w:rPr>
          <w:rStyle w:val="Немає"/>
          <w:rFonts w:ascii="Times New Roman" w:hAnsi="Times New Roman"/>
          <w:u w:color="000000"/>
          <w:rtl w:val="0"/>
          <w:lang w:val="ru-RU"/>
        </w:rPr>
        <w:t>!</w:t>
      </w:r>
    </w:p>
    <w:p>
      <w:pPr>
        <w:pStyle w:val="Типовий"/>
        <w:spacing w:before="0" w:line="240" w:lineRule="auto"/>
        <w:jc w:val="both"/>
        <w:rPr>
          <w:rStyle w:val="Немає"/>
          <w:rFonts w:ascii="Times New Roman" w:cs="Times New Roman" w:hAnsi="Times New Roman" w:eastAsia="Times New Roman"/>
          <w:u w:color="000000"/>
        </w:rPr>
      </w:pPr>
    </w:p>
    <w:p>
      <w:pPr>
        <w:pStyle w:val="Типовий"/>
        <w:spacing w:before="0" w:line="240" w:lineRule="auto"/>
        <w:jc w:val="both"/>
      </w:pPr>
      <w:r>
        <w:rPr>
          <w:rStyle w:val="Немає"/>
          <w:rFonts w:ascii="Times New Roman" w:cs="Times New Roman" w:hAnsi="Times New Roman" w:eastAsia="Times New Roman"/>
          <w:u w:color="000000"/>
        </w:rPr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и"/>
      <w:bidi w:val="0"/>
    </w:pPr>
    <w:r/>
  </w:p>
</w:ftr>
</file>

<file path=word/footnotes.xml><?xml version="1.0" encoding="utf-8"?>
<w:footnote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m="http://schemas.openxmlformats.org/officeDocument/2006/math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  <w:footnote w:type="continuationNotice" w:id="-2">
    <w:p>
      <w:r>
        <w:t/>
      </w:r>
    </w:p>
  </w:footnote>
  <w:footnote w:id="1">
    <w:p>
      <w:pPr>
        <w:pStyle w:val="Типовий"/>
        <w:spacing w:before="0" w:line="240" w:lineRule="auto"/>
      </w:pPr>
      <w:r>
        <w:rPr>
          <w:rStyle w:val="Немає"/>
          <w:rFonts w:ascii="Times New Roman" w:cs="Times New Roman" w:hAnsi="Times New Roman" w:eastAsia="Times New Roman"/>
          <w:sz w:val="28"/>
          <w:szCs w:val="28"/>
          <w:u w:color="000000"/>
          <w:vertAlign w:val="superscript"/>
          <w:lang w:val="en-US"/>
        </w:rPr>
        <w:footnoteRef/>
      </w:r>
      <w:r>
        <w:rPr>
          <w:rStyle w:val="Немає"/>
          <w:rFonts w:ascii="Times New Roman" w:hAnsi="Times New Roman" w:hint="default"/>
          <w:i w:val="1"/>
          <w:iCs w:val="1"/>
          <w:sz w:val="20"/>
          <w:szCs w:val="20"/>
          <w:u w:color="000000"/>
          <w:rtl w:val="0"/>
          <w:lang w:val="ru-RU"/>
        </w:rPr>
        <w:t xml:space="preserve"> Тут зазначається все</w:t>
      </w:r>
      <w:r>
        <w:rPr>
          <w:rStyle w:val="Немає"/>
          <w:rFonts w:ascii="Times New Roman" w:hAnsi="Times New Roman"/>
          <w:i w:val="1"/>
          <w:iCs w:val="1"/>
          <w:sz w:val="20"/>
          <w:szCs w:val="20"/>
          <w:u w:color="000000"/>
          <w:rtl w:val="0"/>
          <w:lang w:val="ru-RU"/>
        </w:rPr>
        <w:t xml:space="preserve">, </w:t>
      </w:r>
      <w:r>
        <w:rPr>
          <w:rStyle w:val="Немає"/>
          <w:rFonts w:ascii="Times New Roman" w:hAnsi="Times New Roman" w:hint="default"/>
          <w:i w:val="1"/>
          <w:iCs w:val="1"/>
          <w:sz w:val="20"/>
          <w:szCs w:val="20"/>
          <w:u w:color="000000"/>
          <w:rtl w:val="0"/>
          <w:lang w:val="ru-RU"/>
        </w:rPr>
        <w:t>що важливо для курсу</w:t>
      </w:r>
      <w:r>
        <w:rPr>
          <w:rStyle w:val="Немає"/>
          <w:rFonts w:ascii="Times New Roman" w:hAnsi="Times New Roman"/>
          <w:i w:val="1"/>
          <w:iCs w:val="1"/>
          <w:sz w:val="20"/>
          <w:szCs w:val="20"/>
          <w:u w:color="000000"/>
          <w:rtl w:val="0"/>
          <w:lang w:val="ru-RU"/>
        </w:rPr>
        <w:t xml:space="preserve">: </w:t>
      </w:r>
      <w:r>
        <w:rPr>
          <w:rStyle w:val="Немає"/>
          <w:rFonts w:ascii="Times New Roman" w:hAnsi="Times New Roman" w:hint="default"/>
          <w:i w:val="1"/>
          <w:iCs w:val="1"/>
          <w:sz w:val="20"/>
          <w:szCs w:val="20"/>
          <w:u w:color="000000"/>
          <w:rtl w:val="0"/>
          <w:lang w:val="ru-RU"/>
        </w:rPr>
        <w:t>наприклад</w:t>
      </w:r>
      <w:r>
        <w:rPr>
          <w:rStyle w:val="Немає"/>
          <w:rFonts w:ascii="Times New Roman" w:hAnsi="Times New Roman"/>
          <w:i w:val="1"/>
          <w:iCs w:val="1"/>
          <w:sz w:val="20"/>
          <w:szCs w:val="20"/>
          <w:u w:color="000000"/>
          <w:rtl w:val="0"/>
          <w:lang w:val="ru-RU"/>
        </w:rPr>
        <w:t xml:space="preserve">, </w:t>
      </w:r>
      <w:r>
        <w:rPr>
          <w:rStyle w:val="Немає"/>
          <w:rFonts w:ascii="Times New Roman" w:hAnsi="Times New Roman" w:hint="default"/>
          <w:i w:val="1"/>
          <w:iCs w:val="1"/>
          <w:sz w:val="20"/>
          <w:szCs w:val="20"/>
          <w:u w:color="000000"/>
          <w:rtl w:val="0"/>
          <w:lang w:val="ru-RU"/>
        </w:rPr>
        <w:t>умови допуску до лабораторій</w:t>
      </w:r>
      <w:r>
        <w:rPr>
          <w:rStyle w:val="Немає"/>
          <w:rFonts w:ascii="Times New Roman" w:hAnsi="Times New Roman"/>
          <w:i w:val="1"/>
          <w:iCs w:val="1"/>
          <w:sz w:val="20"/>
          <w:szCs w:val="20"/>
          <w:u w:color="000000"/>
          <w:rtl w:val="0"/>
          <w:lang w:val="ru-RU"/>
        </w:rPr>
        <w:t xml:space="preserve">, </w:t>
      </w:r>
      <w:r>
        <w:rPr>
          <w:rStyle w:val="Немає"/>
          <w:rFonts w:ascii="Times New Roman" w:hAnsi="Times New Roman" w:hint="default"/>
          <w:i w:val="1"/>
          <w:iCs w:val="1"/>
          <w:sz w:val="20"/>
          <w:szCs w:val="20"/>
          <w:u w:color="000000"/>
          <w:rtl w:val="0"/>
          <w:lang w:val="ru-RU"/>
        </w:rPr>
        <w:t>реактивів тощо</w:t>
      </w:r>
      <w:r>
        <w:rPr>
          <w:rStyle w:val="Немає"/>
          <w:rFonts w:ascii="Times New Roman" w:hAnsi="Times New Roman"/>
          <w:i w:val="1"/>
          <w:iCs w:val="1"/>
          <w:sz w:val="20"/>
          <w:szCs w:val="20"/>
          <w:u w:color="000000"/>
          <w:rtl w:val="0"/>
          <w:lang w:val="ru-RU"/>
        </w:rPr>
        <w:t xml:space="preserve">. </w:t>
      </w:r>
      <w:r>
        <w:rPr>
          <w:rStyle w:val="Немає"/>
          <w:rFonts w:ascii="Times New Roman" w:hAnsi="Times New Roman" w:hint="default"/>
          <w:i w:val="1"/>
          <w:iCs w:val="1"/>
          <w:sz w:val="20"/>
          <w:szCs w:val="20"/>
          <w:u w:color="000000"/>
          <w:rtl w:val="0"/>
          <w:lang w:val="ru-RU"/>
        </w:rPr>
        <w:t>Викладач сам вирішує</w:t>
      </w:r>
      <w:r>
        <w:rPr>
          <w:rStyle w:val="Немає"/>
          <w:rFonts w:ascii="Times New Roman" w:hAnsi="Times New Roman"/>
          <w:i w:val="1"/>
          <w:iCs w:val="1"/>
          <w:sz w:val="20"/>
          <w:szCs w:val="20"/>
          <w:u w:color="000000"/>
          <w:rtl w:val="0"/>
          <w:lang w:val="ru-RU"/>
        </w:rPr>
        <w:t xml:space="preserve">, </w:t>
      </w:r>
      <w:r>
        <w:rPr>
          <w:rStyle w:val="Немає"/>
          <w:rFonts w:ascii="Times New Roman" w:hAnsi="Times New Roman" w:hint="default"/>
          <w:i w:val="1"/>
          <w:iCs w:val="1"/>
          <w:sz w:val="20"/>
          <w:szCs w:val="20"/>
          <w:u w:color="000000"/>
          <w:rtl w:val="0"/>
          <w:lang w:val="ru-RU"/>
        </w:rPr>
        <w:t>що треба знати студенту для успішного проходження курсу</w:t>
      </w:r>
      <w:r>
        <w:rPr>
          <w:rStyle w:val="Немає"/>
          <w:rFonts w:ascii="Times New Roman" w:hAnsi="Times New Roman"/>
          <w:i w:val="1"/>
          <w:iCs w:val="1"/>
          <w:sz w:val="20"/>
          <w:szCs w:val="20"/>
          <w:u w:color="000000"/>
          <w:rtl w:val="0"/>
          <w:lang w:val="ru-RU"/>
        </w:rPr>
        <w:t>!</w:t>
      </w:r>
    </w:p>
  </w:footnote>
</w:footnotes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и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українська" w:val="‘“(〔[{〈《「『【⦅〘〖«〝︵︷︹︻︽︿﹁﹃﹇﹙﹛﹝｢"/>
  <w:noLineBreaksBefore w:lang="українська" w:val="’”)〕]}〉"/>
  <w:footnotePr>
    <w:numFmt w:val="decimal"/>
    <w:numStart w:val="1"/>
    <w:numRestart w:val="continuous"/>
    <w:footnote w:id="-1"/>
    <w:footnote w:id="0"/>
    <w:footnote w:id="-2"/>
  </w:footnotePr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и">
    <w:name w:val="Колонтитули"/>
    <w:next w:val="Колонтитули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Основний текст A">
    <w:name w:val="Основний текст A"/>
    <w:next w:val="Основний текст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Типовий">
    <w:name w:val="Типовий"/>
    <w:next w:val="Типовий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character" w:styleId="Немає A">
    <w:name w:val="Немає A"/>
  </w:style>
  <w:style w:type="paragraph" w:styleId="Основний текст B">
    <w:name w:val="Основний текст B"/>
    <w:next w:val="Основний текст B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Немає">
    <w:name w:val="Немає"/>
  </w:style>
  <w:style w:type="character" w:styleId="Hyperlink.1">
    <w:name w:val="Hyperlink.1"/>
    <w:basedOn w:val="Немає"/>
    <w:next w:val="Hyperlink.1"/>
    <w:rPr>
      <w:rFonts w:ascii="Times New Roman" w:cs="Times New Roman" w:hAnsi="Times New Roman" w:eastAsia="Times New Roman"/>
      <w:outline w:val="0"/>
      <w:color w:val="0000ff"/>
      <w:sz w:val="24"/>
      <w:szCs w:val="24"/>
      <w:u w:val="single" w:color="0000ff"/>
      <w:lang w:val="en-US"/>
      <w14:textOutline w14:w="12700" w14:cap="flat">
        <w14:noFill/>
        <w14:miter w14:lim="400000"/>
      </w14:textOutline>
      <w14:textFill>
        <w14:solidFill>
          <w14:srgbClr w14:val="0000FF"/>
        </w14:solidFill>
      </w14:textFill>
    </w:rPr>
  </w:style>
  <w:style w:type="character" w:styleId="Hyperlink.2">
    <w:name w:val="Hyperlink.2"/>
    <w:basedOn w:val="Немає"/>
    <w:next w:val="Hyperlink.2"/>
    <w:rPr>
      <w:rFonts w:ascii="Times New Roman" w:cs="Times New Roman" w:hAnsi="Times New Roman" w:eastAsia="Times New Roman"/>
      <w:outline w:val="0"/>
      <w:color w:val="0000ff"/>
      <w:sz w:val="24"/>
      <w:szCs w:val="24"/>
      <w:u w:val="single" w:color="0000ff"/>
      <w:lang w:val="de-DE"/>
      <w14:textOutline w14:w="12700" w14:cap="flat">
        <w14:noFill/>
        <w14:miter w14:lim="400000"/>
      </w14:textOutline>
      <w14:textFill>
        <w14:solidFill>
          <w14:srgbClr w14:val="0000FF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otnotes" Target="footnotes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