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54B" w14:textId="3D8A69F4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B68">
        <w:rPr>
          <w:rFonts w:ascii="Times New Roman" w:hAnsi="Times New Roman" w:cs="Times New Roman"/>
          <w:b/>
          <w:bCs/>
          <w:sz w:val="28"/>
          <w:szCs w:val="28"/>
        </w:rPr>
        <w:t>Тема 2. Поняття про соціальну комунікацію</w:t>
      </w:r>
    </w:p>
    <w:p w14:paraId="020F9A33" w14:textId="7DEDB553" w:rsidR="00F41B68" w:rsidRPr="00F41B68" w:rsidRDefault="00F41B68" w:rsidP="00F41B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44E17BB9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1. Буденне та наукове розуміння комунікації.</w:t>
      </w:r>
    </w:p>
    <w:p w14:paraId="19543B01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2. Проблема сенсу і розуміння в соціальній комунікації</w:t>
      </w:r>
    </w:p>
    <w:p w14:paraId="0D1D6D8A" w14:textId="4163B9AF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B4F31" w14:textId="1A8067DE" w:rsidR="00F41B68" w:rsidRP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B68">
        <w:rPr>
          <w:rFonts w:ascii="Times New Roman" w:hAnsi="Times New Roman" w:cs="Times New Roman"/>
          <w:b/>
          <w:bCs/>
          <w:sz w:val="28"/>
          <w:szCs w:val="28"/>
        </w:rPr>
        <w:t>1. БУДЕННЕ ТА НАУКОВЕ РОЗУМІННЯ КОМУНІКАЦІЇ.</w:t>
      </w:r>
    </w:p>
    <w:p w14:paraId="29D73D67" w14:textId="77777777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608D" w14:textId="4DA34F13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Сучасний Великий Енциклопедичний Словник (1991) вказує 2 значення:</w:t>
      </w:r>
    </w:p>
    <w:p w14:paraId="4558D7EA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1) шлях повідомлення, зв'язок одного місця з іншим;</w:t>
      </w:r>
    </w:p>
    <w:p w14:paraId="7C600BEA" w14:textId="0CD47543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2)спілкування, передача інформації від однієї людини до іншої, здійснюється, головним чином, за допомогою мови.</w:t>
      </w:r>
    </w:p>
    <w:p w14:paraId="0BB5FD08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Комунікацією називаються також сигнальні способи зв'язку у тварин.</w:t>
      </w:r>
    </w:p>
    <w:p w14:paraId="395B5F71" w14:textId="7B6DA73F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Сьогодні термін «комунікація» використовується багатьма громадськими, біологічними та технічними науками. Як правило мається на увазі елементарна </w:t>
      </w:r>
      <w:r w:rsidRPr="00F41B68">
        <w:rPr>
          <w:rFonts w:ascii="Times New Roman" w:hAnsi="Times New Roman" w:cs="Times New Roman"/>
          <w:b/>
          <w:bCs/>
          <w:sz w:val="28"/>
          <w:szCs w:val="28"/>
        </w:rPr>
        <w:t>схема комунікації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B6107A" w14:textId="77777777" w:rsidR="006D10B7" w:rsidRPr="00F41B68" w:rsidRDefault="006D10B7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23687" w14:textId="6FA60106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0B4">
        <w:rPr>
          <w:rFonts w:ascii="Times New Roman" w:hAnsi="Times New Roman" w:cs="Times New Roman"/>
          <w:b/>
          <w:bCs/>
          <w:sz w:val="28"/>
          <w:szCs w:val="28"/>
        </w:rPr>
        <w:t>Комунікант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540B4">
        <w:rPr>
          <w:rFonts w:ascii="Times New Roman" w:hAnsi="Times New Roman" w:cs="Times New Roman"/>
          <w:sz w:val="28"/>
          <w:szCs w:val="28"/>
        </w:rPr>
        <w:t>повідомленн</w:t>
      </w:r>
      <w:r>
        <w:rPr>
          <w:rFonts w:ascii="Times New Roman" w:hAnsi="Times New Roman" w:cs="Times New Roman"/>
          <w:sz w:val="28"/>
          <w:szCs w:val="28"/>
        </w:rPr>
        <w:t xml:space="preserve">я – </w:t>
      </w:r>
      <w:r w:rsidRPr="003540B4">
        <w:rPr>
          <w:rFonts w:ascii="Times New Roman" w:hAnsi="Times New Roman" w:cs="Times New Roman"/>
          <w:b/>
          <w:bCs/>
          <w:sz w:val="28"/>
          <w:szCs w:val="28"/>
        </w:rPr>
        <w:t>Адресат</w:t>
      </w:r>
    </w:p>
    <w:p w14:paraId="731478E0" w14:textId="77777777" w:rsidR="006D10B7" w:rsidRDefault="006D10B7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28E51" w14:textId="3BA2E413" w:rsidR="00F41B68" w:rsidRP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Елементарна схема показує, що комунікація передбачає наявність не менше 3-х учасників: передаючий суб'єкт – передавальний об'єкт, - приймаючий суб'єкт. Комунікація - це процес. </w:t>
      </w:r>
      <w:r w:rsidRPr="00F41B68">
        <w:rPr>
          <w:rFonts w:ascii="Times New Roman" w:hAnsi="Times New Roman" w:cs="Times New Roman"/>
          <w:b/>
          <w:bCs/>
          <w:sz w:val="28"/>
          <w:szCs w:val="28"/>
        </w:rPr>
        <w:t>Для відмежування комунікації від інших процесів звернемо увагу на її суттєві ознаки:</w:t>
      </w:r>
    </w:p>
    <w:p w14:paraId="657A98E2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1. В якості </w:t>
      </w:r>
      <w:r w:rsidRPr="006D10B7">
        <w:rPr>
          <w:rFonts w:ascii="Times New Roman" w:hAnsi="Times New Roman" w:cs="Times New Roman"/>
          <w:b/>
          <w:bCs/>
          <w:sz w:val="28"/>
          <w:szCs w:val="28"/>
        </w:rPr>
        <w:t xml:space="preserve">учасників </w:t>
      </w:r>
      <w:r w:rsidRPr="003540B4">
        <w:rPr>
          <w:rFonts w:ascii="Times New Roman" w:hAnsi="Times New Roman" w:cs="Times New Roman"/>
          <w:sz w:val="28"/>
          <w:szCs w:val="28"/>
        </w:rPr>
        <w:t xml:space="preserve">комунікації виступають </w:t>
      </w:r>
      <w:r w:rsidRPr="006D10B7">
        <w:rPr>
          <w:rFonts w:ascii="Times New Roman" w:hAnsi="Times New Roman" w:cs="Times New Roman"/>
          <w:b/>
          <w:bCs/>
          <w:sz w:val="28"/>
          <w:szCs w:val="28"/>
        </w:rPr>
        <w:t>2 суб'єкта</w:t>
      </w:r>
      <w:r w:rsidRPr="003540B4">
        <w:rPr>
          <w:rFonts w:ascii="Times New Roman" w:hAnsi="Times New Roman" w:cs="Times New Roman"/>
          <w:sz w:val="28"/>
          <w:szCs w:val="28"/>
        </w:rPr>
        <w:t>. Цими суб'єктами можуть бути: окрема людина або група людей, аж до суспільства в цілому. До суб'єктів можна віднести також тварин (зоокоммунікація). Відповідно цією ознакою з поняття комунікація виключається взаємодія неживих предметів (напр., взаємодія Сонця і Землі не є комунікаційний процес).</w:t>
      </w:r>
    </w:p>
    <w:p w14:paraId="2B47FFAD" w14:textId="654C185B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2. Обов'язкова </w:t>
      </w:r>
      <w:r w:rsidRPr="006D10B7">
        <w:rPr>
          <w:rFonts w:ascii="Times New Roman" w:hAnsi="Times New Roman" w:cs="Times New Roman"/>
          <w:b/>
          <w:bCs/>
          <w:sz w:val="28"/>
          <w:szCs w:val="28"/>
        </w:rPr>
        <w:t>наявність переда</w:t>
      </w:r>
      <w:r w:rsidR="006D10B7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Pr="006D10B7">
        <w:rPr>
          <w:rFonts w:ascii="Times New Roman" w:hAnsi="Times New Roman" w:cs="Times New Roman"/>
          <w:b/>
          <w:bCs/>
          <w:sz w:val="28"/>
          <w:szCs w:val="28"/>
        </w:rPr>
        <w:t>ного об'єкта</w:t>
      </w:r>
      <w:r w:rsidRPr="003540B4">
        <w:rPr>
          <w:rFonts w:ascii="Times New Roman" w:hAnsi="Times New Roman" w:cs="Times New Roman"/>
          <w:sz w:val="28"/>
          <w:szCs w:val="28"/>
        </w:rPr>
        <w:t>, який може мати матеріальну форму (книга, мова, жест, милостиня, подарунок тощо). Наприклад, комунікант може неусвідомлено впливати на реципієнта. При цьому він може вселяти йому довіру, симпатію, антипатію, любов.</w:t>
      </w:r>
    </w:p>
    <w:p w14:paraId="04286711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lastRenderedPageBreak/>
        <w:t xml:space="preserve">3.Коммунікаціі властива </w:t>
      </w:r>
      <w:r w:rsidRPr="006D10B7">
        <w:rPr>
          <w:rFonts w:ascii="Times New Roman" w:hAnsi="Times New Roman" w:cs="Times New Roman"/>
          <w:b/>
          <w:bCs/>
          <w:sz w:val="28"/>
          <w:szCs w:val="28"/>
        </w:rPr>
        <w:t>доцільність чи функціональність</w:t>
      </w:r>
      <w:r w:rsidRPr="003540B4">
        <w:rPr>
          <w:rFonts w:ascii="Times New Roman" w:hAnsi="Times New Roman" w:cs="Times New Roman"/>
          <w:sz w:val="28"/>
          <w:szCs w:val="28"/>
        </w:rPr>
        <w:t>, тому маячня не є комунікаційним актом. Доцільність може виявлятися в 3-х формах:</w:t>
      </w:r>
    </w:p>
    <w:p w14:paraId="1D06BB23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а) переміщення матеріального об'єкта в геометричному просторі (транспортна та енергетична комунікації);</w:t>
      </w:r>
    </w:p>
    <w:p w14:paraId="2645FDE4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б) передача генетичної інформації, закодованої програмою відтворення;</w:t>
      </w:r>
    </w:p>
    <w:p w14:paraId="6629D4F0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г) повідомлення один одному смислів, носіями яких є знаки, символи, тексти, що мають зовнішню чуттєво сприйняту форму і внутрішній осяжний умоглядно зміст.</w:t>
      </w:r>
    </w:p>
    <w:p w14:paraId="546CC976" w14:textId="77777777" w:rsidR="006D10B7" w:rsidRDefault="006D10B7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AF578" w14:textId="4496489F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Виходячи з </w:t>
      </w:r>
      <w:r w:rsidR="006D10B7">
        <w:rPr>
          <w:rFonts w:ascii="Times New Roman" w:hAnsi="Times New Roman" w:cs="Times New Roman"/>
          <w:sz w:val="28"/>
          <w:szCs w:val="28"/>
        </w:rPr>
        <w:t>ц</w:t>
      </w:r>
      <w:r w:rsidRPr="003540B4">
        <w:rPr>
          <w:rFonts w:ascii="Times New Roman" w:hAnsi="Times New Roman" w:cs="Times New Roman"/>
          <w:sz w:val="28"/>
          <w:szCs w:val="28"/>
        </w:rPr>
        <w:t>их міркувань, визначимо наукове тлумачення комунікації:</w:t>
      </w:r>
    </w:p>
    <w:p w14:paraId="0407E738" w14:textId="5342CBEE" w:rsidR="00F41B68" w:rsidRPr="006D10B7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0B7">
        <w:rPr>
          <w:rFonts w:ascii="Times New Roman" w:hAnsi="Times New Roman" w:cs="Times New Roman"/>
          <w:b/>
          <w:bCs/>
          <w:sz w:val="28"/>
          <w:szCs w:val="28"/>
        </w:rPr>
        <w:t xml:space="preserve">комунікація </w:t>
      </w:r>
      <w:r w:rsidR="006D10B7">
        <w:rPr>
          <w:rFonts w:ascii="Times New Roman" w:hAnsi="Times New Roman" w:cs="Times New Roman"/>
          <w:b/>
          <w:bCs/>
          <w:sz w:val="28"/>
          <w:szCs w:val="28"/>
        </w:rPr>
        <w:t xml:space="preserve">– це </w:t>
      </w:r>
      <w:r w:rsidRPr="006D10B7">
        <w:rPr>
          <w:rFonts w:ascii="Times New Roman" w:hAnsi="Times New Roman" w:cs="Times New Roman"/>
          <w:b/>
          <w:bCs/>
          <w:sz w:val="28"/>
          <w:szCs w:val="28"/>
        </w:rPr>
        <w:t>опосередкована і доцільна взаємодія двох суб'єктів.</w:t>
      </w:r>
    </w:p>
    <w:p w14:paraId="1051F281" w14:textId="77777777" w:rsidR="006D10B7" w:rsidRDefault="006D10B7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E151A" w14:textId="6C799B91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Ця взаємодія може представляти</w:t>
      </w:r>
    </w:p>
    <w:p w14:paraId="6EBC6467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по-перше,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рух матеріальних об'єктів</w:t>
      </w:r>
      <w:r w:rsidRPr="003540B4">
        <w:rPr>
          <w:rFonts w:ascii="Times New Roman" w:hAnsi="Times New Roman" w:cs="Times New Roman"/>
          <w:sz w:val="28"/>
          <w:szCs w:val="28"/>
        </w:rPr>
        <w:t xml:space="preserve"> в тривимірному геометричному просторі і астрономічному часу;</w:t>
      </w:r>
    </w:p>
    <w:p w14:paraId="4C64BB14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по-друге,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рух ідеальних об'єктів</w:t>
      </w:r>
      <w:r w:rsidRPr="003540B4">
        <w:rPr>
          <w:rFonts w:ascii="Times New Roman" w:hAnsi="Times New Roman" w:cs="Times New Roman"/>
          <w:sz w:val="28"/>
          <w:szCs w:val="28"/>
        </w:rPr>
        <w:t xml:space="preserve"> (смислів, образів) в багатовимірних умоглядних (віртуальних) просторах і часах.</w:t>
      </w:r>
    </w:p>
    <w:p w14:paraId="4F69CB40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Розрізняються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3 багатовимірних хронотопа</w:t>
      </w:r>
      <w:r w:rsidRPr="003540B4">
        <w:rPr>
          <w:rFonts w:ascii="Times New Roman" w:hAnsi="Times New Roman" w:cs="Times New Roman"/>
          <w:sz w:val="28"/>
          <w:szCs w:val="28"/>
        </w:rPr>
        <w:t xml:space="preserve"> (хронотоп - просторово-часові координати):</w:t>
      </w:r>
    </w:p>
    <w:p w14:paraId="3350F87B" w14:textId="23C249DF" w:rsidR="00F41B68" w:rsidRPr="00F17F88" w:rsidRDefault="00F41B68" w:rsidP="006D1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•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генетичний</w:t>
      </w:r>
      <w:r w:rsidRPr="003540B4">
        <w:rPr>
          <w:rFonts w:ascii="Times New Roman" w:hAnsi="Times New Roman" w:cs="Times New Roman"/>
          <w:sz w:val="28"/>
          <w:szCs w:val="28"/>
        </w:rPr>
        <w:t xml:space="preserve"> хронотоп, де відбувається рух біологічних</w:t>
      </w:r>
      <w:r w:rsidR="006D10B7">
        <w:rPr>
          <w:rFonts w:ascii="Times New Roman" w:hAnsi="Times New Roman" w:cs="Times New Roman"/>
          <w:sz w:val="28"/>
          <w:szCs w:val="28"/>
        </w:rPr>
        <w:t xml:space="preserve"> </w:t>
      </w:r>
      <w:r w:rsidRPr="003540B4">
        <w:rPr>
          <w:rFonts w:ascii="Times New Roman" w:hAnsi="Times New Roman" w:cs="Times New Roman"/>
          <w:sz w:val="28"/>
          <w:szCs w:val="28"/>
        </w:rPr>
        <w:t>образів і генетичних програм в біологічному часі і просторі</w:t>
      </w:r>
    </w:p>
    <w:p w14:paraId="445964A5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•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психічний</w:t>
      </w:r>
      <w:r w:rsidRPr="003540B4">
        <w:rPr>
          <w:rFonts w:ascii="Times New Roman" w:hAnsi="Times New Roman" w:cs="Times New Roman"/>
          <w:sz w:val="28"/>
          <w:szCs w:val="28"/>
        </w:rPr>
        <w:t xml:space="preserve"> (особистісний) хронотоп, де побутують символи, освоєні даною особистістю; це область духовного життя, формована в процесі життєдіяльності людини;</w:t>
      </w:r>
    </w:p>
    <w:p w14:paraId="3476DF3D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•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соціальний </w:t>
      </w:r>
      <w:r w:rsidRPr="00F17F88">
        <w:rPr>
          <w:rFonts w:ascii="Times New Roman" w:hAnsi="Times New Roman" w:cs="Times New Roman"/>
          <w:sz w:val="28"/>
          <w:szCs w:val="28"/>
        </w:rPr>
        <w:t>хронотоп</w:t>
      </w:r>
      <w:r w:rsidRPr="003540B4">
        <w:rPr>
          <w:rFonts w:ascii="Times New Roman" w:hAnsi="Times New Roman" w:cs="Times New Roman"/>
          <w:sz w:val="28"/>
          <w:szCs w:val="28"/>
        </w:rPr>
        <w:t>, де відбувається рух у соціальному часі і просторі, тобто в певному людському часі.</w:t>
      </w:r>
    </w:p>
    <w:p w14:paraId="4F5F0412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Зауважимо, що соціальна комунікація нерозривно пов'язана з генетичною і психічною смисловими комунікаціями.</w:t>
      </w:r>
    </w:p>
    <w:p w14:paraId="0B2C095F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Генетично успадковані органи мови і мислення ніколи не виникли б, якби їх не затребувала соціально-комунікаційна практика. Ми вже зауважили, що </w:t>
      </w:r>
      <w:r w:rsidRPr="003540B4">
        <w:rPr>
          <w:rFonts w:ascii="Times New Roman" w:hAnsi="Times New Roman" w:cs="Times New Roman"/>
          <w:sz w:val="28"/>
          <w:szCs w:val="28"/>
        </w:rPr>
        <w:lastRenderedPageBreak/>
        <w:t>психічний розвиток дитини залежить від знаходження в соціальному середовищі і спілкуванні з іншими людьми.</w:t>
      </w:r>
    </w:p>
    <w:p w14:paraId="0DE8B0AE" w14:textId="77777777" w:rsidR="00F17F8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Отже, ми підійшли до наукового визначення поняття «соціальна комунікація»: </w:t>
      </w:r>
    </w:p>
    <w:p w14:paraId="33704B64" w14:textId="38F0EE09" w:rsidR="00F41B68" w:rsidRPr="00F17F8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F88">
        <w:rPr>
          <w:rFonts w:ascii="Times New Roman" w:hAnsi="Times New Roman" w:cs="Times New Roman"/>
          <w:b/>
          <w:bCs/>
          <w:sz w:val="28"/>
          <w:szCs w:val="28"/>
        </w:rPr>
        <w:t>соціальна комунікація є рух смислів в соціальному часі і просторі.</w:t>
      </w:r>
    </w:p>
    <w:p w14:paraId="4006C6D1" w14:textId="77777777" w:rsidR="00F17F88" w:rsidRDefault="00F17F8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8ED72" w14:textId="77777777" w:rsidR="00F17F8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Це</w:t>
      </w:r>
      <w:r w:rsidR="00F17F88">
        <w:rPr>
          <w:rFonts w:ascii="Times New Roman" w:hAnsi="Times New Roman" w:cs="Times New Roman"/>
          <w:sz w:val="28"/>
          <w:szCs w:val="28"/>
        </w:rPr>
        <w:t>й</w:t>
      </w:r>
      <w:r w:rsidRPr="003540B4">
        <w:rPr>
          <w:rFonts w:ascii="Times New Roman" w:hAnsi="Times New Roman" w:cs="Times New Roman"/>
          <w:sz w:val="28"/>
          <w:szCs w:val="28"/>
        </w:rPr>
        <w:t xml:space="preserve"> рух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можливий тільки між суб'єктами, залученими в соціальну сферу</w:t>
      </w:r>
      <w:r w:rsidRPr="003540B4">
        <w:rPr>
          <w:rFonts w:ascii="Times New Roman" w:hAnsi="Times New Roman" w:cs="Times New Roman"/>
          <w:sz w:val="28"/>
          <w:szCs w:val="28"/>
        </w:rPr>
        <w:t xml:space="preserve">, тому обов'язкова наявність реципієнтів і комунікантів. </w:t>
      </w:r>
    </w:p>
    <w:p w14:paraId="760918E9" w14:textId="4D7858F1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Розглянемо зміст визначення:</w:t>
      </w:r>
    </w:p>
    <w:p w14:paraId="560D9DD3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по-перше, що є сенс, який утворює зміст комунікаційних повідомлень;</w:t>
      </w:r>
    </w:p>
    <w:p w14:paraId="636C992B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по-друге, як цей сенс розуміється реципієнтом;</w:t>
      </w:r>
    </w:p>
    <w:p w14:paraId="583CE794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по-третє, чим соціальний час і соціальний простір відрізняються від матеріального хронотопу - єдності астрономічного часу і геометричного простору.</w:t>
      </w:r>
    </w:p>
    <w:p w14:paraId="338CF441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Слід пам'ятати, що джерелами смислів можуть бути не тільки соціалізовані особистості, які володіють усною і письмовою мовою. Смисли виявляються і в матеріальних, і культурних цінностях (начиння, машини, прикраси та ін.) Деякі особливо чуйні натури бачать осмисленість в природних явищах.</w:t>
      </w:r>
    </w:p>
    <w:p w14:paraId="41833323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Зауважимо, що проблема сенсу як і проблема ідеального не вирішена в сучасній науці і у філософії. Не будемо шукати відповідь на питання: «Що таке сенс взагалі». Нас насамперед цікавлять ті смисли, які містяться в соціально-комунікативних співвідношеннях.</w:t>
      </w:r>
    </w:p>
    <w:p w14:paraId="614D912A" w14:textId="77777777" w:rsidR="00F41B68" w:rsidRPr="00F17F8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F88">
        <w:rPr>
          <w:rFonts w:ascii="Times New Roman" w:hAnsi="Times New Roman" w:cs="Times New Roman"/>
          <w:b/>
          <w:bCs/>
          <w:sz w:val="28"/>
          <w:szCs w:val="28"/>
        </w:rPr>
        <w:t>Вступаючи в комунікацію, і комунікант, і реципієнт переслідують 3 мети:</w:t>
      </w:r>
    </w:p>
    <w:p w14:paraId="77C6F516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пізнавальна</w:t>
      </w:r>
      <w:r w:rsidRPr="003540B4">
        <w:rPr>
          <w:rFonts w:ascii="Times New Roman" w:hAnsi="Times New Roman" w:cs="Times New Roman"/>
          <w:sz w:val="28"/>
          <w:szCs w:val="28"/>
        </w:rPr>
        <w:t xml:space="preserve"> - поширення (комунікант) або придбання (реципієнт) нових знань і умінь.</w:t>
      </w:r>
    </w:p>
    <w:p w14:paraId="26B53E5C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спонукальна</w:t>
      </w:r>
      <w:r w:rsidRPr="003540B4">
        <w:rPr>
          <w:rFonts w:ascii="Times New Roman" w:hAnsi="Times New Roman" w:cs="Times New Roman"/>
          <w:sz w:val="28"/>
          <w:szCs w:val="28"/>
        </w:rPr>
        <w:t xml:space="preserve"> - стимулювати інших людей до якихось дій (комунікант) або отримати потрібні стимули (реципієнт).</w:t>
      </w:r>
    </w:p>
    <w:p w14:paraId="12262285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-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експресивна</w:t>
      </w:r>
      <w:r w:rsidRPr="003540B4">
        <w:rPr>
          <w:rFonts w:ascii="Times New Roman" w:hAnsi="Times New Roman" w:cs="Times New Roman"/>
          <w:sz w:val="28"/>
          <w:szCs w:val="28"/>
        </w:rPr>
        <w:t xml:space="preserve"> - вираз певних емоцій, переживань (К) або їх набуття (Р).</w:t>
      </w:r>
    </w:p>
    <w:p w14:paraId="5C070CA6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Для досягнення цих цілей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зміст комунікаційних повідомлень</w:t>
      </w:r>
      <w:r w:rsidRPr="003540B4">
        <w:rPr>
          <w:rFonts w:ascii="Times New Roman" w:hAnsi="Times New Roman" w:cs="Times New Roman"/>
          <w:sz w:val="28"/>
          <w:szCs w:val="28"/>
        </w:rPr>
        <w:t xml:space="preserve"> має включати:</w:t>
      </w:r>
    </w:p>
    <w:p w14:paraId="157D2F53" w14:textId="774AD68D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знання, уміння</w:t>
      </w:r>
      <w:r w:rsidRPr="003540B4">
        <w:rPr>
          <w:rFonts w:ascii="Times New Roman" w:hAnsi="Times New Roman" w:cs="Times New Roman"/>
          <w:sz w:val="28"/>
          <w:szCs w:val="28"/>
        </w:rPr>
        <w:t xml:space="preserve"> (</w:t>
      </w:r>
      <w:r w:rsidR="00F17F88">
        <w:rPr>
          <w:rFonts w:ascii="Times New Roman" w:hAnsi="Times New Roman" w:cs="Times New Roman"/>
          <w:sz w:val="28"/>
          <w:szCs w:val="28"/>
        </w:rPr>
        <w:t>комунікант</w:t>
      </w:r>
      <w:r w:rsidRPr="003540B4">
        <w:rPr>
          <w:rFonts w:ascii="Times New Roman" w:hAnsi="Times New Roman" w:cs="Times New Roman"/>
          <w:sz w:val="28"/>
          <w:szCs w:val="28"/>
        </w:rPr>
        <w:t xml:space="preserve"> щось знає або вміє і може поділитися цим досвідом з іншими);</w:t>
      </w:r>
    </w:p>
    <w:p w14:paraId="7E8D2FA8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2)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стимули</w:t>
      </w:r>
      <w:r w:rsidRPr="003540B4">
        <w:rPr>
          <w:rFonts w:ascii="Times New Roman" w:hAnsi="Times New Roman" w:cs="Times New Roman"/>
          <w:sz w:val="28"/>
          <w:szCs w:val="28"/>
        </w:rPr>
        <w:t xml:space="preserve"> (вплив, який спонукає до активної діяльності);</w:t>
      </w:r>
    </w:p>
    <w:p w14:paraId="096A3C31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3)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емоції</w:t>
      </w:r>
      <w:r w:rsidRPr="003540B4">
        <w:rPr>
          <w:rFonts w:ascii="Times New Roman" w:hAnsi="Times New Roman" w:cs="Times New Roman"/>
          <w:sz w:val="28"/>
          <w:szCs w:val="28"/>
        </w:rPr>
        <w:t xml:space="preserve"> (комуніканту важливо емоційно «розрядитися», отримати співчуття, а реципієнту потрібно знайти позитивні емоції і душевний комфорт).</w:t>
      </w:r>
    </w:p>
    <w:p w14:paraId="1B5CE805" w14:textId="77777777" w:rsidR="00F17F8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 xml:space="preserve">Саме </w:t>
      </w:r>
      <w:r w:rsidRPr="00F17F88">
        <w:rPr>
          <w:rFonts w:ascii="Times New Roman" w:hAnsi="Times New Roman" w:cs="Times New Roman"/>
          <w:b/>
          <w:bCs/>
          <w:sz w:val="28"/>
          <w:szCs w:val="28"/>
        </w:rPr>
        <w:t>ці продукти духовної людської діяльності ми називаємо смислами</w:t>
      </w:r>
      <w:r w:rsidRPr="003540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93D687" w14:textId="0D15E0C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Отже, коли ми говоримо про рух смислів в соціальному просторі, ми маємо на увазі рух у соціальному просторі та часі знань, умінь, стимулів, емоцій.</w:t>
      </w:r>
    </w:p>
    <w:p w14:paraId="1AA2CE46" w14:textId="77777777" w:rsidR="00F17F88" w:rsidRDefault="00F17F8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9D1C3" w14:textId="3E94C8C3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Виникає питання, де зароджуються ці знання, уміння, стимули і емоції? Відповідь проста - в індивідуальній психіці. А потім вони рухаються в соціальному часі і просторі. Для того, щоб почався процес СК</w:t>
      </w:r>
      <w:r w:rsidR="00F17F88">
        <w:rPr>
          <w:rFonts w:ascii="Times New Roman" w:hAnsi="Times New Roman" w:cs="Times New Roman"/>
          <w:sz w:val="28"/>
          <w:szCs w:val="28"/>
        </w:rPr>
        <w:t xml:space="preserve"> (соціальної комунікації)</w:t>
      </w:r>
      <w:r w:rsidRPr="003540B4">
        <w:rPr>
          <w:rFonts w:ascii="Times New Roman" w:hAnsi="Times New Roman" w:cs="Times New Roman"/>
          <w:sz w:val="28"/>
          <w:szCs w:val="28"/>
        </w:rPr>
        <w:t>, комунікант повинен опредметнити свої смисли, тобто втілити їх у змісті комунікаційного повідомлення (висловити за допомогою слів).</w:t>
      </w:r>
    </w:p>
    <w:p w14:paraId="0510DBB8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Комунікаційне повідомлення рухається в матеріальному просторі і часі, досягаючи, зрештою, свого реципієнта. Для того, щоб процес СК завершився, реципієнту потрібно розпредметнити смисловий зміст повідомлення. Тобто потрібно зрозуміти його і включити зрозумілі смисли в свою психіку, точніше - в індивідуальну пам'ять. Зауважимо, що смисли, якими володіє мовець, можуть упредметнити двояко:</w:t>
      </w:r>
    </w:p>
    <w:p w14:paraId="72C9C5F5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по-перше, у вигляді комунікаційних повідомлень (мова, лист, малюнок);</w:t>
      </w:r>
    </w:p>
    <w:p w14:paraId="41BC4278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по-друге, у вигляді утилітарних виробів (знаряддя праці, житла, одяг тощо), де також втілені знання та вміння людини.</w:t>
      </w:r>
    </w:p>
    <w:p w14:paraId="6E4ED6EC" w14:textId="77777777" w:rsidR="00F41B68" w:rsidRPr="00F17F8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F88">
        <w:rPr>
          <w:rFonts w:ascii="Times New Roman" w:hAnsi="Times New Roman" w:cs="Times New Roman"/>
          <w:b/>
          <w:bCs/>
          <w:sz w:val="28"/>
          <w:szCs w:val="28"/>
        </w:rPr>
        <w:t>Отже, СК виявляється досить складним процесом, де відбуваються операції опредметнення і розпредметнення смислів. Тобто перехід смислів з психічного хронотопу в матеріальний хронотоп і знову в психічний хронотоп.</w:t>
      </w:r>
    </w:p>
    <w:p w14:paraId="23CB8905" w14:textId="77777777" w:rsidR="00E7141C" w:rsidRDefault="00E7141C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12E05" w14:textId="277F1EA7" w:rsidR="00E7141C" w:rsidRDefault="00E7141C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7C648" w14:textId="550E9B49" w:rsidR="00E7141C" w:rsidRDefault="00E7141C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ABB88" w14:textId="293DCB72" w:rsidR="00E7141C" w:rsidRPr="00E7141C" w:rsidRDefault="00E7141C" w:rsidP="00E714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41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ПРОБЛЕМА СЕНСУ І РОЗУМІННЯ В СОЦІАЛЬНІЙ КОМУНІКАЦІЇ</w:t>
      </w:r>
    </w:p>
    <w:p w14:paraId="2C682546" w14:textId="77777777" w:rsidR="00E7141C" w:rsidRDefault="00E7141C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81A10" w14:textId="52545943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Для осягнення смислів реципієнт може використовувати обидва види повідомлень. Проте слід мати на увазі, що в обох випадках існують свої проблеми. Здавалося б, краще мати справу з усним або письмовим посланням на знайомій природній мові. З іншого боку, смисли, втілені у виробах, потрібно вміти витягти, розкодувати й осмислити. Це, мабуть, складніше читання тексту рідною мовою. Зауважимо, однак, що і в першому, і в другому випадку адекватне розуміння проблематично.</w:t>
      </w:r>
    </w:p>
    <w:p w14:paraId="232CBB3F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Єдиний спосіб опанувати смисли ... - їх розуміння. Розуміння присутнє в 2-х розумових процесах:</w:t>
      </w:r>
    </w:p>
    <w:p w14:paraId="061814CA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в пізнанні та</w:t>
      </w:r>
    </w:p>
    <w:p w14:paraId="64E245FF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в комунікації.</w:t>
      </w:r>
    </w:p>
    <w:p w14:paraId="57A445D1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Коли мова йде про розуміння причинно-наслідкового зв'язку, пристрої машини, мотивів поведінки має місце пізнавальне розуміння. Коли мова</w:t>
      </w:r>
    </w:p>
    <w:p w14:paraId="54173845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йде про розуміння повідомлення, мається на увазі комунікаційне розуміння.</w:t>
      </w:r>
    </w:p>
    <w:p w14:paraId="19D684A3" w14:textId="77777777" w:rsidR="00F41B68" w:rsidRPr="002C38C3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8C3">
        <w:rPr>
          <w:rFonts w:ascii="Times New Roman" w:hAnsi="Times New Roman" w:cs="Times New Roman"/>
          <w:b/>
          <w:bCs/>
          <w:sz w:val="28"/>
          <w:szCs w:val="28"/>
        </w:rPr>
        <w:t>Комунікаційне розуміння може мати три форми:</w:t>
      </w:r>
    </w:p>
    <w:p w14:paraId="55AB2553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комунікаційне пізнання (реципієнт отримує нове знання)</w:t>
      </w:r>
    </w:p>
    <w:p w14:paraId="21C3BF44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комунікаційне сприйняття (реципієнт отримує повідомлення, але не осягає глибинного сенсу, напр., текст байки зрозумілий, з мораль ні);</w:t>
      </w:r>
    </w:p>
    <w:p w14:paraId="6D8D4C92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- псевдокомунікація (реципієнт запам'ятовує, повторює, переписує окремі слова і фрази, але не розуміє навіть поверхневого змісту).</w:t>
      </w:r>
    </w:p>
    <w:p w14:paraId="60BF7812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Яка з цих 3-х форм є творчим актом? Існують різні критерії розпізнавання рівня розуміння. Американські прагматики вважають критерієм поведінки людини наступну поведінку: якщо одна людина попросила іншу вимкнути світло, то неважливі пізнавально-комунікаційні операції в голові співрозмовників, важливо, чи вимкнене буде світло. Якщо так, то має місце комунікаційне пізнання.</w:t>
      </w:r>
    </w:p>
    <w:p w14:paraId="19F1DDD7" w14:textId="3433B4D6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lastRenderedPageBreak/>
        <w:t>Інші вчені вважають, що повідомлення сприйняте правильно, якщо реципієнт може стати автором розумних стверджувальних висловлювань з приводу його змісту. Треті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0B4">
        <w:rPr>
          <w:rFonts w:ascii="Times New Roman" w:hAnsi="Times New Roman" w:cs="Times New Roman"/>
          <w:sz w:val="28"/>
          <w:szCs w:val="28"/>
        </w:rPr>
        <w:t>відкидають настільки спрощені критерії. А. Франс зауважив: «Розуміти досконалий витвір, значить, загалом, заново створювати його у своєму внутрішньому світі». Справа в тому, що глибоке розуміння включає співпереживання. Це означає, що потрібно не тільки дізнатися знаки і усвідомити поверхневий і глибинний зміст повідомлення. Це означає, що потрібно також відкрити і пережити той емоційний стан, яке володів автором в процесі творчості. Проте, абсолютно зрозуміло, що далеко не кожна людина володіє даром заново відтворити твори мистецтва у своїй душі. Тому виникає скепсис щодо розуміння людей один одним. Отже, проблема комунікаційного пізнання залишається відкритою. Дещо краще йде справа з комунікаційним сприйняттям. Не доходячи до глибинних мотивів комуніканта, реципієнт в змозі підтримувати діалог з ним.</w:t>
      </w:r>
    </w:p>
    <w:p w14:paraId="78F5F2B0" w14:textId="77777777" w:rsidR="00AA1542" w:rsidRDefault="00AA1542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85399" w14:textId="03A9779B" w:rsidR="00F41B68" w:rsidRPr="003540B4" w:rsidRDefault="00AA1542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Завдання для самостійної роботи</w:t>
      </w:r>
    </w:p>
    <w:p w14:paraId="7C0C1442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1. У чому полягає принципова відмінність комунікації від інших процесів?</w:t>
      </w:r>
    </w:p>
    <w:p w14:paraId="76721598" w14:textId="77777777" w:rsidR="00F41B68" w:rsidRPr="003540B4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2. Які цілі переслідують комуніканти і реципієнти в соціальній комунікації?</w:t>
      </w:r>
    </w:p>
    <w:p w14:paraId="11B35E89" w14:textId="56550FB6" w:rsidR="00F41B68" w:rsidRDefault="00F41B68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B4">
        <w:rPr>
          <w:rFonts w:ascii="Times New Roman" w:hAnsi="Times New Roman" w:cs="Times New Roman"/>
          <w:sz w:val="28"/>
          <w:szCs w:val="28"/>
        </w:rPr>
        <w:t>3. Які форми може мати комунікаційне розуміння?</w:t>
      </w:r>
    </w:p>
    <w:p w14:paraId="18488B8B" w14:textId="56916AFD" w:rsidR="00DD183F" w:rsidRPr="003540B4" w:rsidRDefault="00DD183F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Розробіть 10 тестових завдань для перевірки знань матеріалу лекції. Передбачте не менше чотирьох варіантів відповідей. Шрифтом виділіть правильні, на Вашу думку, відповіді. </w:t>
      </w:r>
      <w:r w:rsidR="007709F8">
        <w:rPr>
          <w:rFonts w:ascii="Times New Roman" w:hAnsi="Times New Roman" w:cs="Times New Roman"/>
          <w:sz w:val="28"/>
          <w:szCs w:val="28"/>
        </w:rPr>
        <w:t>Оцінюється в 5 балів.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28AB6" w14:textId="77777777" w:rsidR="00A13AA0" w:rsidRPr="00F41B68" w:rsidRDefault="00A13AA0" w:rsidP="00F41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3AA0" w:rsidRPr="00F41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AC"/>
    <w:rsid w:val="001B008D"/>
    <w:rsid w:val="002B19FC"/>
    <w:rsid w:val="002C38C3"/>
    <w:rsid w:val="006D10B7"/>
    <w:rsid w:val="007709F8"/>
    <w:rsid w:val="007C20DD"/>
    <w:rsid w:val="00A13AA0"/>
    <w:rsid w:val="00AA1542"/>
    <w:rsid w:val="00DD183F"/>
    <w:rsid w:val="00E622ED"/>
    <w:rsid w:val="00E7141C"/>
    <w:rsid w:val="00EF13AC"/>
    <w:rsid w:val="00F17F88"/>
    <w:rsid w:val="00F4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5A0E"/>
  <w15:chartTrackingRefBased/>
  <w15:docId w15:val="{919E12F6-36D6-4B0C-8C6B-282C5443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6015</Words>
  <Characters>3430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2024-09-14T06:08:00Z</dcterms:created>
  <dcterms:modified xsi:type="dcterms:W3CDTF">2024-09-14T07:48:00Z</dcterms:modified>
</cp:coreProperties>
</file>