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3BC7" w14:textId="77777777" w:rsidR="004654FB" w:rsidRPr="004654FB" w:rsidRDefault="004654FB" w:rsidP="004654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4FB">
        <w:rPr>
          <w:rFonts w:ascii="Times New Roman" w:hAnsi="Times New Roman" w:cs="Times New Roman"/>
          <w:b/>
          <w:bCs/>
          <w:sz w:val="28"/>
          <w:szCs w:val="28"/>
        </w:rPr>
        <w:t xml:space="preserve">Питання для підсумкового контролю (заліку) </w:t>
      </w:r>
    </w:p>
    <w:p w14:paraId="3FA2CA4A" w14:textId="40D813F0" w:rsidR="00367E99" w:rsidRPr="004654FB" w:rsidRDefault="004654FB" w:rsidP="004654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4FB">
        <w:rPr>
          <w:rFonts w:ascii="Times New Roman" w:hAnsi="Times New Roman" w:cs="Times New Roman"/>
          <w:b/>
          <w:bCs/>
          <w:sz w:val="28"/>
          <w:szCs w:val="28"/>
        </w:rPr>
        <w:t>з дисципліни «Основи підприємництва»</w:t>
      </w:r>
    </w:p>
    <w:p w14:paraId="3C81C570" w14:textId="59803F10" w:rsidR="004654FB" w:rsidRDefault="004654FB" w:rsidP="004654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B2BEB0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Сутнісні ознаки бізнесу і підприємництва. </w:t>
      </w:r>
    </w:p>
    <w:p w14:paraId="6AFE36DF" w14:textId="7811DF5C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Поняття «бізнес» і «підприємництво», спільні і відмінні риси.</w:t>
      </w:r>
    </w:p>
    <w:p w14:paraId="358BF8E1" w14:textId="77777777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Історичні передумови виникнення та розвитку підприємництва. </w:t>
      </w:r>
    </w:p>
    <w:p w14:paraId="1A3C5EE7" w14:textId="142228B5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Елементи системи бізнесу.</w:t>
      </w:r>
    </w:p>
    <w:p w14:paraId="5498AAEC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Основні функції</w:t>
      </w:r>
      <w:r w:rsidRPr="004654FB">
        <w:t xml:space="preserve"> </w:t>
      </w:r>
      <w:r w:rsidRPr="004654FB">
        <w:rPr>
          <w:rFonts w:ascii="Times New Roman" w:hAnsi="Times New Roman" w:cs="Times New Roman"/>
          <w:sz w:val="28"/>
          <w:szCs w:val="28"/>
        </w:rPr>
        <w:t>підприємницької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54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B17C3" w14:textId="2910810D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Основні</w:t>
      </w:r>
      <w:r w:rsidRPr="004654FB">
        <w:rPr>
          <w:rFonts w:ascii="Times New Roman" w:hAnsi="Times New Roman" w:cs="Times New Roman"/>
          <w:sz w:val="28"/>
          <w:szCs w:val="28"/>
        </w:rPr>
        <w:t xml:space="preserve"> </w:t>
      </w:r>
      <w:r w:rsidRPr="004654FB">
        <w:rPr>
          <w:rFonts w:ascii="Times New Roman" w:hAnsi="Times New Roman" w:cs="Times New Roman"/>
          <w:sz w:val="28"/>
          <w:szCs w:val="28"/>
        </w:rPr>
        <w:t>принципи підприємницької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003FCD" w14:textId="79339088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Суб’єкти та об’єкти підприємницької діяльності.</w:t>
      </w:r>
    </w:p>
    <w:p w14:paraId="480DBC94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Психологічні передумови підприємництва: особистісний, поведінковий та когнітивний підходи. </w:t>
      </w:r>
    </w:p>
    <w:p w14:paraId="23935D75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Підприємницьке мислення. </w:t>
      </w:r>
    </w:p>
    <w:p w14:paraId="13439535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Евристики: можливості, репрезентативності, якоря. </w:t>
      </w:r>
    </w:p>
    <w:p w14:paraId="757E8F95" w14:textId="67751F6D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Позитивний психологічний капітал. </w:t>
      </w:r>
      <w:proofErr w:type="spellStart"/>
      <w:r w:rsidRPr="004654FB">
        <w:rPr>
          <w:rFonts w:ascii="Times New Roman" w:hAnsi="Times New Roman" w:cs="Times New Roman"/>
          <w:sz w:val="28"/>
          <w:szCs w:val="28"/>
        </w:rPr>
        <w:t>Самоефективність</w:t>
      </w:r>
      <w:proofErr w:type="spellEnd"/>
      <w:r w:rsidRPr="004654FB">
        <w:rPr>
          <w:rFonts w:ascii="Times New Roman" w:hAnsi="Times New Roman" w:cs="Times New Roman"/>
          <w:sz w:val="28"/>
          <w:szCs w:val="28"/>
        </w:rPr>
        <w:t>, оптимізм, надія.</w:t>
      </w:r>
    </w:p>
    <w:p w14:paraId="32760415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Психологічні риси підприємця: інтелектуальний блок, комунікативний блок, мотиваційно-вольовий блок. </w:t>
      </w:r>
    </w:p>
    <w:p w14:paraId="13573953" w14:textId="22BFC85B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Узагальнений особистісний портрет підприємця.</w:t>
      </w:r>
    </w:p>
    <w:p w14:paraId="4900F60F" w14:textId="317B6FA2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Основні типи (моделі) підприємців. Персональний чи індивідуальний підприємець, приватний підприємець, підприємець-одинак. </w:t>
      </w:r>
      <w:proofErr w:type="spellStart"/>
      <w:r w:rsidRPr="004654FB">
        <w:rPr>
          <w:rFonts w:ascii="Times New Roman" w:hAnsi="Times New Roman" w:cs="Times New Roman"/>
          <w:sz w:val="28"/>
          <w:szCs w:val="28"/>
        </w:rPr>
        <w:t>Суперпродавець</w:t>
      </w:r>
      <w:proofErr w:type="spellEnd"/>
      <w:r w:rsidRPr="004654FB">
        <w:rPr>
          <w:rFonts w:ascii="Times New Roman" w:hAnsi="Times New Roman" w:cs="Times New Roman"/>
          <w:sz w:val="28"/>
          <w:szCs w:val="28"/>
        </w:rPr>
        <w:t>. Природжений (справжній, істинний) менеджер. Генератори великих ідей.</w:t>
      </w:r>
    </w:p>
    <w:p w14:paraId="609E266A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Маркетинговий аналіз. </w:t>
      </w:r>
    </w:p>
    <w:p w14:paraId="34863DA5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Маркетингова концепція. </w:t>
      </w:r>
    </w:p>
    <w:p w14:paraId="67E3ECE3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Поняття про сегментування ринку. </w:t>
      </w:r>
    </w:p>
    <w:p w14:paraId="5C1B0A4F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Процес управління маркетингом. </w:t>
      </w:r>
    </w:p>
    <w:p w14:paraId="3DEB6C17" w14:textId="2E039FED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Пошук ринкових можливостей і розробка товару.</w:t>
      </w:r>
    </w:p>
    <w:p w14:paraId="5A71AE54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Методи дослідження ринку. Маркетинговий комплекс. Аналіз можливостей і результатів. </w:t>
      </w:r>
    </w:p>
    <w:p w14:paraId="00FCB134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Методи впливу на ринок. </w:t>
      </w:r>
    </w:p>
    <w:p w14:paraId="0B9E8B32" w14:textId="084E563E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Маркетингове обґрунтування бізнес-ідеї.</w:t>
      </w:r>
    </w:p>
    <w:p w14:paraId="722EFB4E" w14:textId="1B38C700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Мета створення</w:t>
      </w:r>
      <w:r w:rsidRPr="004654FB">
        <w:rPr>
          <w:rFonts w:ascii="Times New Roman" w:hAnsi="Times New Roman" w:cs="Times New Roman"/>
          <w:sz w:val="28"/>
          <w:szCs w:val="28"/>
        </w:rPr>
        <w:t xml:space="preserve"> та к</w:t>
      </w:r>
      <w:r w:rsidRPr="004654FB">
        <w:rPr>
          <w:rFonts w:ascii="Times New Roman" w:hAnsi="Times New Roman" w:cs="Times New Roman"/>
          <w:sz w:val="28"/>
          <w:szCs w:val="28"/>
        </w:rPr>
        <w:t xml:space="preserve">ритерії, яким має відповідати бізнес-план. </w:t>
      </w:r>
    </w:p>
    <w:p w14:paraId="0F6BCC6F" w14:textId="77777777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Бізнес-модель КАНВАС.</w:t>
      </w:r>
    </w:p>
    <w:p w14:paraId="358E83C9" w14:textId="77777777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Послідовність розробки бізнес-плану.</w:t>
      </w:r>
    </w:p>
    <w:p w14:paraId="3762781B" w14:textId="77777777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Типова структура бізнес-плану.</w:t>
      </w:r>
    </w:p>
    <w:p w14:paraId="663CCAA1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Основні положення процедури державної реєстрації суб’єктів підприємницької діяльності. </w:t>
      </w:r>
    </w:p>
    <w:p w14:paraId="38529A9F" w14:textId="4E27C1A6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Принципи державної реєстрації суб'єктів підприємництва в Україні. </w:t>
      </w:r>
    </w:p>
    <w:p w14:paraId="541BB62F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Порядок державної реєстрації фізичної особи-підприємця. </w:t>
      </w:r>
    </w:p>
    <w:p w14:paraId="2EC35849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Способи подання документів державному реєстратору для реєстрації ФОП. </w:t>
      </w:r>
    </w:p>
    <w:p w14:paraId="54029556" w14:textId="46290576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Загальний перелік документів, що подаються заявником для державної реєстрації ФОП.</w:t>
      </w:r>
    </w:p>
    <w:p w14:paraId="0E41C111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Порядок державної реєстрації юридичної особи. </w:t>
      </w:r>
    </w:p>
    <w:p w14:paraId="0227DA57" w14:textId="171EA8E3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Документи, що подаються заявником для державної реєстрації юридичної особи. </w:t>
      </w:r>
    </w:p>
    <w:p w14:paraId="439333CE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lastRenderedPageBreak/>
        <w:t>Види і обов’язкових зборів. Загальнодержавні податк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4654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C66DF" w14:textId="19D65E00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654FB">
        <w:rPr>
          <w:rFonts w:ascii="Times New Roman" w:hAnsi="Times New Roman" w:cs="Times New Roman"/>
          <w:sz w:val="28"/>
          <w:szCs w:val="28"/>
        </w:rPr>
        <w:t xml:space="preserve">ісцеві податки і збори. </w:t>
      </w:r>
    </w:p>
    <w:p w14:paraId="167A1B06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Спрощена система оподаткування суб’єктів господарювання. Групи платників єдиного податку та їх особливості. </w:t>
      </w:r>
    </w:p>
    <w:p w14:paraId="6A6378B0" w14:textId="7F771553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Переваги і недоліки спрощеної системи оподаткування.</w:t>
      </w:r>
    </w:p>
    <w:p w14:paraId="189F123A" w14:textId="7FAB5AD3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Загальна система оподаткування для фізичних осіб-підприємців. </w:t>
      </w:r>
    </w:p>
    <w:p w14:paraId="53C88D31" w14:textId="4C7A0B62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Загальна система оподаткування для юридичних осіб.</w:t>
      </w:r>
    </w:p>
    <w:p w14:paraId="683A8821" w14:textId="77777777" w:rsid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Звільнення від оподаткування, податкові пільги та інші особливості оподаткування. </w:t>
      </w:r>
    </w:p>
    <w:p w14:paraId="0519E590" w14:textId="01139B54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Податок на додану вартість (ПДВ): реєстрація осіб як платників ПДВ, бюджетне відшкодування ПДВ, система електронного адміністрування ПДВ, база оподаткування ПДВ.</w:t>
      </w:r>
    </w:p>
    <w:p w14:paraId="4D886ED3" w14:textId="77777777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 xml:space="preserve">Єдиний соціальний внесок. </w:t>
      </w:r>
    </w:p>
    <w:p w14:paraId="4A3CB62E" w14:textId="06106042" w:rsidR="004654FB" w:rsidRPr="004654FB" w:rsidRDefault="004654FB" w:rsidP="004654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FB">
        <w:rPr>
          <w:rFonts w:ascii="Times New Roman" w:hAnsi="Times New Roman" w:cs="Times New Roman"/>
          <w:sz w:val="28"/>
          <w:szCs w:val="28"/>
        </w:rPr>
        <w:t>Особливості вибору форми оподаткування.</w:t>
      </w:r>
    </w:p>
    <w:sectPr w:rsidR="004654FB" w:rsidRPr="00465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4EB"/>
    <w:multiLevelType w:val="hybridMultilevel"/>
    <w:tmpl w:val="C6684126"/>
    <w:lvl w:ilvl="0" w:tplc="37E6E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5B"/>
    <w:rsid w:val="0036595B"/>
    <w:rsid w:val="00367E99"/>
    <w:rsid w:val="004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C213"/>
  <w15:chartTrackingRefBased/>
  <w15:docId w15:val="{A53531A7-622E-4666-BF36-D5D9A404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1672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2</cp:revision>
  <dcterms:created xsi:type="dcterms:W3CDTF">2024-10-28T09:46:00Z</dcterms:created>
  <dcterms:modified xsi:type="dcterms:W3CDTF">2024-10-28T09:55:00Z</dcterms:modified>
</cp:coreProperties>
</file>