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1E6E" w14:textId="5061DE92" w:rsidR="004F4FB6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178148234"/>
      <w:bookmarkStart w:id="1" w:name="_Toc210447616"/>
      <w:bookmarkStart w:id="2" w:name="_Toc214283473"/>
      <w:r w:rsidRPr="008B59AF">
        <w:rPr>
          <w:rFonts w:ascii="Times New Roman" w:hAnsi="Times New Roman" w:cs="Times New Roman"/>
          <w:b/>
          <w:sz w:val="28"/>
          <w:szCs w:val="28"/>
        </w:rPr>
        <w:t>Тема</w:t>
      </w:r>
      <w:r w:rsidR="006E4B75" w:rsidRPr="008B5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Pr="008B59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4B75" w:rsidRPr="008B59AF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результативності виховної роботи</w:t>
      </w:r>
      <w:r w:rsidR="004F4FB6" w:rsidRPr="008B59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BC8240C" w14:textId="77777777" w:rsidR="00121DCC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DCC" w:rsidRPr="008B59AF">
        <w:rPr>
          <w:rFonts w:ascii="Times New Roman" w:hAnsi="Times New Roman" w:cs="Times New Roman"/>
          <w:sz w:val="28"/>
          <w:szCs w:val="28"/>
          <w:lang w:val="uk-UA"/>
        </w:rPr>
        <w:t>ознайомити з методикою психолого-педагогічної діагностики вивчення учнів, учнівського колективу, рівнів вихованості учнів, з моніторингом якості виховної роботи; визначити види моніторингу, предмет моніторингу якості виховної роботи у сучасній школі, механізм моніторингу, форми організації виховної роботи, які спрямовані на визначення рівня вихованості учнів (психологічні практикуми, тренінгові заняття, спецкурси, клубні заняття за інтересами тощо).</w:t>
      </w:r>
    </w:p>
    <w:p w14:paraId="281BC225" w14:textId="77777777" w:rsidR="00F41DF8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F3BA7E" w14:textId="77777777" w:rsidR="00F41DF8" w:rsidRPr="008B59AF" w:rsidRDefault="00F41DF8" w:rsidP="000A505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A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0463E53" w14:textId="77777777" w:rsidR="00F41DF8" w:rsidRPr="008B59AF" w:rsidRDefault="00F41DF8" w:rsidP="000A505D">
      <w:pPr>
        <w:pStyle w:val="2"/>
        <w:numPr>
          <w:ilvl w:val="0"/>
          <w:numId w:val="2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Поняття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види</w:t>
      </w:r>
      <w:proofErr w:type="spellEnd"/>
    </w:p>
    <w:p w14:paraId="01D1EC18" w14:textId="77777777" w:rsidR="00F41DF8" w:rsidRPr="008B59AF" w:rsidRDefault="00F41DF8" w:rsidP="000A505D">
      <w:pPr>
        <w:pStyle w:val="2"/>
        <w:numPr>
          <w:ilvl w:val="0"/>
          <w:numId w:val="2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Педагогічна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як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складова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моніторингу</w:t>
      </w:r>
      <w:proofErr w:type="spellEnd"/>
    </w:p>
    <w:p w14:paraId="6D5B0472" w14:textId="77777777" w:rsidR="00F41DF8" w:rsidRPr="008B59AF" w:rsidRDefault="00F41DF8" w:rsidP="000A505D">
      <w:pPr>
        <w:pStyle w:val="3"/>
        <w:numPr>
          <w:ilvl w:val="0"/>
          <w:numId w:val="2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Методологічні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основи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роботи</w:t>
      </w:r>
      <w:proofErr w:type="spellEnd"/>
    </w:p>
    <w:p w14:paraId="57C67E4E" w14:textId="77777777" w:rsidR="00F41DF8" w:rsidRPr="008B59AF" w:rsidRDefault="00F41DF8" w:rsidP="000A505D">
      <w:pPr>
        <w:pStyle w:val="3"/>
        <w:numPr>
          <w:ilvl w:val="0"/>
          <w:numId w:val="2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типовий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план </w:t>
      </w:r>
      <w:proofErr w:type="spellStart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>складання</w:t>
      </w:r>
      <w:proofErr w:type="spellEnd"/>
      <w:r w:rsidRPr="008B5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характеристики </w:t>
      </w:r>
    </w:p>
    <w:p w14:paraId="74E84EAC" w14:textId="77777777" w:rsidR="00F41DF8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F229C" w14:textId="77777777" w:rsidR="00F41DF8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9A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результаті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здобувачі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</w:p>
    <w:p w14:paraId="387F738B" w14:textId="77777777" w:rsidR="00F41DF8" w:rsidRPr="008B59AF" w:rsidRDefault="00F41DF8" w:rsidP="000A505D">
      <w:pPr>
        <w:shd w:val="clear" w:color="auto" w:fill="FFFFFF"/>
        <w:tabs>
          <w:tab w:val="left" w:pos="283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поняття моніторингу та його види, компоненти, предмет моніторингу якості виховної роботи у сучасній школі, механізм моніторингу (діагностичні методики); вимоги до відбору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діагностик; критерії вихованості, рівні вихованості, методику визначення рівня вихованості особистості</w:t>
      </w:r>
    </w:p>
    <w:p w14:paraId="0C80702B" w14:textId="77777777" w:rsidR="00F41DF8" w:rsidRPr="008B59AF" w:rsidRDefault="00F41DF8" w:rsidP="000A505D">
      <w:pPr>
        <w:shd w:val="clear" w:color="auto" w:fill="FFFFFF"/>
        <w:tabs>
          <w:tab w:val="left" w:pos="993"/>
          <w:tab w:val="left" w:pos="15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Вміти: </w:t>
      </w:r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діагностику особистості школяра, з метою виявлення індивідуальних особливостей, рівнів їхньої вихованості та загального розвитку; досліджувати учнівський колектив, з метою виявлення виховних можливостей колективу та умов для інтелектуального розвитку; діагностику виховної роботи, з метою виявлення затрачених педагогом зусиль; одержання всебічної інформації про характер впливів навколишніх мікро- і макросередовищ на розвиток школярів; виявляти рівні вихованості здобувачів освіти за допомогою діагностичних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та форм організації виховної роботи.</w:t>
      </w:r>
    </w:p>
    <w:p w14:paraId="365BDED7" w14:textId="77777777" w:rsidR="00F41DF8" w:rsidRPr="008B59AF" w:rsidRDefault="00F41DF8" w:rsidP="000A505D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для самостійної роботи</w:t>
      </w:r>
    </w:p>
    <w:p w14:paraId="7D80A0F0" w14:textId="77777777" w:rsidR="00F41DF8" w:rsidRPr="008B59AF" w:rsidRDefault="00F41DF8" w:rsidP="000A505D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1. Зробити відбір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діагностики.</w:t>
      </w:r>
    </w:p>
    <w:p w14:paraId="4AAB184A" w14:textId="77777777" w:rsidR="00F41DF8" w:rsidRPr="008B59AF" w:rsidRDefault="00F41DF8" w:rsidP="000A505D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r w:rsidRPr="008B59AF">
        <w:rPr>
          <w:rFonts w:ascii="Times New Roman" w:hAnsi="Times New Roman" w:cs="Times New Roman"/>
          <w:sz w:val="28"/>
          <w:szCs w:val="28"/>
          <w:lang w:val="uk-UA"/>
        </w:rPr>
        <w:t>написати характеристику на учня, учнівський колектив.</w:t>
      </w:r>
    </w:p>
    <w:p w14:paraId="20CFA786" w14:textId="77777777" w:rsidR="00F41DF8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Понятійний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b/>
          <w:sz w:val="28"/>
          <w:szCs w:val="28"/>
        </w:rPr>
        <w:t>апарат</w:t>
      </w:r>
      <w:proofErr w:type="spellEnd"/>
      <w:r w:rsidRPr="008B59AF">
        <w:rPr>
          <w:rFonts w:ascii="Times New Roman" w:hAnsi="Times New Roman" w:cs="Times New Roman"/>
          <w:b/>
          <w:sz w:val="28"/>
          <w:szCs w:val="28"/>
        </w:rPr>
        <w:t xml:space="preserve"> теми.</w:t>
      </w:r>
    </w:p>
    <w:bookmarkEnd w:id="0"/>
    <w:bookmarkEnd w:id="1"/>
    <w:bookmarkEnd w:id="2"/>
    <w:p w14:paraId="595A94F2" w14:textId="77777777" w:rsidR="0067327F" w:rsidRPr="008B59AF" w:rsidRDefault="00F41DF8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слово,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ввійшло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лексикон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недавно.</w:t>
      </w:r>
    </w:p>
    <w:p w14:paraId="0310FCE2" w14:textId="77777777" w:rsidR="00121DCC" w:rsidRPr="008B59AF" w:rsidRDefault="00121DCC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lastRenderedPageBreak/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Monіtor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застережливий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 – у широкому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контролю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прогнозу. </w:t>
      </w:r>
    </w:p>
    <w:p w14:paraId="3DC20BF8" w14:textId="77777777" w:rsidR="00121DCC" w:rsidRPr="008B59AF" w:rsidRDefault="00121DCC" w:rsidP="000A505D">
      <w:pPr>
        <w:tabs>
          <w:tab w:val="left" w:pos="993"/>
        </w:tabs>
        <w:spacing w:after="0"/>
        <w:ind w:firstLine="709"/>
        <w:jc w:val="both"/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 стан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06D5" w14:textId="77777777" w:rsidR="00121DCC" w:rsidRPr="008B59AF" w:rsidRDefault="00121DCC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5DDCECC6" w14:textId="77777777" w:rsidR="00121DCC" w:rsidRPr="008B59AF" w:rsidRDefault="00121DCC" w:rsidP="000A50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Предмет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організаційно-педагогічні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F744822" w14:textId="77777777" w:rsidR="00121DCC" w:rsidRPr="008B59AF" w:rsidRDefault="00121DCC" w:rsidP="000A505D">
      <w:pPr>
        <w:tabs>
          <w:tab w:val="left" w:pos="993"/>
        </w:tabs>
        <w:spacing w:after="0"/>
        <w:ind w:firstLine="709"/>
        <w:jc w:val="both"/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грецького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dіagnostіkos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цілеспрямованому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узагальненні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діагнозу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</w:t>
      </w:r>
    </w:p>
    <w:p w14:paraId="2B00493F" w14:textId="77777777" w:rsidR="00121DCC" w:rsidRPr="008B59AF" w:rsidRDefault="00121DCC" w:rsidP="000A505D">
      <w:pPr>
        <w:tabs>
          <w:tab w:val="left" w:pos="993"/>
        </w:tabs>
        <w:ind w:firstLine="709"/>
      </w:pPr>
    </w:p>
    <w:p w14:paraId="4506CA55" w14:textId="77777777" w:rsidR="0067327F" w:rsidRPr="008B59AF" w:rsidRDefault="0067327F" w:rsidP="000A505D">
      <w:pPr>
        <w:pStyle w:val="2"/>
        <w:numPr>
          <w:ilvl w:val="0"/>
          <w:numId w:val="27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14283474"/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Поняття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види</w:t>
      </w:r>
      <w:bookmarkEnd w:id="3"/>
      <w:proofErr w:type="spellEnd"/>
    </w:p>
    <w:p w14:paraId="308CED8E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слово,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ввійшло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лексикон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недавно.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з'явилося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яким-небудь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бажаному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результату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первісним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припущенням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9822FC9" w14:textId="77777777" w:rsidR="0067327F" w:rsidRPr="004023BC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Моніторинг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лат.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Monіtor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застережливий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) – у широкому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змісті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спеціально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організоване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систематичне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спостереження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за станом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об'єктів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явищ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процесів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з метою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їхньої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оцінки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контролю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прогнозу. </w:t>
      </w:r>
    </w:p>
    <w:p w14:paraId="02700BA3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Дослідниками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трактується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поточними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як метод,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оптимізує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контролю. Таким чином,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контроль не результату,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1F7B28FC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соціологічний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52E00AF0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r w:rsidRPr="008B59AF">
        <w:rPr>
          <w:rFonts w:ascii="Times New Roman" w:hAnsi="Times New Roman" w:cs="Times New Roman"/>
          <w:i/>
          <w:sz w:val="28"/>
          <w:szCs w:val="28"/>
        </w:rPr>
        <w:t>мета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lastRenderedPageBreak/>
        <w:t>надання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виховному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впливу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цілеспрямованості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основі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гуманістичного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підходу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його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організації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  <w:u w:val="single"/>
        </w:rPr>
        <w:t>проведення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8107D4A" w14:textId="77777777" w:rsidR="0067327F" w:rsidRPr="004023BC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Педагогічний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моніторинг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система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цілеспрямованої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педагогів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збору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зберігання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систематизації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узагальнення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про стан і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тенде</w:t>
      </w:r>
      <w:r w:rsidR="00121DCC" w:rsidRPr="004023BC">
        <w:rPr>
          <w:rFonts w:ascii="Times New Roman" w:hAnsi="Times New Roman" w:cs="Times New Roman"/>
          <w:b/>
          <w:bCs/>
          <w:sz w:val="28"/>
          <w:szCs w:val="28"/>
        </w:rPr>
        <w:t>нції</w:t>
      </w:r>
      <w:proofErr w:type="spellEnd"/>
      <w:r w:rsidR="00121DCC"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1DCC" w:rsidRPr="004023BC">
        <w:rPr>
          <w:rFonts w:ascii="Times New Roman" w:hAnsi="Times New Roman" w:cs="Times New Roman"/>
          <w:b/>
          <w:bCs/>
          <w:sz w:val="28"/>
          <w:szCs w:val="28"/>
        </w:rPr>
        <w:t>навчально-виховної</w:t>
      </w:r>
      <w:proofErr w:type="spellEnd"/>
      <w:r w:rsidR="00121DCC"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1DCC" w:rsidRPr="004023BC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A37380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наслідкових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безперервному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характером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навчально-виховним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школяра. </w:t>
      </w:r>
    </w:p>
    <w:p w14:paraId="3892B377" w14:textId="138A3CB9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Моніторинг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виховання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необхідний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різним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категоріям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сфери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адже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він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дає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можливість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одержувати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інформацію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чинить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конструктивний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на характер і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якість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контроль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ресурсне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школах.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школах і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службовим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педагогам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самим педагогам,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роботу: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організаторам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педагогам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шкільним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психологам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6EFBBE62" w14:textId="77777777" w:rsidR="0067327F" w:rsidRPr="000A505D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Компонентами </w:t>
      </w:r>
      <w:proofErr w:type="spellStart"/>
      <w:r w:rsidRPr="000A505D">
        <w:rPr>
          <w:rFonts w:ascii="Times New Roman" w:hAnsi="Times New Roman" w:cs="Times New Roman"/>
          <w:b/>
          <w:bCs/>
          <w:i/>
          <w:sz w:val="28"/>
          <w:szCs w:val="28"/>
        </w:rPr>
        <w:t>схеми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є:</w:t>
      </w:r>
    </w:p>
    <w:p w14:paraId="4AC3B3DB" w14:textId="77777777" w:rsidR="0067327F" w:rsidRPr="008B59AF" w:rsidRDefault="0067327F" w:rsidP="000A505D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параметри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результативності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відслідковується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50D7B4F2" w14:textId="77777777" w:rsidR="0067327F" w:rsidRPr="008B59AF" w:rsidRDefault="0067327F" w:rsidP="000A505D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результативності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E458053" w14:textId="77777777" w:rsidR="0067327F" w:rsidRPr="008B59AF" w:rsidRDefault="0067327F" w:rsidP="000A505D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отриманих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4B58FD3E" w14:textId="77777777" w:rsidR="0067327F" w:rsidRPr="008B59AF" w:rsidRDefault="0067327F" w:rsidP="000A505D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опис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аналізу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отриманих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4023BC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4023BC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FF80E90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Технологічна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модель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мета,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предмет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керуюча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керована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, результат.</w:t>
      </w:r>
    </w:p>
    <w:p w14:paraId="5A537863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Охарактеризуємо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коротко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4F3E5225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i/>
          <w:sz w:val="28"/>
          <w:szCs w:val="28"/>
        </w:rPr>
        <w:lastRenderedPageBreak/>
        <w:t>Мета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застосовуваних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4E229AA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Об'єкт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13651888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організаційно-педагогічні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86ACE9B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</w:t>
      </w:r>
      <w:r w:rsidR="00121DCC" w:rsidRPr="008B59AF">
        <w:rPr>
          <w:rFonts w:ascii="Times New Roman" w:hAnsi="Times New Roman" w:cs="Times New Roman"/>
          <w:sz w:val="28"/>
          <w:szCs w:val="28"/>
        </w:rPr>
        <w:t>йважливіших</w:t>
      </w:r>
      <w:proofErr w:type="spellEnd"/>
      <w:r w:rsidR="00121DCC"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DCC" w:rsidRPr="008B59AF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="00121DCC"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DCC" w:rsidRPr="008B59AF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="00121DCC" w:rsidRPr="008B59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4E8CD" w14:textId="77777777" w:rsidR="0067327F" w:rsidRPr="008B59AF" w:rsidRDefault="0067327F" w:rsidP="000A505D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Таблиця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14:paraId="19E3C7CF" w14:textId="77777777" w:rsidR="0067327F" w:rsidRPr="000A505D" w:rsidRDefault="0067327F" w:rsidP="000A505D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сучасній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школі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035"/>
        <w:gridCol w:w="4820"/>
      </w:tblGrid>
      <w:tr w:rsidR="008B59AF" w:rsidRPr="008B59AF" w14:paraId="0158230D" w14:textId="77777777" w:rsidTr="00872B5B">
        <w:trPr>
          <w:trHeight w:val="784"/>
        </w:trPr>
        <w:tc>
          <w:tcPr>
            <w:tcW w:w="1176" w:type="dxa"/>
          </w:tcPr>
          <w:p w14:paraId="527500AD" w14:textId="65B2AF70" w:rsidR="0067327F" w:rsidRPr="008B59AF" w:rsidRDefault="00797CDC" w:rsidP="0063676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7327F"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Позиція</w:t>
            </w:r>
            <w:proofErr w:type="spellEnd"/>
          </w:p>
        </w:tc>
        <w:tc>
          <w:tcPr>
            <w:tcW w:w="4035" w:type="dxa"/>
          </w:tcPr>
          <w:p w14:paraId="6DA7DAB1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</w:t>
            </w:r>
            <w:proofErr w:type="spellStart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моніторингу</w:t>
            </w:r>
            <w:proofErr w:type="spellEnd"/>
          </w:p>
          <w:p w14:paraId="5B7D9D14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вивчається</w:t>
            </w:r>
            <w:proofErr w:type="spellEnd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7CFFEDF1" w14:textId="1DDBDAA0" w:rsidR="0067327F" w:rsidRPr="004023BC" w:rsidRDefault="0067327F" w:rsidP="000A505D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Механізм</w:t>
            </w:r>
            <w:proofErr w:type="spellEnd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i/>
                <w:sz w:val="28"/>
                <w:szCs w:val="28"/>
              </w:rPr>
              <w:t>моніторингу</w:t>
            </w:r>
            <w:proofErr w:type="spellEnd"/>
            <w:r w:rsidR="004023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(методи, прийоми діагностики)</w:t>
            </w:r>
          </w:p>
        </w:tc>
      </w:tr>
      <w:tr w:rsidR="008B59AF" w:rsidRPr="008B59AF" w14:paraId="30E7756F" w14:textId="77777777" w:rsidTr="00872B5B">
        <w:tc>
          <w:tcPr>
            <w:tcW w:w="1176" w:type="dxa"/>
          </w:tcPr>
          <w:p w14:paraId="2D455DCD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5" w:type="dxa"/>
          </w:tcPr>
          <w:p w14:paraId="592C3E2A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Особистість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школяра як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4820" w:type="dxa"/>
          </w:tcPr>
          <w:p w14:paraId="1159BB8C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тестові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особистісного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зросту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7CA368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959370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бесіди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46148B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рейтинг; </w:t>
            </w:r>
          </w:p>
          <w:p w14:paraId="168EDEB5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0280CD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13F10B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шкільної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131228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незалежних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характеристик;</w:t>
            </w:r>
          </w:p>
          <w:p w14:paraId="4BAC6D3C" w14:textId="77777777" w:rsidR="0067327F" w:rsidRPr="008B59AF" w:rsidRDefault="0067327F" w:rsidP="000A505D">
            <w:pPr>
              <w:widowControl w:val="0"/>
              <w:numPr>
                <w:ilvl w:val="0"/>
                <w:numId w:val="21"/>
              </w:numPr>
              <w:tabs>
                <w:tab w:val="left" w:pos="294"/>
                <w:tab w:val="left" w:pos="44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AF" w:rsidRPr="008B59AF" w14:paraId="2BD0820D" w14:textId="77777777" w:rsidTr="00872B5B">
        <w:tc>
          <w:tcPr>
            <w:tcW w:w="1176" w:type="dxa"/>
          </w:tcPr>
          <w:p w14:paraId="3A90E69C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5" w:type="dxa"/>
          </w:tcPr>
          <w:p w14:paraId="63EBCCDB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Учнівський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школяра</w:t>
            </w:r>
          </w:p>
        </w:tc>
        <w:tc>
          <w:tcPr>
            <w:tcW w:w="4820" w:type="dxa"/>
          </w:tcPr>
          <w:p w14:paraId="681ED3C2" w14:textId="77777777" w:rsidR="0067327F" w:rsidRPr="008B59AF" w:rsidRDefault="0067327F" w:rsidP="000A505D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AEB064" w14:textId="77777777" w:rsidR="0067327F" w:rsidRPr="008B59AF" w:rsidRDefault="0067327F" w:rsidP="000A505D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соціометричні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B1A9EC" w14:textId="77777777" w:rsidR="0067327F" w:rsidRPr="008B59AF" w:rsidRDefault="0067327F" w:rsidP="000A505D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згуртованості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сформованості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AF" w:rsidRPr="008B59AF" w14:paraId="05A1B20C" w14:textId="77777777" w:rsidTr="00872B5B">
        <w:tc>
          <w:tcPr>
            <w:tcW w:w="1176" w:type="dxa"/>
          </w:tcPr>
          <w:p w14:paraId="791A09DB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35" w:type="dxa"/>
          </w:tcPr>
          <w:p w14:paraId="76F90E4A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Професійна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позиція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як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умова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школяра</w:t>
            </w:r>
          </w:p>
          <w:p w14:paraId="4BA63746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A36527" w14:textId="77777777" w:rsidR="0067327F" w:rsidRPr="008B59AF" w:rsidRDefault="0067327F" w:rsidP="000A505D">
            <w:pPr>
              <w:widowControl w:val="0"/>
              <w:numPr>
                <w:ilvl w:val="0"/>
                <w:numId w:val="23"/>
              </w:numPr>
              <w:tabs>
                <w:tab w:val="left" w:pos="39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позиції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як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6C5227" w14:textId="77777777" w:rsidR="0067327F" w:rsidRPr="008B59AF" w:rsidRDefault="0067327F" w:rsidP="000A505D">
            <w:pPr>
              <w:widowControl w:val="0"/>
              <w:numPr>
                <w:ilvl w:val="0"/>
                <w:numId w:val="23"/>
              </w:numPr>
              <w:tabs>
                <w:tab w:val="left" w:pos="39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орієнтирів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985280" w14:textId="77777777" w:rsidR="0067327F" w:rsidRPr="008B59AF" w:rsidRDefault="0067327F" w:rsidP="000A505D">
            <w:pPr>
              <w:widowControl w:val="0"/>
              <w:numPr>
                <w:ilvl w:val="0"/>
                <w:numId w:val="23"/>
              </w:numPr>
              <w:tabs>
                <w:tab w:val="left" w:pos="39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форм і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виховного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AF" w:rsidRPr="008B59AF" w14:paraId="46CB972F" w14:textId="77777777" w:rsidTr="00872B5B">
        <w:tc>
          <w:tcPr>
            <w:tcW w:w="1176" w:type="dxa"/>
          </w:tcPr>
          <w:p w14:paraId="27383D05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5" w:type="dxa"/>
          </w:tcPr>
          <w:p w14:paraId="3389A74F" w14:textId="77777777" w:rsidR="0067327F" w:rsidRPr="008B59AF" w:rsidRDefault="0067327F" w:rsidP="000A505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E447E8" w14:textId="77777777" w:rsidR="0067327F" w:rsidRPr="008B59AF" w:rsidRDefault="0067327F" w:rsidP="000A505D">
            <w:pPr>
              <w:widowControl w:val="0"/>
              <w:numPr>
                <w:ilvl w:val="0"/>
                <w:numId w:val="24"/>
              </w:numPr>
              <w:tabs>
                <w:tab w:val="left" w:pos="48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матеріально-технічна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база;</w:t>
            </w:r>
          </w:p>
          <w:p w14:paraId="4AA770B0" w14:textId="77777777" w:rsidR="0067327F" w:rsidRPr="008B59AF" w:rsidRDefault="0067327F" w:rsidP="000A505D">
            <w:pPr>
              <w:widowControl w:val="0"/>
              <w:numPr>
                <w:ilvl w:val="0"/>
                <w:numId w:val="24"/>
              </w:numPr>
              <w:tabs>
                <w:tab w:val="left" w:pos="48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укомплектованість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кваліфікованими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фахівцями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AEEE0" w14:textId="77777777" w:rsidR="0067327F" w:rsidRPr="008B59AF" w:rsidRDefault="0067327F" w:rsidP="000A505D">
            <w:pPr>
              <w:widowControl w:val="0"/>
              <w:numPr>
                <w:ilvl w:val="0"/>
                <w:numId w:val="24"/>
              </w:numPr>
              <w:tabs>
                <w:tab w:val="left" w:pos="48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естетичне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CAC02C" w14:textId="77777777" w:rsidR="0067327F" w:rsidRPr="008B59AF" w:rsidRDefault="0067327F" w:rsidP="000A505D">
            <w:pPr>
              <w:widowControl w:val="0"/>
              <w:numPr>
                <w:ilvl w:val="0"/>
                <w:numId w:val="24"/>
              </w:numPr>
              <w:tabs>
                <w:tab w:val="left" w:pos="48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об’єднань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учнівського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3B25AF" w14:textId="77777777" w:rsidR="0067327F" w:rsidRPr="008B59AF" w:rsidRDefault="0067327F" w:rsidP="000A505D">
            <w:pPr>
              <w:widowControl w:val="0"/>
              <w:numPr>
                <w:ilvl w:val="0"/>
                <w:numId w:val="24"/>
              </w:numPr>
              <w:tabs>
                <w:tab w:val="left" w:pos="489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4820" w:type="dxa"/>
          </w:tcPr>
          <w:p w14:paraId="27219247" w14:textId="77777777" w:rsidR="0067327F" w:rsidRPr="008B59AF" w:rsidRDefault="0067327F" w:rsidP="000A505D">
            <w:pPr>
              <w:widowControl w:val="0"/>
              <w:numPr>
                <w:ilvl w:val="0"/>
                <w:numId w:val="25"/>
              </w:numPr>
              <w:tabs>
                <w:tab w:val="left" w:pos="50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експертний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F57041" w14:textId="77777777" w:rsidR="0067327F" w:rsidRPr="008B59AF" w:rsidRDefault="0067327F" w:rsidP="000A505D">
            <w:pPr>
              <w:widowControl w:val="0"/>
              <w:numPr>
                <w:ilvl w:val="0"/>
                <w:numId w:val="25"/>
              </w:numPr>
              <w:tabs>
                <w:tab w:val="left" w:pos="50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якісний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кількісний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апаратури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, культурно-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масового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спортивного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знаряддя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бібліотечно-інформаційного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музейного фонду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BE04BDF" w14:textId="77777777" w:rsidR="0067327F" w:rsidRPr="008B59AF" w:rsidRDefault="0067327F" w:rsidP="000A505D">
            <w:pPr>
              <w:widowControl w:val="0"/>
              <w:numPr>
                <w:ilvl w:val="0"/>
                <w:numId w:val="25"/>
              </w:numPr>
              <w:tabs>
                <w:tab w:val="left" w:pos="504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якісний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концепцій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8B59A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установи.</w:t>
            </w:r>
          </w:p>
        </w:tc>
      </w:tr>
    </w:tbl>
    <w:p w14:paraId="0B73B281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Керуюча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система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заступника директора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, педагога-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093BCD4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Керована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система</w:t>
      </w:r>
      <w:r w:rsidRPr="008B59A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6EBFF32B" w14:textId="77777777" w:rsidR="0067327F" w:rsidRPr="00BF43D2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педагогічному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можна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виділити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принаймні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, три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чотири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стадії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етапи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E0B706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І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стадія</w:t>
      </w:r>
      <w:proofErr w:type="spellEnd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Вихідно-діагностична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.</w:t>
      </w:r>
      <w:r w:rsidRPr="008B59AF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умов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характеристик,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lastRenderedPageBreak/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результатами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A4B81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ІІ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стадія</w:t>
      </w:r>
      <w:proofErr w:type="spellEnd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Установочно-перспективна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або</w:t>
      </w:r>
      <w:proofErr w:type="spellEnd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підготовча</w:t>
      </w:r>
      <w:proofErr w:type="spellEnd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вихідної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установи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цьому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етапі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створюється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3D2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BF43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08F640A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ІІІ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стадія</w:t>
      </w:r>
      <w:proofErr w:type="spellEnd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Pr="00BF43D2">
        <w:rPr>
          <w:rFonts w:ascii="Times New Roman" w:hAnsi="Times New Roman" w:cs="Times New Roman"/>
          <w:b/>
          <w:bCs/>
          <w:i/>
          <w:sz w:val="28"/>
          <w:szCs w:val="28"/>
        </w:rPr>
        <w:t>Змістовно-діяльнісна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.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наміченого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ходом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зведених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часу (квартал,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D94BE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>І</w:t>
      </w:r>
      <w:r w:rsidRPr="003B4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>стадія</w:t>
      </w:r>
      <w:proofErr w:type="spellEnd"/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>Оціночно-прогностична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.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графіків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гістограм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батькам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-предметникам,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перспектив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підсумковий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0374F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Результатом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змістова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рівня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особистості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учня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учнівського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відповідно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засобів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застосовуються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виховній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3B4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99B">
        <w:rPr>
          <w:rFonts w:ascii="Times New Roman" w:hAnsi="Times New Roman" w:cs="Times New Roman"/>
          <w:b/>
          <w:bCs/>
          <w:sz w:val="28"/>
          <w:szCs w:val="28"/>
        </w:rPr>
        <w:t>суб’єктами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689695F5" w14:textId="77777777" w:rsidR="0067327F" w:rsidRPr="008B59AF" w:rsidRDefault="0067327F" w:rsidP="000A505D">
      <w:pPr>
        <w:pStyle w:val="2"/>
        <w:numPr>
          <w:ilvl w:val="0"/>
          <w:numId w:val="27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78148235"/>
      <w:bookmarkStart w:id="5" w:name="_Toc210447617"/>
      <w:bookmarkStart w:id="6" w:name="_Toc214283475"/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Педагогічна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виховно</w:t>
      </w:r>
      <w:bookmarkEnd w:id="4"/>
      <w:bookmarkEnd w:id="5"/>
      <w:r w:rsidRPr="008B59AF">
        <w:rPr>
          <w:rFonts w:ascii="Times New Roman" w:hAnsi="Times New Roman" w:cs="Times New Roman"/>
          <w:color w:val="auto"/>
          <w:sz w:val="28"/>
          <w:szCs w:val="28"/>
        </w:rPr>
        <w:t>ї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як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складова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моніторингу</w:t>
      </w:r>
      <w:bookmarkEnd w:id="6"/>
      <w:proofErr w:type="spellEnd"/>
    </w:p>
    <w:p w14:paraId="7403C40C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Діагностика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59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грецького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dіagnostіkos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цілеспрямованому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узагальненні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діагнозу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4F84FDB7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lastRenderedPageBreak/>
        <w:t>Об'єктом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якості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виховної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роботи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є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розумовий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моральний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трудовий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естетичний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та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фізичний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розвиток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й стан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учнівського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колективу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>.</w:t>
      </w:r>
    </w:p>
    <w:p w14:paraId="3C062AF9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Л.П. 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Кацинська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структуру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об’єктів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педагогічної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B75F6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1.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Діагностика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особистості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школяра</w:t>
      </w:r>
      <w:r w:rsidRPr="008B59AF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3D94098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(потреби,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ціннісні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, установки).</w:t>
      </w:r>
    </w:p>
    <w:p w14:paraId="70900C70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культура, культура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613A2364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0E6C932A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культура;</w:t>
      </w:r>
    </w:p>
    <w:p w14:paraId="765671F2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6D5E39E3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характерологічні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(характер, темперамент, воля);</w:t>
      </w:r>
    </w:p>
    <w:p w14:paraId="52DFA5BC" w14:textId="77777777" w:rsidR="0067327F" w:rsidRPr="008B59AF" w:rsidRDefault="0067327F" w:rsidP="000A50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14:paraId="68E60944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2.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Діагностика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виховного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умов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:</w:t>
      </w:r>
    </w:p>
    <w:p w14:paraId="5BFE6C17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4A8587E5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FBB385A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думки;</w:t>
      </w:r>
    </w:p>
    <w:p w14:paraId="4C6DBE92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згуртованість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думка, роль активу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2934B3D8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65E41FE9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BA9218E" w14:textId="77777777" w:rsidR="0067327F" w:rsidRPr="008B59AF" w:rsidRDefault="0067327F" w:rsidP="000A505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27944B7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3.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Діагностика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затрачених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педагогом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всебічної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 характер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навколишніх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мікро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макросередовищ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Cs/>
          <w:sz w:val="28"/>
          <w:szCs w:val="28"/>
        </w:rPr>
        <w:t>школярів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:</w:t>
      </w:r>
    </w:p>
    <w:p w14:paraId="214DEB56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54A0753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4407E720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впроваджувані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E3A86A5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задоволеності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C67D9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характер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5C38A5B4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причини;</w:t>
      </w:r>
    </w:p>
    <w:p w14:paraId="0439DB3D" w14:textId="77777777" w:rsidR="0067327F" w:rsidRPr="008B59AF" w:rsidRDefault="0067327F" w:rsidP="000A505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C5567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Самодіагностика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особистості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розв'язанні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самоаналіз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рис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Вивчаються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>:</w:t>
      </w:r>
    </w:p>
    <w:p w14:paraId="1A852AA2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01C15702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1338625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60AE2FE7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1570A86E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1DFA52F0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авторитет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274C85E6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методикою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3DB991AF" w14:textId="77777777" w:rsidR="0067327F" w:rsidRPr="008B59AF" w:rsidRDefault="0067327F" w:rsidP="000A505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характер і причини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E3428D0" w14:textId="77777777" w:rsidR="000A505D" w:rsidRDefault="000A505D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6CB35" w14:textId="38FDDDD6" w:rsidR="0067327F" w:rsidRPr="000A505D" w:rsidRDefault="0067327F" w:rsidP="000A505D">
      <w:pPr>
        <w:tabs>
          <w:tab w:val="left" w:pos="993"/>
        </w:tabs>
        <w:ind w:firstLine="709"/>
        <w:jc w:val="both"/>
        <w:rPr>
          <w:rStyle w:val="14"/>
          <w:rFonts w:ascii="Times New Roman" w:hAnsi="Times New Roman" w:cs="Times New Roman"/>
          <w:b/>
          <w:bCs/>
          <w:szCs w:val="28"/>
        </w:rPr>
      </w:pP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0A505D">
        <w:rPr>
          <w:rStyle w:val="14"/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0A505D">
        <w:rPr>
          <w:rStyle w:val="14"/>
          <w:rFonts w:ascii="Times New Roman" w:hAnsi="Times New Roman" w:cs="Times New Roman"/>
          <w:b/>
          <w:bCs/>
          <w:szCs w:val="28"/>
        </w:rPr>
        <w:t>діагностики</w:t>
      </w:r>
      <w:proofErr w:type="spellEnd"/>
      <w:r w:rsidRPr="000A505D">
        <w:rPr>
          <w:rStyle w:val="14"/>
          <w:rFonts w:ascii="Times New Roman" w:hAnsi="Times New Roman" w:cs="Times New Roman"/>
          <w:b/>
          <w:bCs/>
          <w:szCs w:val="28"/>
        </w:rPr>
        <w:t xml:space="preserve">, </w:t>
      </w:r>
      <w:proofErr w:type="spellStart"/>
      <w:r w:rsidRPr="000A505D">
        <w:rPr>
          <w:rStyle w:val="14"/>
          <w:rFonts w:ascii="Times New Roman" w:hAnsi="Times New Roman" w:cs="Times New Roman"/>
          <w:b/>
          <w:bCs/>
          <w:szCs w:val="28"/>
        </w:rPr>
        <w:t>які</w:t>
      </w:r>
      <w:proofErr w:type="spellEnd"/>
      <w:r w:rsidRPr="000A505D">
        <w:rPr>
          <w:rStyle w:val="14"/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0A505D">
        <w:rPr>
          <w:rStyle w:val="14"/>
          <w:rFonts w:ascii="Times New Roman" w:hAnsi="Times New Roman" w:cs="Times New Roman"/>
          <w:b/>
          <w:bCs/>
          <w:szCs w:val="28"/>
        </w:rPr>
        <w:t>варто</w:t>
      </w:r>
      <w:proofErr w:type="spellEnd"/>
      <w:r w:rsidRPr="000A505D">
        <w:rPr>
          <w:rStyle w:val="14"/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0A505D">
        <w:rPr>
          <w:rStyle w:val="14"/>
          <w:rFonts w:ascii="Times New Roman" w:hAnsi="Times New Roman" w:cs="Times New Roman"/>
          <w:b/>
          <w:bCs/>
          <w:szCs w:val="28"/>
        </w:rPr>
        <w:t>використати</w:t>
      </w:r>
      <w:proofErr w:type="spellEnd"/>
      <w:r w:rsidRPr="000A505D">
        <w:rPr>
          <w:rStyle w:val="14"/>
          <w:rFonts w:ascii="Times New Roman" w:hAnsi="Times New Roman" w:cs="Times New Roman"/>
          <w:b/>
          <w:bCs/>
          <w:szCs w:val="28"/>
        </w:rPr>
        <w:t>:</w:t>
      </w:r>
    </w:p>
    <w:p w14:paraId="6C7E618E" w14:textId="77777777" w:rsidR="0067327F" w:rsidRPr="008B59AF" w:rsidRDefault="0067327F" w:rsidP="000A505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неекспериментальні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4771725B" w14:textId="77777777" w:rsidR="0067327F" w:rsidRPr="008B59AF" w:rsidRDefault="0067327F" w:rsidP="000A505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ранжирування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, рейтинг);</w:t>
      </w:r>
    </w:p>
    <w:p w14:paraId="663CEAF1" w14:textId="77777777" w:rsidR="0067327F" w:rsidRPr="008B59AF" w:rsidRDefault="0067327F" w:rsidP="000A505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(метод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4A0E103E" w14:textId="77777777" w:rsidR="0067327F" w:rsidRPr="008B59AF" w:rsidRDefault="0067327F" w:rsidP="000A505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формувальні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морального,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потреб,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тому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«зону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».</w:t>
      </w:r>
    </w:p>
    <w:p w14:paraId="1891FB8F" w14:textId="77777777" w:rsidR="0067327F" w:rsidRPr="008B59AF" w:rsidRDefault="0067327F" w:rsidP="000A505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соціометричні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A9FE61A" w14:textId="77777777" w:rsidR="000A505D" w:rsidRDefault="000A505D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C590B" w14:textId="320EBE1B" w:rsidR="0067327F" w:rsidRPr="000A505D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05D">
        <w:rPr>
          <w:rFonts w:ascii="Times New Roman" w:hAnsi="Times New Roman" w:cs="Times New Roman"/>
          <w:b/>
          <w:bCs/>
          <w:sz w:val="28"/>
          <w:szCs w:val="28"/>
        </w:rPr>
        <w:t>діагностики</w:t>
      </w:r>
      <w:proofErr w:type="spellEnd"/>
      <w:r w:rsidRPr="000A50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A0C865" w14:textId="77777777" w:rsidR="0067327F" w:rsidRPr="008B59AF" w:rsidRDefault="0067327F" w:rsidP="000A505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вихідна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яка проводиться на початку нового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створеному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5934BCE2" w14:textId="77777777" w:rsidR="0067327F" w:rsidRPr="008B59AF" w:rsidRDefault="0067327F" w:rsidP="000A505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573EFD0C" w14:textId="77777777" w:rsidR="0067327F" w:rsidRPr="008B59AF" w:rsidRDefault="0067327F" w:rsidP="000A505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рубіжна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завершує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267E921F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проводиться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програмою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цілеспрямованішим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результативнішим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моментах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досліджуваного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дієвість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lastRenderedPageBreak/>
        <w:t>можливість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оперувати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фактами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60B88427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діагностична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r w:rsidRPr="008B59AF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прагматичної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інтегративному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діагностиці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соціально-нормативної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обумовленості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прогностичної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науковості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протікання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об'єктивної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21B2C4A8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діагностичної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програми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:</w:t>
      </w:r>
    </w:p>
    <w:p w14:paraId="622F1781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1)</w:t>
      </w:r>
      <w:r w:rsidRPr="008B59AF">
        <w:rPr>
          <w:rFonts w:ascii="Times New Roman" w:hAnsi="Times New Roman" w:cs="Times New Roman"/>
          <w:sz w:val="28"/>
          <w:szCs w:val="28"/>
        </w:rPr>
        <w:tab/>
        <w:t>постановку мети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повинен бути результат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43A58BBA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2)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40EE2C92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3)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коригувальних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14:paraId="0C30BA41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4)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44660197" w14:textId="77777777" w:rsidR="0067327F" w:rsidRPr="008B59AF" w:rsidRDefault="0067327F" w:rsidP="000A505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5)</w:t>
      </w:r>
      <w:r w:rsidRPr="008B5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«учитель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);</w:t>
      </w:r>
    </w:p>
    <w:p w14:paraId="1857DD9E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DDDAF1E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зупинимося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формах і методах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3FEFF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загальнопедагогічному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14AA4219" w14:textId="77777777" w:rsidR="0067327F" w:rsidRPr="008B59AF" w:rsidRDefault="0067327F" w:rsidP="000A50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спостережуваного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факту;</w:t>
      </w:r>
    </w:p>
    <w:p w14:paraId="62B67B2B" w14:textId="77777777" w:rsidR="0067327F" w:rsidRPr="008B59AF" w:rsidRDefault="0067327F" w:rsidP="000A50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проміжної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0DA00268" w14:textId="77777777" w:rsidR="0067327F" w:rsidRPr="008B59AF" w:rsidRDefault="0067327F" w:rsidP="000A50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зібраної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каталожних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4E8904D4" w14:textId="77777777" w:rsidR="0067327F" w:rsidRPr="008B59AF" w:rsidRDefault="0067327F" w:rsidP="000A50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;</w:t>
      </w:r>
    </w:p>
    <w:p w14:paraId="798B29EE" w14:textId="77777777" w:rsidR="0067327F" w:rsidRPr="008B59AF" w:rsidRDefault="0067327F" w:rsidP="000A50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підсумкові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консиліуми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lastRenderedPageBreak/>
        <w:t>узагальнення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відслідковується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факту.</w:t>
      </w:r>
    </w:p>
    <w:p w14:paraId="6AD48565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розповсюджених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r w:rsidRPr="008B59AF">
        <w:rPr>
          <w:rFonts w:ascii="Times New Roman" w:hAnsi="Times New Roman" w:cs="Times New Roman"/>
          <w:i/>
          <w:sz w:val="28"/>
          <w:szCs w:val="28"/>
        </w:rPr>
        <w:t>форм</w:t>
      </w:r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практикум;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консиліум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60E704B" w14:textId="77777777" w:rsidR="0067327F" w:rsidRPr="008B59AF" w:rsidRDefault="0067327F" w:rsidP="000A505D">
      <w:pPr>
        <w:pStyle w:val="3"/>
        <w:numPr>
          <w:ilvl w:val="0"/>
          <w:numId w:val="27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78148236"/>
      <w:bookmarkStart w:id="8" w:name="_Toc210447618"/>
      <w:bookmarkStart w:id="9" w:name="_Toc214283476"/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Методологічні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основи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діагностики</w:t>
      </w:r>
      <w:bookmarkEnd w:id="7"/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bookmarkEnd w:id="8"/>
      <w:bookmarkEnd w:id="9"/>
      <w:proofErr w:type="spellEnd"/>
    </w:p>
    <w:p w14:paraId="22F6F026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зумовлюється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потребою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рис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7A1DE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Style w:val="14"/>
          <w:rFonts w:ascii="Times New Roman" w:hAnsi="Times New Roman" w:cs="Times New Roman"/>
          <w:szCs w:val="28"/>
        </w:rPr>
      </w:pPr>
      <w:r w:rsidRPr="008B59AF">
        <w:rPr>
          <w:rStyle w:val="14"/>
          <w:rFonts w:ascii="Times New Roman" w:hAnsi="Times New Roman" w:cs="Times New Roman"/>
          <w:szCs w:val="28"/>
        </w:rPr>
        <w:t xml:space="preserve">Для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реалізації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такого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підходу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вивчення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особистості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і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учнівських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колективів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повинно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проходити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відповідно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до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певних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вимог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які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визначаються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з одного боку,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основними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загально-психологічними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принципами, а з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іншого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–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конкретними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умова</w:t>
      </w:r>
      <w:r w:rsidR="00121DCC" w:rsidRPr="008B59AF">
        <w:rPr>
          <w:rStyle w:val="14"/>
          <w:rFonts w:ascii="Times New Roman" w:hAnsi="Times New Roman" w:cs="Times New Roman"/>
          <w:szCs w:val="28"/>
        </w:rPr>
        <w:t>ми</w:t>
      </w:r>
      <w:proofErr w:type="spellEnd"/>
      <w:r w:rsidR="00121DCC"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="00121DCC" w:rsidRPr="008B59AF">
        <w:rPr>
          <w:rStyle w:val="14"/>
          <w:rFonts w:ascii="Times New Roman" w:hAnsi="Times New Roman" w:cs="Times New Roman"/>
          <w:szCs w:val="28"/>
        </w:rPr>
        <w:t>навчально-виховного</w:t>
      </w:r>
      <w:proofErr w:type="spellEnd"/>
      <w:r w:rsidR="00121DCC"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="00121DCC" w:rsidRPr="008B59AF">
        <w:rPr>
          <w:rStyle w:val="14"/>
          <w:rFonts w:ascii="Times New Roman" w:hAnsi="Times New Roman" w:cs="Times New Roman"/>
          <w:szCs w:val="28"/>
        </w:rPr>
        <w:t>процесу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. Ось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ці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>:</w:t>
      </w:r>
    </w:p>
    <w:p w14:paraId="00B9A71B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Вивчення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повинно бути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спрямовано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на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виявлення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процесу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психічного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r w:rsidRPr="008B59AF">
        <w:rPr>
          <w:rFonts w:ascii="Times New Roman" w:hAnsi="Times New Roman" w:cs="Times New Roman"/>
          <w:i/>
          <w:sz w:val="28"/>
          <w:szCs w:val="28"/>
        </w:rPr>
        <w:t>кожного</w:t>
      </w:r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>.</w:t>
      </w:r>
    </w:p>
    <w:p w14:paraId="6D4C682F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Оцінка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результатів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діагностики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психічного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має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проводитися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шляхом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порівняння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їх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з результатами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минулих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діагностичних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перевірок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з метою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визначення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напрямку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і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величини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просування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у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.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Тобто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r w:rsidRPr="008B59AF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динаміці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. </w:t>
      </w:r>
    </w:p>
    <w:p w14:paraId="2745C7D1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Дослідження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процесу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психічного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кожного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здійснюється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поетапно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протягом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усіх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років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навчання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>.</w:t>
      </w:r>
    </w:p>
    <w:p w14:paraId="3B0F5BCB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проводиться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можливої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близького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».</w:t>
      </w:r>
    </w:p>
    <w:p w14:paraId="57413D6E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повинен бути описаний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змістова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своєрідних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виявлений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адекватний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профільного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»).</w:t>
      </w:r>
    </w:p>
    <w:p w14:paraId="7CDE981F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Вивчення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особливості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школярів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і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їх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колективів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важливе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не само по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собі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воно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повинно бути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спрямоване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вирішення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визначеного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педагогічного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завдання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>.</w:t>
      </w:r>
    </w:p>
    <w:p w14:paraId="027EE470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r w:rsidRPr="008B59AF">
        <w:rPr>
          <w:rStyle w:val="14"/>
          <w:rFonts w:ascii="Times New Roman" w:hAnsi="Times New Roman" w:cs="Times New Roman"/>
          <w:szCs w:val="28"/>
        </w:rPr>
        <w:t xml:space="preserve">Повинно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охоплювати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всі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сторони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психічного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учня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тобто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lastRenderedPageBreak/>
        <w:t>відбуватися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r w:rsidRPr="008B59AF">
        <w:rPr>
          <w:rFonts w:ascii="Times New Roman" w:hAnsi="Times New Roman" w:cs="Times New Roman"/>
          <w:i/>
          <w:sz w:val="28"/>
          <w:szCs w:val="28"/>
        </w:rPr>
        <w:t>комплексно</w:t>
      </w:r>
      <w:r w:rsidRPr="008B59AF">
        <w:rPr>
          <w:rStyle w:val="14"/>
          <w:rFonts w:ascii="Times New Roman" w:hAnsi="Times New Roman" w:cs="Times New Roman"/>
          <w:szCs w:val="28"/>
        </w:rPr>
        <w:t xml:space="preserve">. </w:t>
      </w:r>
    </w:p>
    <w:p w14:paraId="590E43E0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подаватися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для кожного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134EC225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опорі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принципах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науковості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4F7AC0C9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повинно проводиться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3342B377" w14:textId="77777777" w:rsidR="0067327F" w:rsidRPr="008B59AF" w:rsidRDefault="0067327F" w:rsidP="000A505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14"/>
          <w:rFonts w:ascii="Times New Roman" w:hAnsi="Times New Roman" w:cs="Times New Roman"/>
          <w:szCs w:val="28"/>
        </w:rPr>
      </w:pP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Діагностика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повинна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охоплювати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без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винятку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і проводиться </w:t>
      </w:r>
      <w:r w:rsidRPr="008B59AF">
        <w:rPr>
          <w:rFonts w:ascii="Times New Roman" w:hAnsi="Times New Roman" w:cs="Times New Roman"/>
          <w:i/>
          <w:sz w:val="28"/>
          <w:szCs w:val="28"/>
        </w:rPr>
        <w:t>систематично</w:t>
      </w:r>
      <w:r w:rsidRPr="008B59AF">
        <w:rPr>
          <w:rStyle w:val="14"/>
          <w:rFonts w:ascii="Times New Roman" w:hAnsi="Times New Roman" w:cs="Times New Roman"/>
          <w:szCs w:val="28"/>
        </w:rPr>
        <w:t xml:space="preserve">,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згідно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запланованих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термінів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діагностичних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зрізів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за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кожним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з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параметрів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психологічного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 </w:t>
      </w:r>
      <w:proofErr w:type="spellStart"/>
      <w:r w:rsidRPr="008B59AF">
        <w:rPr>
          <w:rStyle w:val="14"/>
          <w:rFonts w:ascii="Times New Roman" w:hAnsi="Times New Roman" w:cs="Times New Roman"/>
          <w:szCs w:val="28"/>
        </w:rPr>
        <w:t>розвитку</w:t>
      </w:r>
      <w:proofErr w:type="spellEnd"/>
      <w:r w:rsidRPr="008B59AF">
        <w:rPr>
          <w:rStyle w:val="14"/>
          <w:rFonts w:ascii="Times New Roman" w:hAnsi="Times New Roman" w:cs="Times New Roman"/>
          <w:szCs w:val="28"/>
        </w:rPr>
        <w:t xml:space="preserve">. </w:t>
      </w:r>
    </w:p>
    <w:p w14:paraId="20EBAAE8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вагомість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науково-обґрунтований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експериментально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08557C" w14:textId="77777777" w:rsidR="0067327F" w:rsidRPr="008B59AF" w:rsidRDefault="0067327F" w:rsidP="000A505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Проводячи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одну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методику,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мети.</w:t>
      </w:r>
    </w:p>
    <w:p w14:paraId="36C4294C" w14:textId="77777777" w:rsidR="0067327F" w:rsidRPr="008B59AF" w:rsidRDefault="0067327F" w:rsidP="000A505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Методики,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характер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являти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підбиратися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гендерних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1E712BBE" w14:textId="77777777" w:rsidR="0067327F" w:rsidRPr="008B59AF" w:rsidRDefault="0067327F" w:rsidP="000A505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достеменних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методики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охоплювали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об'єкту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досліджується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перетиналися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76A7D769" w14:textId="77777777" w:rsidR="0067327F" w:rsidRPr="008B59AF" w:rsidRDefault="0067327F" w:rsidP="000A505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Підбирати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громіздким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1FFFCA9C" w14:textId="77777777" w:rsidR="0067327F" w:rsidRPr="008B59AF" w:rsidRDefault="0067327F" w:rsidP="000A505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Методики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коректну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330C9911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sym w:font="Webdings" w:char="F061"/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відлюдкуватим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14:paraId="0558E537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є складною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бути основою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координувати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роботу з учителями, батьками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навчально-виховну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конкретним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lastRenderedPageBreak/>
        <w:t>керівник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систематично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фіксувати</w:t>
      </w:r>
      <w:proofErr w:type="spellEnd"/>
      <w:r w:rsidRPr="008B5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i/>
          <w:sz w:val="28"/>
          <w:szCs w:val="28"/>
        </w:rPr>
        <w:t>результати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своєрідним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банком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. До такого банку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навчально-виховною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конкретними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>.</w:t>
      </w:r>
    </w:p>
    <w:p w14:paraId="3E5E1FC2" w14:textId="77777777" w:rsidR="0067327F" w:rsidRPr="008B59AF" w:rsidRDefault="0067327F" w:rsidP="000A505D">
      <w:pPr>
        <w:pStyle w:val="22"/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 xml:space="preserve">Можна запропонувати декілька </w:t>
      </w:r>
      <w:r w:rsidRPr="008B59AF">
        <w:rPr>
          <w:b w:val="0"/>
          <w:i/>
          <w:sz w:val="28"/>
          <w:szCs w:val="28"/>
        </w:rPr>
        <w:t>підходів до фіксування результатів</w:t>
      </w:r>
      <w:r w:rsidRPr="008B59AF">
        <w:rPr>
          <w:b w:val="0"/>
          <w:sz w:val="28"/>
          <w:szCs w:val="28"/>
        </w:rPr>
        <w:t xml:space="preserve"> вивчення учнів. </w:t>
      </w:r>
    </w:p>
    <w:p w14:paraId="3BF538D5" w14:textId="77777777" w:rsidR="0067327F" w:rsidRPr="008B59AF" w:rsidRDefault="0067327F" w:rsidP="000A505D">
      <w:pPr>
        <w:pStyle w:val="22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 xml:space="preserve">У загальному зошиті на кожного учня відводити 2-3 сторінки i періодично у певній системі, стосовно програми вивчення учнів, фіксувати дані психічного i соціального розвитку учня. </w:t>
      </w:r>
    </w:p>
    <w:p w14:paraId="499217AC" w14:textId="77777777" w:rsidR="0067327F" w:rsidRPr="008B59AF" w:rsidRDefault="0067327F" w:rsidP="000A505D">
      <w:pPr>
        <w:pStyle w:val="22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Використовувати для систематизації результатів вивчення учнів так звану «Особисту картку учня». Вона дає змогу чітко дотримуватися вимог програми вивчення, бачити динаміку розвитку особистості під час переходу учнів з одного класу до наступного.</w:t>
      </w:r>
    </w:p>
    <w:p w14:paraId="04A30897" w14:textId="77777777" w:rsidR="0067327F" w:rsidRPr="008B59AF" w:rsidRDefault="0067327F" w:rsidP="000A505D">
      <w:pPr>
        <w:pStyle w:val="22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Використовувати зведену таблицю результатів, а також діаграми, графіки, що дозволяє прослідкувати особливості розвитку класу, а також наочно побачити динаміку розвитку кожного учня.</w:t>
      </w:r>
    </w:p>
    <w:p w14:paraId="7D8D39EE" w14:textId="77777777" w:rsidR="0067327F" w:rsidRPr="008B59AF" w:rsidRDefault="0067327F" w:rsidP="000A505D">
      <w:pPr>
        <w:pStyle w:val="22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Систематично узагальнювати рейтинг учня з певних параметрів (успішності, суспільної активності, участі у підготовці та проведенні суспільно-корисних справ, заходів, якості чергування, виконання доручень тощо).</w:t>
      </w:r>
    </w:p>
    <w:p w14:paraId="2DF45EB1" w14:textId="77777777" w:rsidR="0067327F" w:rsidRPr="008B59AF" w:rsidRDefault="0067327F" w:rsidP="000A505D">
      <w:pPr>
        <w:pStyle w:val="22"/>
        <w:tabs>
          <w:tab w:val="left" w:pos="993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ОСОБИСТА КАРТКА УЧНЯ</w:t>
      </w:r>
    </w:p>
    <w:p w14:paraId="12E17044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6D9C8A83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pacing w:val="2"/>
          <w:sz w:val="28"/>
          <w:szCs w:val="28"/>
        </w:rPr>
        <w:t>Демографічні</w:t>
      </w:r>
      <w:proofErr w:type="spellEnd"/>
      <w:r w:rsidRPr="008B59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pacing w:val="2"/>
          <w:sz w:val="28"/>
          <w:szCs w:val="28"/>
        </w:rPr>
        <w:t>дані</w:t>
      </w:r>
      <w:proofErr w:type="spellEnd"/>
      <w:r w:rsidRPr="008B59AF">
        <w:rPr>
          <w:rFonts w:ascii="Times New Roman" w:hAnsi="Times New Roman" w:cs="Times New Roman"/>
          <w:spacing w:val="2"/>
          <w:sz w:val="28"/>
          <w:szCs w:val="28"/>
        </w:rPr>
        <w:t>:</w:t>
      </w:r>
      <w:r w:rsidRPr="008B59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297AAB11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pacing w:val="3"/>
          <w:sz w:val="28"/>
          <w:szCs w:val="28"/>
        </w:rPr>
        <w:t>Рік</w:t>
      </w:r>
      <w:proofErr w:type="spellEnd"/>
      <w:r w:rsidRPr="008B59A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pacing w:val="3"/>
          <w:sz w:val="28"/>
          <w:szCs w:val="28"/>
        </w:rPr>
        <w:t>місяць</w:t>
      </w:r>
      <w:proofErr w:type="spellEnd"/>
      <w:r w:rsidRPr="008B59AF">
        <w:rPr>
          <w:rFonts w:ascii="Times New Roman" w:hAnsi="Times New Roman" w:cs="Times New Roman"/>
          <w:spacing w:val="3"/>
          <w:sz w:val="28"/>
          <w:szCs w:val="28"/>
        </w:rPr>
        <w:t xml:space="preserve">, число </w:t>
      </w:r>
      <w:proofErr w:type="spellStart"/>
      <w:r w:rsidRPr="008B59AF">
        <w:rPr>
          <w:rFonts w:ascii="Times New Roman" w:hAnsi="Times New Roman" w:cs="Times New Roman"/>
          <w:spacing w:val="3"/>
          <w:sz w:val="28"/>
          <w:szCs w:val="28"/>
        </w:rPr>
        <w:t>народження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62017F2B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і батька</w:t>
      </w:r>
    </w:p>
    <w:p w14:paraId="6E788636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0C1AD8C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</w:p>
    <w:p w14:paraId="412B84F0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B59A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D97C40E" w14:textId="77777777" w:rsidR="0067327F" w:rsidRPr="008B59AF" w:rsidRDefault="0067327F" w:rsidP="000A505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адреса, телефон ________________________________________________</w:t>
      </w:r>
    </w:p>
    <w:p w14:paraId="024910E6" w14:textId="77777777" w:rsidR="0067327F" w:rsidRPr="008B59AF" w:rsidRDefault="0067327F" w:rsidP="000A505D">
      <w:pPr>
        <w:pStyle w:val="22"/>
        <w:tabs>
          <w:tab w:val="left" w:pos="993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Компоненти психолого- і соціально-педагогічного розвитку учня за класами навчання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89"/>
        <w:gridCol w:w="1926"/>
        <w:gridCol w:w="1981"/>
        <w:gridCol w:w="1661"/>
      </w:tblGrid>
      <w:tr w:rsidR="008B59AF" w:rsidRPr="008B59AF" w14:paraId="6FB7219E" w14:textId="77777777" w:rsidTr="0067327F">
        <w:tc>
          <w:tcPr>
            <w:tcW w:w="1908" w:type="dxa"/>
          </w:tcPr>
          <w:p w14:paraId="481A09CB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Клас</w:t>
            </w:r>
          </w:p>
        </w:tc>
        <w:tc>
          <w:tcPr>
            <w:tcW w:w="8157" w:type="dxa"/>
            <w:gridSpan w:val="4"/>
          </w:tcPr>
          <w:p w14:paraId="29F67A1B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Параметри</w:t>
            </w:r>
          </w:p>
        </w:tc>
      </w:tr>
      <w:tr w:rsidR="008B59AF" w:rsidRPr="008B59AF" w14:paraId="6EC1305A" w14:textId="77777777" w:rsidTr="0067327F">
        <w:tc>
          <w:tcPr>
            <w:tcW w:w="10065" w:type="dxa"/>
            <w:gridSpan w:val="5"/>
          </w:tcPr>
          <w:p w14:paraId="5F9192FF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lastRenderedPageBreak/>
              <w:t>Загальні процеси діяльності особистості</w:t>
            </w:r>
          </w:p>
        </w:tc>
      </w:tr>
      <w:tr w:rsidR="008B59AF" w:rsidRPr="008B59AF" w14:paraId="4C809A00" w14:textId="77777777" w:rsidTr="0067327F">
        <w:tc>
          <w:tcPr>
            <w:tcW w:w="1908" w:type="dxa"/>
          </w:tcPr>
          <w:p w14:paraId="0468E63C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475530E3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Увага</w:t>
            </w:r>
          </w:p>
        </w:tc>
        <w:tc>
          <w:tcPr>
            <w:tcW w:w="1926" w:type="dxa"/>
          </w:tcPr>
          <w:p w14:paraId="2A414AEF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Мовлення</w:t>
            </w:r>
          </w:p>
        </w:tc>
        <w:tc>
          <w:tcPr>
            <w:tcW w:w="1981" w:type="dxa"/>
          </w:tcPr>
          <w:p w14:paraId="25E47DD4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Особливості спілкування</w:t>
            </w:r>
          </w:p>
        </w:tc>
        <w:tc>
          <w:tcPr>
            <w:tcW w:w="1661" w:type="dxa"/>
          </w:tcPr>
          <w:p w14:paraId="49BC0109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Відчуття</w:t>
            </w:r>
          </w:p>
        </w:tc>
      </w:tr>
      <w:tr w:rsidR="008B59AF" w:rsidRPr="008B59AF" w14:paraId="42033FA5" w14:textId="77777777" w:rsidTr="0067327F">
        <w:tc>
          <w:tcPr>
            <w:tcW w:w="1908" w:type="dxa"/>
          </w:tcPr>
          <w:p w14:paraId="7CA0C2C5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3E5CF86D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B346F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BB7262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C3ED87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9AF" w:rsidRPr="008B59AF" w14:paraId="48CF1004" w14:textId="77777777" w:rsidTr="0067327F">
        <w:tc>
          <w:tcPr>
            <w:tcW w:w="10065" w:type="dxa"/>
            <w:gridSpan w:val="5"/>
          </w:tcPr>
          <w:p w14:paraId="11AD84DF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Пізнавальні процеси особистості</w:t>
            </w:r>
          </w:p>
        </w:tc>
      </w:tr>
      <w:tr w:rsidR="008B59AF" w:rsidRPr="008B59AF" w14:paraId="6055A15B" w14:textId="77777777" w:rsidTr="0067327F">
        <w:tc>
          <w:tcPr>
            <w:tcW w:w="1908" w:type="dxa"/>
          </w:tcPr>
          <w:p w14:paraId="4AA63B59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663FB3A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Сприйняття</w:t>
            </w:r>
          </w:p>
        </w:tc>
        <w:tc>
          <w:tcPr>
            <w:tcW w:w="1926" w:type="dxa"/>
          </w:tcPr>
          <w:p w14:paraId="34DAE95A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Пам’ять</w:t>
            </w:r>
          </w:p>
        </w:tc>
        <w:tc>
          <w:tcPr>
            <w:tcW w:w="1981" w:type="dxa"/>
          </w:tcPr>
          <w:p w14:paraId="4D36EE9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Мислення</w:t>
            </w:r>
          </w:p>
        </w:tc>
        <w:tc>
          <w:tcPr>
            <w:tcW w:w="1661" w:type="dxa"/>
          </w:tcPr>
          <w:p w14:paraId="4F6B3ED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Уява</w:t>
            </w:r>
          </w:p>
        </w:tc>
      </w:tr>
      <w:tr w:rsidR="008B59AF" w:rsidRPr="008B59AF" w14:paraId="74B4428F" w14:textId="77777777" w:rsidTr="0067327F">
        <w:tc>
          <w:tcPr>
            <w:tcW w:w="1908" w:type="dxa"/>
          </w:tcPr>
          <w:p w14:paraId="501BFA3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5C5A3DB5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CFE380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FB80DE8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2FA3AF3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9AF" w:rsidRPr="008B59AF" w14:paraId="03985B0B" w14:textId="77777777" w:rsidTr="0067327F">
        <w:tc>
          <w:tcPr>
            <w:tcW w:w="10065" w:type="dxa"/>
            <w:gridSpan w:val="5"/>
          </w:tcPr>
          <w:p w14:paraId="426A5053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Емоційно-вольова сторона діяльності особистості</w:t>
            </w:r>
          </w:p>
        </w:tc>
      </w:tr>
      <w:tr w:rsidR="008B59AF" w:rsidRPr="008B59AF" w14:paraId="32EAB437" w14:textId="77777777" w:rsidTr="0067327F">
        <w:tc>
          <w:tcPr>
            <w:tcW w:w="1908" w:type="dxa"/>
          </w:tcPr>
          <w:p w14:paraId="06E97523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453F85C6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Посидючість</w:t>
            </w:r>
          </w:p>
        </w:tc>
        <w:tc>
          <w:tcPr>
            <w:tcW w:w="1926" w:type="dxa"/>
          </w:tcPr>
          <w:p w14:paraId="30FBD06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Емоційність</w:t>
            </w:r>
          </w:p>
        </w:tc>
        <w:tc>
          <w:tcPr>
            <w:tcW w:w="1981" w:type="dxa"/>
          </w:tcPr>
          <w:p w14:paraId="4776C03B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Витриманість</w:t>
            </w:r>
          </w:p>
        </w:tc>
        <w:tc>
          <w:tcPr>
            <w:tcW w:w="1661" w:type="dxa"/>
          </w:tcPr>
          <w:p w14:paraId="31B975D8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Стриманість</w:t>
            </w:r>
          </w:p>
        </w:tc>
      </w:tr>
      <w:tr w:rsidR="008B59AF" w:rsidRPr="008B59AF" w14:paraId="672396A8" w14:textId="77777777" w:rsidTr="0067327F">
        <w:tc>
          <w:tcPr>
            <w:tcW w:w="1908" w:type="dxa"/>
          </w:tcPr>
          <w:p w14:paraId="7110662A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1D2C3E5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560446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92E0BFA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68E2B66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9AF" w:rsidRPr="008B59AF" w14:paraId="4D342FC3" w14:textId="77777777" w:rsidTr="0067327F">
        <w:tc>
          <w:tcPr>
            <w:tcW w:w="10065" w:type="dxa"/>
            <w:gridSpan w:val="5"/>
          </w:tcPr>
          <w:p w14:paraId="5B57AA7C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Психологічні особливості</w:t>
            </w:r>
          </w:p>
        </w:tc>
      </w:tr>
      <w:tr w:rsidR="008B59AF" w:rsidRPr="008B59AF" w14:paraId="1FA265FD" w14:textId="77777777" w:rsidTr="0067327F">
        <w:tc>
          <w:tcPr>
            <w:tcW w:w="1908" w:type="dxa"/>
          </w:tcPr>
          <w:p w14:paraId="66192813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6E2351B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Темперамент</w:t>
            </w:r>
          </w:p>
        </w:tc>
        <w:tc>
          <w:tcPr>
            <w:tcW w:w="1926" w:type="dxa"/>
          </w:tcPr>
          <w:p w14:paraId="5C03D4F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Характер</w:t>
            </w:r>
          </w:p>
        </w:tc>
        <w:tc>
          <w:tcPr>
            <w:tcW w:w="1981" w:type="dxa"/>
          </w:tcPr>
          <w:p w14:paraId="1A0EEE91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Здібності</w:t>
            </w:r>
          </w:p>
        </w:tc>
        <w:tc>
          <w:tcPr>
            <w:tcW w:w="1661" w:type="dxa"/>
          </w:tcPr>
          <w:p w14:paraId="49E2DF6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Провідні мотиви</w:t>
            </w:r>
          </w:p>
        </w:tc>
      </w:tr>
      <w:tr w:rsidR="008B59AF" w:rsidRPr="008B59AF" w14:paraId="47995F73" w14:textId="77777777" w:rsidTr="0067327F">
        <w:tc>
          <w:tcPr>
            <w:tcW w:w="1908" w:type="dxa"/>
          </w:tcPr>
          <w:p w14:paraId="342F6B6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1A376B9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B27434A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C4D5A0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E82B654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9AF" w:rsidRPr="008B59AF" w14:paraId="403491C5" w14:textId="77777777" w:rsidTr="0067327F">
        <w:tc>
          <w:tcPr>
            <w:tcW w:w="10065" w:type="dxa"/>
            <w:gridSpan w:val="5"/>
          </w:tcPr>
          <w:p w14:paraId="61EF9BB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center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Особливості соціально-педагогічного досвіду</w:t>
            </w:r>
          </w:p>
        </w:tc>
      </w:tr>
      <w:tr w:rsidR="008B59AF" w:rsidRPr="008B59AF" w14:paraId="7533265C" w14:textId="77777777" w:rsidTr="0067327F">
        <w:tc>
          <w:tcPr>
            <w:tcW w:w="1908" w:type="dxa"/>
          </w:tcPr>
          <w:p w14:paraId="3BC8FC7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28897F0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Типові особливості поведінки, їх мотиви</w:t>
            </w:r>
          </w:p>
        </w:tc>
        <w:tc>
          <w:tcPr>
            <w:tcW w:w="1926" w:type="dxa"/>
          </w:tcPr>
          <w:p w14:paraId="3DD9F7D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Особливі випадки впливу на вихованця, його наслідки</w:t>
            </w:r>
          </w:p>
        </w:tc>
        <w:tc>
          <w:tcPr>
            <w:tcW w:w="1981" w:type="dxa"/>
          </w:tcPr>
          <w:p w14:paraId="6E04FE71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Особливості впливу середовища на формування особистості</w:t>
            </w:r>
          </w:p>
        </w:tc>
        <w:tc>
          <w:tcPr>
            <w:tcW w:w="1661" w:type="dxa"/>
          </w:tcPr>
          <w:p w14:paraId="50A2160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Моральні якості особистості, рівень їх розвитку</w:t>
            </w:r>
          </w:p>
        </w:tc>
      </w:tr>
      <w:tr w:rsidR="008B59AF" w:rsidRPr="008B59AF" w14:paraId="4E101CDA" w14:textId="77777777" w:rsidTr="0067327F">
        <w:tc>
          <w:tcPr>
            <w:tcW w:w="1908" w:type="dxa"/>
          </w:tcPr>
          <w:p w14:paraId="46539D3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10C43D4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36E7F0A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0C84B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84C3167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9AF" w:rsidRPr="008B59AF" w14:paraId="54E6EDC9" w14:textId="77777777" w:rsidTr="0067327F">
        <w:tc>
          <w:tcPr>
            <w:tcW w:w="1908" w:type="dxa"/>
          </w:tcPr>
          <w:p w14:paraId="5B2FA844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9" w:type="dxa"/>
          </w:tcPr>
          <w:p w14:paraId="4E572712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Рівень трудового виховання: ставлення до різних видів праці, </w:t>
            </w:r>
            <w:r w:rsidRPr="008B59AF">
              <w:rPr>
                <w:b w:val="0"/>
                <w:sz w:val="28"/>
                <w:szCs w:val="28"/>
              </w:rPr>
              <w:lastRenderedPageBreak/>
              <w:t xml:space="preserve">мотиви праці, рівень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профорієнтованості</w:t>
            </w:r>
            <w:proofErr w:type="spellEnd"/>
          </w:p>
        </w:tc>
        <w:tc>
          <w:tcPr>
            <w:tcW w:w="1926" w:type="dxa"/>
          </w:tcPr>
          <w:p w14:paraId="0082CCBD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lastRenderedPageBreak/>
              <w:t>Рівень фізичного розвитку</w:t>
            </w:r>
          </w:p>
        </w:tc>
        <w:tc>
          <w:tcPr>
            <w:tcW w:w="1981" w:type="dxa"/>
          </w:tcPr>
          <w:p w14:paraId="34F5110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Рівень естетичної вихованості</w:t>
            </w:r>
          </w:p>
        </w:tc>
        <w:tc>
          <w:tcPr>
            <w:tcW w:w="1661" w:type="dxa"/>
          </w:tcPr>
          <w:p w14:paraId="389C07E0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>Індивідуальні особливості</w:t>
            </w:r>
          </w:p>
        </w:tc>
      </w:tr>
      <w:tr w:rsidR="008B59AF" w:rsidRPr="008B59AF" w14:paraId="6A985390" w14:textId="77777777" w:rsidTr="0067327F">
        <w:tc>
          <w:tcPr>
            <w:tcW w:w="1908" w:type="dxa"/>
          </w:tcPr>
          <w:p w14:paraId="3A3D0C3D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8B59AF">
              <w:rPr>
                <w:b w:val="0"/>
                <w:sz w:val="28"/>
                <w:szCs w:val="28"/>
              </w:rPr>
              <w:t xml:space="preserve">1-й клас і </w:t>
            </w:r>
            <w:proofErr w:type="spellStart"/>
            <w:r w:rsidRPr="008B59AF">
              <w:rPr>
                <w:b w:val="0"/>
                <w:sz w:val="28"/>
                <w:szCs w:val="28"/>
              </w:rPr>
              <w:t>т.д</w:t>
            </w:r>
            <w:proofErr w:type="spellEnd"/>
            <w:r w:rsidRPr="008B59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14:paraId="530B604B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79F8CE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14:paraId="404AF5B1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6C04EB6" w14:textId="77777777" w:rsidR="0067327F" w:rsidRPr="008B59AF" w:rsidRDefault="0067327F" w:rsidP="000A505D">
            <w:pPr>
              <w:pStyle w:val="22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1FF23093" w14:textId="77777777" w:rsidR="007C0218" w:rsidRDefault="007C0218" w:rsidP="007C0218">
      <w:pPr>
        <w:pStyle w:val="3"/>
        <w:tabs>
          <w:tab w:val="left" w:pos="993"/>
        </w:tabs>
        <w:spacing w:before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10447619"/>
      <w:bookmarkStart w:id="11" w:name="_Toc214283477"/>
    </w:p>
    <w:p w14:paraId="70CAA509" w14:textId="06C77EA4" w:rsidR="0067327F" w:rsidRPr="008B59AF" w:rsidRDefault="007C0218" w:rsidP="000A505D">
      <w:pPr>
        <w:pStyle w:val="3"/>
        <w:numPr>
          <w:ilvl w:val="0"/>
          <w:numId w:val="27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ПРОГРАМА ВИВЧЕННЯ УЧН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I ТИПОВИЙ ПЛАН СКЛАДАННЯ ХАРАКТЕРИСТИКИ</w:t>
      </w:r>
      <w:bookmarkEnd w:id="10"/>
      <w:bookmarkEnd w:id="11"/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2A2F6D" w14:textId="77777777" w:rsidR="0067327F" w:rsidRPr="008B59AF" w:rsidRDefault="0067327F" w:rsidP="000A505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діагностику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поза школою,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9A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B59A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26A2477" w14:textId="77777777" w:rsidR="0067327F" w:rsidRPr="008B59AF" w:rsidRDefault="0067327F" w:rsidP="000A505D">
      <w:pPr>
        <w:pStyle w:val="21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Демографічні відомості: прізвище, ім'я та по-батькові; день, місяць, рік народження; прізвище, ім’я та по-батькові матері i батька, їх професія, місце роботи, займана посада, домашня адреса, телефон.</w:t>
      </w:r>
    </w:p>
    <w:p w14:paraId="4D05C817" w14:textId="77777777" w:rsidR="0067327F" w:rsidRPr="008B59AF" w:rsidRDefault="0067327F" w:rsidP="000A505D">
      <w:pPr>
        <w:pStyle w:val="21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Умови розвитку i виховання в сім’ї: склад сім’ї</w:t>
      </w:r>
      <w:r w:rsidRPr="008B59AF">
        <w:rPr>
          <w:b w:val="0"/>
          <w:smallCaps/>
          <w:sz w:val="28"/>
          <w:szCs w:val="28"/>
        </w:rPr>
        <w:t xml:space="preserve">, </w:t>
      </w:r>
      <w:r w:rsidRPr="008B59AF">
        <w:rPr>
          <w:b w:val="0"/>
          <w:sz w:val="28"/>
          <w:szCs w:val="28"/>
        </w:rPr>
        <w:t>матеріально-побутові умови, вплив батьків на виховання дитини, їх психолого-педагогічна культура, ставлення до школи.</w:t>
      </w:r>
    </w:p>
    <w:p w14:paraId="71D9F28B" w14:textId="77777777" w:rsidR="0067327F" w:rsidRPr="008B59AF" w:rsidRDefault="0067327F" w:rsidP="000A505D">
      <w:pPr>
        <w:pStyle w:val="21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Рівень фізичного розвитку: стан здоров'я, володіння санітарно-гігієнічними навичками, спортивні інтереси, потреби.</w:t>
      </w:r>
    </w:p>
    <w:p w14:paraId="513AB6AE" w14:textId="77777777" w:rsidR="0067327F" w:rsidRPr="008B59AF" w:rsidRDefault="0067327F" w:rsidP="000A505D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Моральні якості: загальний рівень морального розвитку; знання морально-етичних норм i правил; рівень сформованості вмінь i навичок моральної поведінки, співвідношення її з загальнолюдськими i національними морально-духовними цінностями; соціально-моральний статус в колективі; рівень i особливості спілкування з молодшими, ровесниками i старшими; рівень сформованості почуттів патріотизму та інтернаціоналізму, національної гідності; рівень правової и екологічної культури, здатності до самооцінки; особливості прояву дисциплінованості, відповідальності, совісті, соціальної зрілості  і активності, милосердя, гуманізму.</w:t>
      </w:r>
    </w:p>
    <w:p w14:paraId="547F1889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Розумовий розвиток: загальний розумовий розвиток, рівень інтелекту, потенціальні розумові можливості, інтереси, схильності; ставлення до навчальної діяльності; сформованість мотивів навчання; рівень володіння методами i прийомами самостійної пізнавальної діяльності; успішність, її адекватність розумовим можливостям.</w:t>
      </w:r>
    </w:p>
    <w:p w14:paraId="2ADD2C1E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 xml:space="preserve">Трудове виховання: сформованість ставлення до праці, її різних видів, мотивів трудової діяльності; рівень володіння уміннями i  навичками в різних видах праці; соціальні мотиви до праці; загальна культура різних видів </w:t>
      </w:r>
      <w:r w:rsidRPr="008B59AF">
        <w:rPr>
          <w:b w:val="0"/>
          <w:sz w:val="28"/>
          <w:szCs w:val="28"/>
        </w:rPr>
        <w:lastRenderedPageBreak/>
        <w:t>праці (фізичної, обслуговуючої, розумової); інтереси i схильності до певних  видів професійної діяльності, рівень i стійкість професійної орієнтації.</w:t>
      </w:r>
    </w:p>
    <w:p w14:paraId="01F24768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Естетична вихованість: сформованість естетичних почуттів та вмінь, інтереси i схильності в різних видах мистецтва; здатність творити прекрасне в повсякденній діяльності.</w:t>
      </w:r>
    </w:p>
    <w:p w14:paraId="46A9FF5A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 xml:space="preserve">Психічний розвиток: потреби i рівень сформованості уваги, культури мовлення, </w:t>
      </w:r>
      <w:proofErr w:type="spellStart"/>
      <w:r w:rsidRPr="008B59AF">
        <w:rPr>
          <w:b w:val="0"/>
          <w:sz w:val="28"/>
          <w:szCs w:val="28"/>
        </w:rPr>
        <w:t>відчуттів</w:t>
      </w:r>
      <w:proofErr w:type="spellEnd"/>
      <w:r w:rsidRPr="008B59AF">
        <w:rPr>
          <w:b w:val="0"/>
          <w:sz w:val="28"/>
          <w:szCs w:val="28"/>
        </w:rPr>
        <w:t>, сприймання, пам'яті, мислення, уваги, почуттів, волі; особливості прояву характеру; здібності; темперамент.</w:t>
      </w:r>
    </w:p>
    <w:p w14:paraId="02B5FDBD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sz w:val="28"/>
          <w:szCs w:val="28"/>
        </w:rPr>
        <w:t>Особливості впливу біологічного i соціального факторів на розвиток особистості учня. Особливі випадки впливу на вихованця, його наслідки,</w:t>
      </w:r>
    </w:p>
    <w:p w14:paraId="1AD3DE34" w14:textId="77777777" w:rsidR="0067327F" w:rsidRPr="008B59AF" w:rsidRDefault="0067327F" w:rsidP="000A505D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8B59AF">
        <w:rPr>
          <w:b w:val="0"/>
          <w:bCs/>
          <w:sz w:val="28"/>
          <w:szCs w:val="28"/>
        </w:rPr>
        <w:t xml:space="preserve">Загальні </w:t>
      </w:r>
      <w:r w:rsidRPr="008B59AF">
        <w:rPr>
          <w:b w:val="0"/>
          <w:sz w:val="28"/>
          <w:szCs w:val="28"/>
        </w:rPr>
        <w:t>психолого-педагогічні висновки: позитивні якості сформованості особистості з погляду всебічного гармонійного розвитку особистості: недоліки i складності у соціально-психологічному становленні вихованця, їх причини, шляхи i засоби подолання; рекомендації до індивідуального підходу i виховних впливів.</w:t>
      </w:r>
    </w:p>
    <w:p w14:paraId="4D00409E" w14:textId="77777777" w:rsidR="0067327F" w:rsidRPr="008B59AF" w:rsidRDefault="0067327F" w:rsidP="000A505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327F" w:rsidRPr="008B59AF" w:rsidSect="005C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C43D" w14:textId="77777777" w:rsidR="009C5C6F" w:rsidRDefault="009C5C6F" w:rsidP="00F41DF8">
      <w:pPr>
        <w:spacing w:after="0" w:line="240" w:lineRule="auto"/>
      </w:pPr>
      <w:r>
        <w:separator/>
      </w:r>
    </w:p>
  </w:endnote>
  <w:endnote w:type="continuationSeparator" w:id="0">
    <w:p w14:paraId="6EF4BF8D" w14:textId="77777777" w:rsidR="009C5C6F" w:rsidRDefault="009C5C6F" w:rsidP="00F4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AA7E" w14:textId="77777777" w:rsidR="009C5C6F" w:rsidRDefault="009C5C6F" w:rsidP="00F41DF8">
      <w:pPr>
        <w:spacing w:after="0" w:line="240" w:lineRule="auto"/>
      </w:pPr>
      <w:r>
        <w:separator/>
      </w:r>
    </w:p>
  </w:footnote>
  <w:footnote w:type="continuationSeparator" w:id="0">
    <w:p w14:paraId="2C0CF9B1" w14:textId="77777777" w:rsidR="009C5C6F" w:rsidRDefault="009C5C6F" w:rsidP="00F41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F7"/>
    <w:multiLevelType w:val="hybridMultilevel"/>
    <w:tmpl w:val="E9305C7E"/>
    <w:lvl w:ilvl="0" w:tplc="A2F4E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20A44"/>
    <w:multiLevelType w:val="hybridMultilevel"/>
    <w:tmpl w:val="280CC842"/>
    <w:lvl w:ilvl="0" w:tplc="A2F4E5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B932C7"/>
    <w:multiLevelType w:val="hybridMultilevel"/>
    <w:tmpl w:val="8B6E66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5576A"/>
    <w:multiLevelType w:val="hybridMultilevel"/>
    <w:tmpl w:val="9F5C3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7A2312"/>
    <w:multiLevelType w:val="hybridMultilevel"/>
    <w:tmpl w:val="2774E4F2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E56"/>
    <w:multiLevelType w:val="hybridMultilevel"/>
    <w:tmpl w:val="0F1AB594"/>
    <w:lvl w:ilvl="0" w:tplc="954E7B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77B"/>
    <w:multiLevelType w:val="hybridMultilevel"/>
    <w:tmpl w:val="199E2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4A0A2F"/>
    <w:multiLevelType w:val="hybridMultilevel"/>
    <w:tmpl w:val="C8A4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DA7BC9"/>
    <w:multiLevelType w:val="hybridMultilevel"/>
    <w:tmpl w:val="23BAF9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DB6E33"/>
    <w:multiLevelType w:val="hybridMultilevel"/>
    <w:tmpl w:val="D72E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25A"/>
    <w:multiLevelType w:val="hybridMultilevel"/>
    <w:tmpl w:val="AEB869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2B28A9"/>
    <w:multiLevelType w:val="hybridMultilevel"/>
    <w:tmpl w:val="09B82B8C"/>
    <w:lvl w:ilvl="0" w:tplc="A2F4E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5D3378"/>
    <w:multiLevelType w:val="hybridMultilevel"/>
    <w:tmpl w:val="91E0B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C70180"/>
    <w:multiLevelType w:val="hybridMultilevel"/>
    <w:tmpl w:val="67D60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27404"/>
    <w:multiLevelType w:val="hybridMultilevel"/>
    <w:tmpl w:val="FD2C3E10"/>
    <w:lvl w:ilvl="0" w:tplc="A2F4E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873A32"/>
    <w:multiLevelType w:val="hybridMultilevel"/>
    <w:tmpl w:val="AD148108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97544"/>
    <w:multiLevelType w:val="hybridMultilevel"/>
    <w:tmpl w:val="03BED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BF4D8D"/>
    <w:multiLevelType w:val="hybridMultilevel"/>
    <w:tmpl w:val="AA8890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D84B67"/>
    <w:multiLevelType w:val="hybridMultilevel"/>
    <w:tmpl w:val="FDD43556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57CA"/>
    <w:multiLevelType w:val="hybridMultilevel"/>
    <w:tmpl w:val="68364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D21C2B"/>
    <w:multiLevelType w:val="hybridMultilevel"/>
    <w:tmpl w:val="1C0A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734D7"/>
    <w:multiLevelType w:val="hybridMultilevel"/>
    <w:tmpl w:val="993AF37A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B4520"/>
    <w:multiLevelType w:val="hybridMultilevel"/>
    <w:tmpl w:val="40101C1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085577"/>
    <w:multiLevelType w:val="hybridMultilevel"/>
    <w:tmpl w:val="001213DE"/>
    <w:lvl w:ilvl="0" w:tplc="78BE899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103F51"/>
    <w:multiLevelType w:val="hybridMultilevel"/>
    <w:tmpl w:val="914C9C74"/>
    <w:lvl w:ilvl="0" w:tplc="A2F4E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2B3269"/>
    <w:multiLevelType w:val="hybridMultilevel"/>
    <w:tmpl w:val="5BAE7400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B616D"/>
    <w:multiLevelType w:val="hybridMultilevel"/>
    <w:tmpl w:val="798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048"/>
    <w:multiLevelType w:val="hybridMultilevel"/>
    <w:tmpl w:val="56D21680"/>
    <w:lvl w:ilvl="0" w:tplc="A2F4E5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6014"/>
    <w:multiLevelType w:val="hybridMultilevel"/>
    <w:tmpl w:val="73225430"/>
    <w:lvl w:ilvl="0" w:tplc="A2F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24"/>
  </w:num>
  <w:num w:numId="7">
    <w:abstractNumId w:val="16"/>
  </w:num>
  <w:num w:numId="8">
    <w:abstractNumId w:val="19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22"/>
  </w:num>
  <w:num w:numId="16">
    <w:abstractNumId w:val="25"/>
  </w:num>
  <w:num w:numId="17">
    <w:abstractNumId w:val="21"/>
  </w:num>
  <w:num w:numId="18">
    <w:abstractNumId w:val="4"/>
  </w:num>
  <w:num w:numId="19">
    <w:abstractNumId w:val="17"/>
  </w:num>
  <w:num w:numId="20">
    <w:abstractNumId w:val="13"/>
  </w:num>
  <w:num w:numId="21">
    <w:abstractNumId w:val="27"/>
  </w:num>
  <w:num w:numId="22">
    <w:abstractNumId w:val="18"/>
  </w:num>
  <w:num w:numId="23">
    <w:abstractNumId w:val="15"/>
  </w:num>
  <w:num w:numId="24">
    <w:abstractNumId w:val="20"/>
  </w:num>
  <w:num w:numId="25">
    <w:abstractNumId w:val="28"/>
  </w:num>
  <w:num w:numId="26">
    <w:abstractNumId w:val="2"/>
  </w:num>
  <w:num w:numId="27">
    <w:abstractNumId w:val="26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7F"/>
    <w:rsid w:val="000A505D"/>
    <w:rsid w:val="00121DCC"/>
    <w:rsid w:val="001D5A87"/>
    <w:rsid w:val="003B499B"/>
    <w:rsid w:val="004023BC"/>
    <w:rsid w:val="004F4FB6"/>
    <w:rsid w:val="00636760"/>
    <w:rsid w:val="0067327F"/>
    <w:rsid w:val="006E4B75"/>
    <w:rsid w:val="00797CDC"/>
    <w:rsid w:val="007C0218"/>
    <w:rsid w:val="008B59AF"/>
    <w:rsid w:val="009C5C6F"/>
    <w:rsid w:val="00BF43D2"/>
    <w:rsid w:val="00DB2BC2"/>
    <w:rsid w:val="00F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AA1"/>
  <w15:docId w15:val="{A4CD3683-27B8-466C-88F6-8FCF569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7F"/>
  </w:style>
  <w:style w:type="paragraph" w:styleId="2">
    <w:name w:val="heading 2"/>
    <w:basedOn w:val="a"/>
    <w:next w:val="a"/>
    <w:link w:val="20"/>
    <w:unhideWhenUsed/>
    <w:qFormat/>
    <w:rsid w:val="0067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3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73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4">
    <w:name w:val="Стиль 14 пт"/>
    <w:basedOn w:val="a0"/>
    <w:rsid w:val="0067327F"/>
    <w:rPr>
      <w:sz w:val="28"/>
    </w:rPr>
  </w:style>
  <w:style w:type="paragraph" w:styleId="21">
    <w:name w:val="List 2"/>
    <w:basedOn w:val="a"/>
    <w:rsid w:val="0067327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31">
    <w:name w:val="List 3"/>
    <w:basedOn w:val="a"/>
    <w:rsid w:val="0067327F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4">
    <w:name w:val="List 4"/>
    <w:basedOn w:val="a"/>
    <w:rsid w:val="0067327F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7327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67327F"/>
  </w:style>
  <w:style w:type="paragraph" w:styleId="22">
    <w:name w:val="Body Text First Indent 2"/>
    <w:basedOn w:val="a3"/>
    <w:link w:val="23"/>
    <w:rsid w:val="0067327F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23">
    <w:name w:val="Червоний рядок 2 Знак"/>
    <w:basedOn w:val="a4"/>
    <w:link w:val="22"/>
    <w:rsid w:val="0067327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7327F"/>
    <w:pPr>
      <w:widowControl w:val="0"/>
      <w:spacing w:after="120" w:line="240" w:lineRule="auto"/>
    </w:pPr>
    <w:rPr>
      <w:rFonts w:ascii="Times New Roman" w:eastAsia="Times New Roman" w:hAnsi="Times New Roman" w:cs="Times New Roman"/>
      <w:b/>
      <w:sz w:val="40"/>
      <w:szCs w:val="40"/>
      <w:lang w:val="uk-UA" w:eastAsia="ru-RU"/>
    </w:rPr>
  </w:style>
  <w:style w:type="character" w:customStyle="1" w:styleId="a6">
    <w:name w:val="Основний текст Знак"/>
    <w:basedOn w:val="a0"/>
    <w:link w:val="a5"/>
    <w:rsid w:val="0067327F"/>
    <w:rPr>
      <w:rFonts w:ascii="Times New Roman" w:eastAsia="Times New Roman" w:hAnsi="Times New Roman" w:cs="Times New Roman"/>
      <w:b/>
      <w:sz w:val="40"/>
      <w:szCs w:val="40"/>
      <w:lang w:val="uk-UA" w:eastAsia="ru-RU"/>
    </w:rPr>
  </w:style>
  <w:style w:type="paragraph" w:styleId="a7">
    <w:name w:val="footer"/>
    <w:basedOn w:val="a"/>
    <w:link w:val="a8"/>
    <w:uiPriority w:val="99"/>
    <w:rsid w:val="006732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val="uk-UA" w:eastAsia="ru-RU"/>
    </w:rPr>
  </w:style>
  <w:style w:type="character" w:customStyle="1" w:styleId="a8">
    <w:name w:val="Нижній колонтитул Знак"/>
    <w:basedOn w:val="a0"/>
    <w:link w:val="a7"/>
    <w:uiPriority w:val="99"/>
    <w:rsid w:val="0067327F"/>
    <w:rPr>
      <w:rFonts w:ascii="Times New Roman" w:eastAsia="Times New Roman" w:hAnsi="Times New Roman" w:cs="Times New Roman"/>
      <w:b/>
      <w:sz w:val="40"/>
      <w:szCs w:val="40"/>
      <w:lang w:val="uk-UA" w:eastAsia="ru-RU"/>
    </w:rPr>
  </w:style>
  <w:style w:type="paragraph" w:styleId="a9">
    <w:name w:val="Normal (Web)"/>
    <w:basedOn w:val="a"/>
    <w:uiPriority w:val="99"/>
    <w:unhideWhenUsed/>
    <w:rsid w:val="00F4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1DF8"/>
    <w:rPr>
      <w:b/>
      <w:bCs/>
    </w:rPr>
  </w:style>
  <w:style w:type="paragraph" w:styleId="ab">
    <w:name w:val="List Paragraph"/>
    <w:basedOn w:val="a"/>
    <w:uiPriority w:val="34"/>
    <w:qFormat/>
    <w:rsid w:val="00F41DF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4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F4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16475</Words>
  <Characters>9391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5</cp:revision>
  <dcterms:created xsi:type="dcterms:W3CDTF">2022-12-16T11:56:00Z</dcterms:created>
  <dcterms:modified xsi:type="dcterms:W3CDTF">2024-11-28T08:55:00Z</dcterms:modified>
</cp:coreProperties>
</file>