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A3" w:rsidRPr="000E79DD" w:rsidRDefault="000F71A3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>Заняття 1</w:t>
      </w:r>
    </w:p>
    <w:p w:rsidR="00C561D7" w:rsidRPr="000E79DD" w:rsidRDefault="00C561D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E79DD">
        <w:rPr>
          <w:rFonts w:ascii="Times New Roman" w:hAnsi="Times New Roman" w:cs="Times New Roman"/>
          <w:sz w:val="28"/>
          <w:szCs w:val="28"/>
        </w:rPr>
        <w:t>Правове регулювання стосунків у видавничій справі</w:t>
      </w:r>
    </w:p>
    <w:p w:rsidR="00C561D7" w:rsidRPr="000E79DD" w:rsidRDefault="00C561D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561D7" w:rsidRPr="00101195" w:rsidRDefault="00C561D7" w:rsidP="000E79DD">
      <w:pPr>
        <w:pStyle w:val="a4"/>
        <w:spacing w:after="0"/>
        <w:ind w:firstLine="709"/>
        <w:jc w:val="both"/>
        <w:rPr>
          <w:sz w:val="28"/>
          <w:szCs w:val="28"/>
          <w:lang w:val="uk-UA" w:eastAsia="uk-UA"/>
        </w:rPr>
      </w:pPr>
      <w:r w:rsidRPr="000E79DD">
        <w:rPr>
          <w:sz w:val="28"/>
          <w:szCs w:val="28"/>
          <w:lang w:val="uk-UA" w:eastAsia="uk-UA"/>
        </w:rPr>
        <w:t xml:space="preserve">1. </w:t>
      </w:r>
      <w:r w:rsidRPr="00101195">
        <w:rPr>
          <w:sz w:val="28"/>
          <w:szCs w:val="28"/>
          <w:lang w:val="uk-UA" w:eastAsia="uk-UA"/>
        </w:rPr>
        <w:t>Гарантії та обмеження прав суб’єктів видавничої справи.</w:t>
      </w:r>
    </w:p>
    <w:p w:rsidR="00C561D7" w:rsidRPr="00101195" w:rsidRDefault="00C561D7" w:rsidP="000E79DD">
      <w:pPr>
        <w:pStyle w:val="a4"/>
        <w:spacing w:after="0"/>
        <w:ind w:firstLine="709"/>
        <w:jc w:val="both"/>
        <w:rPr>
          <w:sz w:val="28"/>
          <w:szCs w:val="28"/>
          <w:lang w:val="uk-UA" w:eastAsia="uk-UA"/>
        </w:rPr>
      </w:pPr>
      <w:r w:rsidRPr="00101195">
        <w:rPr>
          <w:sz w:val="28"/>
          <w:szCs w:val="28"/>
          <w:lang w:val="uk-UA" w:eastAsia="uk-UA"/>
        </w:rPr>
        <w:t>2. Права та обов’язки видавців.</w:t>
      </w:r>
    </w:p>
    <w:p w:rsidR="00C561D7" w:rsidRPr="00101195" w:rsidRDefault="00C561D7" w:rsidP="000E79DD">
      <w:pPr>
        <w:pStyle w:val="a4"/>
        <w:spacing w:after="0"/>
        <w:ind w:firstLine="709"/>
        <w:jc w:val="both"/>
        <w:rPr>
          <w:b/>
          <w:sz w:val="28"/>
          <w:szCs w:val="28"/>
          <w:lang w:val="uk-UA" w:eastAsia="uk-UA"/>
        </w:rPr>
      </w:pPr>
      <w:r w:rsidRPr="00101195">
        <w:rPr>
          <w:bCs/>
          <w:sz w:val="28"/>
          <w:szCs w:val="28"/>
          <w:lang w:val="uk-UA" w:eastAsia="uk-UA"/>
        </w:rPr>
        <w:t>3. Права та обов'язки виготовлювача видавничої продукції.</w:t>
      </w:r>
    </w:p>
    <w:p w:rsidR="00C561D7" w:rsidRPr="00101195" w:rsidRDefault="00C561D7" w:rsidP="000E79DD">
      <w:pPr>
        <w:pStyle w:val="a4"/>
        <w:spacing w:after="0"/>
        <w:ind w:firstLine="709"/>
        <w:jc w:val="both"/>
        <w:rPr>
          <w:sz w:val="28"/>
          <w:szCs w:val="28"/>
          <w:lang w:val="uk-UA" w:eastAsia="uk-UA"/>
        </w:rPr>
      </w:pPr>
      <w:r w:rsidRPr="00101195">
        <w:rPr>
          <w:sz w:val="28"/>
          <w:szCs w:val="28"/>
          <w:lang w:val="uk-UA" w:eastAsia="uk-UA"/>
        </w:rPr>
        <w:t>4. Права та обов’язки розповсюджувача видавничої продукції.</w:t>
      </w:r>
    </w:p>
    <w:p w:rsidR="00C561D7" w:rsidRPr="00101195" w:rsidRDefault="00C561D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 xml:space="preserve">5. Поняття договір у видавничій справі. </w:t>
      </w:r>
    </w:p>
    <w:p w:rsidR="00C561D7" w:rsidRPr="000E79DD" w:rsidRDefault="00C561D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79DD">
        <w:rPr>
          <w:rFonts w:ascii="Times New Roman" w:hAnsi="Times New Roman" w:cs="Times New Roman"/>
          <w:sz w:val="28"/>
          <w:szCs w:val="28"/>
        </w:rPr>
        <w:t>6. Види договорів.</w:t>
      </w:r>
    </w:p>
    <w:p w:rsidR="00C561D7" w:rsidRDefault="00C561D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7. Структура типового договору та змістове наповнення його головних розділів.</w:t>
      </w:r>
    </w:p>
    <w:p w:rsidR="00101195" w:rsidRDefault="00101195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підготуйте доповідь на теми</w:t>
      </w:r>
    </w:p>
    <w:p w:rsidR="00101195" w:rsidRPr="00101195" w:rsidRDefault="00101195" w:rsidP="0010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1. Характерис</w:t>
      </w:r>
      <w:r w:rsidR="00BB06A6">
        <w:rPr>
          <w:rFonts w:ascii="Times New Roman" w:hAnsi="Times New Roman" w:cs="Times New Roman"/>
          <w:sz w:val="28"/>
          <w:szCs w:val="28"/>
        </w:rPr>
        <w:t xml:space="preserve">тика поширеної на Заході форми - </w:t>
      </w:r>
      <w:r w:rsidR="00BA1320">
        <w:rPr>
          <w:rFonts w:ascii="Times New Roman" w:hAnsi="Times New Roman" w:cs="Times New Roman"/>
          <w:sz w:val="28"/>
          <w:szCs w:val="28"/>
        </w:rPr>
        <w:t>розкриття</w:t>
      </w:r>
      <w:r w:rsidRPr="00101195">
        <w:rPr>
          <w:rFonts w:ascii="Times New Roman" w:hAnsi="Times New Roman" w:cs="Times New Roman"/>
          <w:sz w:val="28"/>
          <w:szCs w:val="28"/>
        </w:rPr>
        <w:t xml:space="preserve"> видавничих</w:t>
      </w:r>
      <w:r w:rsidR="00BA1320"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планів за принципом «</w:t>
      </w:r>
      <w:proofErr w:type="spellStart"/>
      <w:r w:rsidRPr="0010119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0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9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0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95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101195">
        <w:rPr>
          <w:rFonts w:ascii="Times New Roman" w:hAnsi="Times New Roman" w:cs="Times New Roman"/>
          <w:sz w:val="28"/>
          <w:szCs w:val="28"/>
        </w:rPr>
        <w:t>». Якою є її перспектива в Україні?</w:t>
      </w:r>
    </w:p>
    <w:p w:rsidR="00101195" w:rsidRPr="000E79DD" w:rsidRDefault="00101195" w:rsidP="0010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2. Сутність подвійної природи книги.</w:t>
      </w:r>
    </w:p>
    <w:p w:rsidR="0013540D" w:rsidRPr="000E79DD" w:rsidRDefault="0013540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EFC" w:rsidRPr="000E79DD" w:rsidRDefault="006C1EFC" w:rsidP="000E79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 w:rsidRPr="000E79DD"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2</w:t>
      </w:r>
    </w:p>
    <w:p w:rsidR="006C1EFC" w:rsidRPr="000E79DD" w:rsidRDefault="006C1EFC" w:rsidP="000E79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79DD">
        <w:rPr>
          <w:b/>
          <w:bCs/>
          <w:sz w:val="28"/>
          <w:szCs w:val="28"/>
          <w:lang w:val="uk-UA"/>
        </w:rPr>
        <w:t xml:space="preserve">Тема: </w:t>
      </w:r>
      <w:proofErr w:type="spellStart"/>
      <w:r w:rsidRPr="000E79DD">
        <w:rPr>
          <w:b/>
          <w:sz w:val="28"/>
          <w:szCs w:val="28"/>
        </w:rPr>
        <w:t>Видавництво</w:t>
      </w:r>
      <w:proofErr w:type="spellEnd"/>
      <w:r w:rsidRPr="000E79DD">
        <w:rPr>
          <w:b/>
          <w:sz w:val="28"/>
          <w:szCs w:val="28"/>
        </w:rPr>
        <w:t>: структура</w:t>
      </w:r>
      <w:r w:rsidRPr="000E79DD">
        <w:rPr>
          <w:b/>
          <w:sz w:val="28"/>
          <w:szCs w:val="28"/>
          <w:lang w:val="uk-UA"/>
        </w:rPr>
        <w:t>,</w:t>
      </w:r>
      <w:r w:rsidRPr="000E79DD">
        <w:rPr>
          <w:b/>
          <w:sz w:val="28"/>
          <w:szCs w:val="28"/>
        </w:rPr>
        <w:t xml:space="preserve"> </w:t>
      </w:r>
      <w:proofErr w:type="spellStart"/>
      <w:r w:rsidRPr="000E79DD">
        <w:rPr>
          <w:b/>
          <w:sz w:val="28"/>
          <w:szCs w:val="28"/>
        </w:rPr>
        <w:t>створення</w:t>
      </w:r>
      <w:proofErr w:type="spellEnd"/>
      <w:r w:rsidRPr="000E79DD">
        <w:rPr>
          <w:b/>
          <w:sz w:val="28"/>
          <w:szCs w:val="28"/>
        </w:rPr>
        <w:t xml:space="preserve">, </w:t>
      </w:r>
      <w:proofErr w:type="spellStart"/>
      <w:r w:rsidRPr="000E79DD">
        <w:rPr>
          <w:b/>
          <w:sz w:val="28"/>
          <w:szCs w:val="28"/>
        </w:rPr>
        <w:t>реєстрація</w:t>
      </w:r>
      <w:proofErr w:type="spellEnd"/>
      <w:r w:rsidRPr="000E79DD">
        <w:rPr>
          <w:sz w:val="28"/>
          <w:szCs w:val="28"/>
        </w:rPr>
        <w:t xml:space="preserve">.  </w:t>
      </w:r>
    </w:p>
    <w:p w:rsidR="006C1EFC" w:rsidRPr="000E79DD" w:rsidRDefault="006C1EFC" w:rsidP="000E79D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 xml:space="preserve">План </w:t>
      </w:r>
    </w:p>
    <w:p w:rsidR="006C1EFC" w:rsidRPr="000E79DD" w:rsidRDefault="006C1EFC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1. Поняття про видавництво, видавничу організацію, видавничий підрозділ. Видавництво як соціально-економічна організація</w:t>
      </w:r>
    </w:p>
    <w:p w:rsidR="006C1EFC" w:rsidRPr="000E79DD" w:rsidRDefault="006C1EFC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2.Види видавництв. </w:t>
      </w:r>
    </w:p>
    <w:p w:rsidR="006C1EFC" w:rsidRPr="000E79DD" w:rsidRDefault="006C1EFC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3. Типові структури видавництв: український та зарубіжний досвід. </w:t>
      </w:r>
    </w:p>
    <w:p w:rsidR="006C1EFC" w:rsidRPr="000E79DD" w:rsidRDefault="006C1EFC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9DD">
        <w:rPr>
          <w:rFonts w:ascii="Times New Roman" w:hAnsi="Times New Roman" w:cs="Times New Roman"/>
          <w:sz w:val="28"/>
          <w:szCs w:val="28"/>
        </w:rPr>
        <w:t>4. Порядок створення видавництва.</w:t>
      </w:r>
    </w:p>
    <w:p w:rsidR="006C1EFC" w:rsidRPr="000E79DD" w:rsidRDefault="006C1EFC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5. Порядок реєстрації видавництва.</w:t>
      </w:r>
    </w:p>
    <w:p w:rsidR="006C1EFC" w:rsidRPr="000E79DD" w:rsidRDefault="006C1EFC" w:rsidP="000E79D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E79DD">
        <w:rPr>
          <w:b/>
          <w:bCs/>
          <w:sz w:val="28"/>
          <w:szCs w:val="28"/>
          <w:lang w:val="uk-UA"/>
        </w:rPr>
        <w:t xml:space="preserve">Завдання: </w:t>
      </w:r>
      <w:r w:rsidR="00D275D8" w:rsidRPr="000E79DD">
        <w:rPr>
          <w:bCs/>
          <w:sz w:val="28"/>
          <w:szCs w:val="28"/>
          <w:lang w:val="uk-UA"/>
        </w:rPr>
        <w:t>охарактеризувати</w:t>
      </w:r>
      <w:r w:rsidRPr="000E79DD">
        <w:rPr>
          <w:bCs/>
          <w:sz w:val="28"/>
          <w:szCs w:val="28"/>
          <w:lang w:val="uk-UA"/>
        </w:rPr>
        <w:t xml:space="preserve"> видову приналежність</w:t>
      </w:r>
      <w:r w:rsidR="00D275D8" w:rsidRPr="000E79DD">
        <w:rPr>
          <w:bCs/>
          <w:sz w:val="28"/>
          <w:szCs w:val="28"/>
          <w:lang w:val="uk-UA"/>
        </w:rPr>
        <w:t xml:space="preserve"> і структуру</w:t>
      </w:r>
      <w:r w:rsidRPr="000E79DD">
        <w:rPr>
          <w:bCs/>
          <w:sz w:val="28"/>
          <w:szCs w:val="28"/>
          <w:lang w:val="uk-UA"/>
        </w:rPr>
        <w:t xml:space="preserve"> певного українського видавництва  (за вибором студента).</w:t>
      </w:r>
      <w:r w:rsidR="00D275D8" w:rsidRPr="000E79DD">
        <w:rPr>
          <w:bCs/>
          <w:sz w:val="28"/>
          <w:szCs w:val="28"/>
          <w:lang w:val="uk-UA"/>
        </w:rPr>
        <w:t xml:space="preserve"> Подати у вигляді презентації</w:t>
      </w:r>
    </w:p>
    <w:p w:rsidR="006C1EFC" w:rsidRPr="000E79DD" w:rsidRDefault="006C1EFC" w:rsidP="000E79DD">
      <w:pPr>
        <w:tabs>
          <w:tab w:val="left" w:pos="-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F15A9" w:rsidRPr="00012EDE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Заняття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3-4</w:t>
      </w:r>
    </w:p>
    <w:p w:rsidR="00DF15A9" w:rsidRPr="00BA1320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EDE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proofErr w:type="spellStart"/>
      <w:r w:rsidRPr="00BA1320">
        <w:rPr>
          <w:rFonts w:ascii="Times New Roman" w:hAnsi="Times New Roman" w:cs="Times New Roman"/>
          <w:b/>
          <w:sz w:val="28"/>
          <w:szCs w:val="28"/>
        </w:rPr>
        <w:t>Видавничо</w:t>
      </w:r>
      <w:proofErr w:type="spellEnd"/>
      <w:r w:rsidRPr="00BA1320">
        <w:rPr>
          <w:rFonts w:ascii="Times New Roman" w:hAnsi="Times New Roman" w:cs="Times New Roman"/>
          <w:b/>
          <w:sz w:val="28"/>
          <w:szCs w:val="28"/>
        </w:rPr>
        <w:t>-поліграфічний комплекс як система. Його місце в культурно-економічному просторі України.</w:t>
      </w:r>
    </w:p>
    <w:p w:rsidR="00DF15A9" w:rsidRPr="00BA1320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2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 xml:space="preserve">1. Поняття </w:t>
      </w:r>
      <w:proofErr w:type="spellStart"/>
      <w:r w:rsidRPr="00101195">
        <w:rPr>
          <w:rFonts w:ascii="Times New Roman" w:hAnsi="Times New Roman" w:cs="Times New Roman"/>
          <w:sz w:val="28"/>
          <w:szCs w:val="28"/>
        </w:rPr>
        <w:t>видавничо</w:t>
      </w:r>
      <w:proofErr w:type="spellEnd"/>
      <w:r w:rsidRPr="00101195">
        <w:rPr>
          <w:rFonts w:ascii="Times New Roman" w:hAnsi="Times New Roman" w:cs="Times New Roman"/>
          <w:sz w:val="28"/>
          <w:szCs w:val="28"/>
        </w:rPr>
        <w:t>-поліграфічного комплексу. Видавнича справа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видавнича діяльність.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2. Принципи роботи видавництв у сучасних суспільно-економічних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умовах.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 xml:space="preserve">3. Основні тенденції в організаційному, тематичному, </w:t>
      </w:r>
      <w:proofErr w:type="spellStart"/>
      <w:r w:rsidRPr="00101195"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 w:rsidRPr="00101195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географічному аспектах.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 xml:space="preserve">4.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основних статей Закону України </w:t>
      </w:r>
      <w:r w:rsidRPr="00101195">
        <w:rPr>
          <w:rFonts w:ascii="Times New Roman" w:hAnsi="Times New Roman" w:cs="Times New Roman"/>
          <w:sz w:val="28"/>
          <w:szCs w:val="28"/>
        </w:rPr>
        <w:t>Про видавничу</w:t>
      </w:r>
      <w:r>
        <w:rPr>
          <w:rFonts w:ascii="Times New Roman" w:hAnsi="Times New Roman" w:cs="Times New Roman"/>
          <w:sz w:val="28"/>
          <w:szCs w:val="28"/>
        </w:rPr>
        <w:t xml:space="preserve"> справу</w:t>
      </w:r>
      <w:r w:rsidRPr="00101195">
        <w:rPr>
          <w:rFonts w:ascii="Times New Roman" w:hAnsi="Times New Roman" w:cs="Times New Roman"/>
          <w:sz w:val="28"/>
          <w:szCs w:val="28"/>
        </w:rPr>
        <w:t>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5. Нормативно-правова база діяльності редакційно-видавничого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комплексу в Україні.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6. Найпоширеніші організаційно-правові форми створення нових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видавничих підрозділів.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7. Структура Статуту видавництва (видавничого підрозділу).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8. Сучасний стан розвитку видавничої справи в Україні.</w:t>
      </w:r>
    </w:p>
    <w:p w:rsidR="00DF15A9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5A9" w:rsidRPr="00DF15A9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5A9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195">
        <w:rPr>
          <w:rFonts w:ascii="Times New Roman" w:hAnsi="Times New Roman" w:cs="Times New Roman"/>
          <w:sz w:val="28"/>
          <w:szCs w:val="28"/>
        </w:rPr>
        <w:t>1. Коротко охарактеризуйте наявну нормативно-правову базу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діяльності редакційно-видавничого комплексу в Україні.</w:t>
      </w:r>
    </w:p>
    <w:p w:rsidR="00DF15A9" w:rsidRPr="00101195" w:rsidRDefault="00DF15A9" w:rsidP="00D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1195">
        <w:rPr>
          <w:rFonts w:ascii="Times New Roman" w:hAnsi="Times New Roman" w:cs="Times New Roman"/>
          <w:sz w:val="28"/>
          <w:szCs w:val="28"/>
        </w:rPr>
        <w:t>. Коротко охарактеризуйте структуру Статуту видавництва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95">
        <w:rPr>
          <w:rFonts w:ascii="Times New Roman" w:hAnsi="Times New Roman" w:cs="Times New Roman"/>
          <w:sz w:val="28"/>
          <w:szCs w:val="28"/>
        </w:rPr>
        <w:t>(видавничого підрозділу).</w:t>
      </w:r>
    </w:p>
    <w:p w:rsidR="006C1EFC" w:rsidRDefault="006C1EFC" w:rsidP="000E79D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DF15A9" w:rsidRPr="000E79DD" w:rsidRDefault="00DF15A9" w:rsidP="000E79D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AA1D97" w:rsidRPr="000E79DD" w:rsidRDefault="00AA1D97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 w:rsidR="00DF15A9"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5</w:t>
      </w:r>
    </w:p>
    <w:p w:rsidR="00AA1D97" w:rsidRPr="000E79DD" w:rsidRDefault="0028778A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AA1D97" w:rsidRPr="000E7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1D97" w:rsidRPr="000E79DD">
        <w:rPr>
          <w:rFonts w:ascii="Times New Roman" w:hAnsi="Times New Roman" w:cs="Times New Roman"/>
          <w:b/>
          <w:sz w:val="28"/>
          <w:szCs w:val="28"/>
        </w:rPr>
        <w:t>Економічна специфіка видавничого бізнесу.</w:t>
      </w:r>
    </w:p>
    <w:p w:rsidR="00AA1D97" w:rsidRPr="000E79DD" w:rsidRDefault="00AA1D97" w:rsidP="000E79D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 w:rsidRPr="000E79DD">
        <w:rPr>
          <w:b/>
          <w:sz w:val="28"/>
          <w:szCs w:val="28"/>
          <w:lang w:val="uk-UA"/>
        </w:rPr>
        <w:t xml:space="preserve">План 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Сутність, особливості, суб’єкти та об’єкти видавничого бізнесу.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Основні тенденції видавничого бізнесу в сучасній Україні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Видавничий бізнес як елемент ринку. 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Конкуренція – умова функціонування і розвитку ринку. Особливість конкуренції у видавничому бізнесі. 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Вплив дії економічних законів і закономірностей на функціонування суб’єктів видавничого бізнесу. 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Можливості та обмеження у видавничому бізнесі.</w:t>
      </w:r>
    </w:p>
    <w:p w:rsidR="00AA1D97" w:rsidRPr="000E79DD" w:rsidRDefault="00AA1D97" w:rsidP="000E79DD">
      <w:pPr>
        <w:numPr>
          <w:ilvl w:val="0"/>
          <w:numId w:val="5"/>
        </w:numPr>
        <w:tabs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Ризики у видавничому бізнесі.</w:t>
      </w:r>
    </w:p>
    <w:p w:rsidR="00AA1D97" w:rsidRPr="000E79DD" w:rsidRDefault="00AA1D9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D97" w:rsidRPr="000E79DD" w:rsidRDefault="00AA1D97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78A" w:rsidRPr="000E79DD" w:rsidRDefault="0028778A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 w:rsidRPr="000E79DD"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</w:t>
      </w:r>
      <w:r w:rsidR="00DF15A9">
        <w:rPr>
          <w:b/>
          <w:bCs/>
          <w:caps/>
          <w:color w:val="000000"/>
          <w:spacing w:val="1"/>
          <w:sz w:val="28"/>
          <w:szCs w:val="28"/>
          <w:lang w:val="uk-UA"/>
        </w:rPr>
        <w:t>6-7</w:t>
      </w:r>
    </w:p>
    <w:p w:rsidR="00AA1D97" w:rsidRPr="000E79DD" w:rsidRDefault="0028778A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 xml:space="preserve">Тема: Особливості і </w:t>
      </w:r>
      <w:r w:rsidR="005C5D4B" w:rsidRPr="000E79D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0E79DD">
        <w:rPr>
          <w:rFonts w:ascii="Times New Roman" w:hAnsi="Times New Roman" w:cs="Times New Roman"/>
          <w:b/>
          <w:bCs/>
          <w:sz w:val="28"/>
          <w:szCs w:val="28"/>
        </w:rPr>
        <w:t>актори успіху у видавничому бізнесі</w:t>
      </w:r>
    </w:p>
    <w:p w:rsidR="0028778A" w:rsidRPr="000E79DD" w:rsidRDefault="0028778A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28778A" w:rsidRPr="000E79DD" w:rsidRDefault="0028778A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DD">
        <w:rPr>
          <w:rFonts w:ascii="Times New Roman" w:hAnsi="Times New Roman" w:cs="Times New Roman"/>
          <w:bCs/>
          <w:sz w:val="28"/>
          <w:szCs w:val="28"/>
        </w:rPr>
        <w:t>1.Особистість – найважливіший чинник у видавничому бізнесі.</w:t>
      </w:r>
    </w:p>
    <w:p w:rsidR="0028778A" w:rsidRPr="000E79DD" w:rsidRDefault="0028778A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79DD">
        <w:rPr>
          <w:rFonts w:ascii="Times New Roman" w:hAnsi="Times New Roman" w:cs="Times New Roman"/>
          <w:bCs/>
          <w:sz w:val="28"/>
          <w:szCs w:val="28"/>
        </w:rPr>
        <w:t xml:space="preserve">2. Психологічні передумови успіху у видавничому бізнесі. </w:t>
      </w:r>
    </w:p>
    <w:p w:rsidR="005C5D4B" w:rsidRPr="000E79DD" w:rsidRDefault="005C5D4B" w:rsidP="000E79DD">
      <w:pPr>
        <w:pStyle w:val="a3"/>
        <w:numPr>
          <w:ilvl w:val="0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E79DD">
        <w:rPr>
          <w:sz w:val="28"/>
          <w:szCs w:val="28"/>
          <w:lang w:val="uk-UA"/>
        </w:rPr>
        <w:t xml:space="preserve">Етичні норми видавничого бізнесу </w:t>
      </w:r>
    </w:p>
    <w:p w:rsidR="005C5D4B" w:rsidRPr="000E79DD" w:rsidRDefault="005C5D4B" w:rsidP="000E79DD">
      <w:pPr>
        <w:pStyle w:val="a3"/>
        <w:numPr>
          <w:ilvl w:val="0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E79DD">
        <w:rPr>
          <w:sz w:val="28"/>
          <w:szCs w:val="28"/>
          <w:lang w:val="uk-UA"/>
        </w:rPr>
        <w:t xml:space="preserve">Ділова репутація у видавничому бізнесі </w:t>
      </w:r>
    </w:p>
    <w:p w:rsidR="005C5D4B" w:rsidRPr="000E79DD" w:rsidRDefault="005C5D4B" w:rsidP="000E79DD">
      <w:pPr>
        <w:pStyle w:val="a3"/>
        <w:numPr>
          <w:ilvl w:val="0"/>
          <w:numId w:val="7"/>
        </w:numPr>
        <w:tabs>
          <w:tab w:val="clear" w:pos="180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E79DD">
        <w:rPr>
          <w:rStyle w:val="a8"/>
          <w:b w:val="0"/>
          <w:sz w:val="28"/>
          <w:szCs w:val="28"/>
        </w:rPr>
        <w:t>Принципи</w:t>
      </w:r>
      <w:proofErr w:type="spellEnd"/>
      <w:r w:rsidRPr="000E79DD">
        <w:rPr>
          <w:rStyle w:val="a8"/>
          <w:b w:val="0"/>
          <w:sz w:val="28"/>
          <w:szCs w:val="28"/>
        </w:rPr>
        <w:t xml:space="preserve"> </w:t>
      </w:r>
      <w:proofErr w:type="spellStart"/>
      <w:r w:rsidRPr="000E79DD">
        <w:rPr>
          <w:rStyle w:val="a8"/>
          <w:b w:val="0"/>
          <w:sz w:val="28"/>
          <w:szCs w:val="28"/>
        </w:rPr>
        <w:t>професійної</w:t>
      </w:r>
      <w:proofErr w:type="spellEnd"/>
      <w:r w:rsidRPr="000E79DD">
        <w:rPr>
          <w:rStyle w:val="a8"/>
          <w:b w:val="0"/>
          <w:sz w:val="28"/>
          <w:szCs w:val="28"/>
        </w:rPr>
        <w:t xml:space="preserve"> </w:t>
      </w:r>
      <w:proofErr w:type="spellStart"/>
      <w:r w:rsidRPr="000E79DD">
        <w:rPr>
          <w:rStyle w:val="a8"/>
          <w:b w:val="0"/>
          <w:sz w:val="28"/>
          <w:szCs w:val="28"/>
        </w:rPr>
        <w:t>етики</w:t>
      </w:r>
      <w:proofErr w:type="spellEnd"/>
      <w:r w:rsidRPr="000E79DD">
        <w:rPr>
          <w:rStyle w:val="a8"/>
          <w:b w:val="0"/>
          <w:sz w:val="28"/>
          <w:szCs w:val="28"/>
        </w:rPr>
        <w:t xml:space="preserve"> в </w:t>
      </w:r>
      <w:proofErr w:type="spellStart"/>
      <w:r w:rsidRPr="000E79DD">
        <w:rPr>
          <w:rStyle w:val="a8"/>
          <w:b w:val="0"/>
          <w:sz w:val="28"/>
          <w:szCs w:val="28"/>
        </w:rPr>
        <w:t>діяльності</w:t>
      </w:r>
      <w:proofErr w:type="spellEnd"/>
      <w:r w:rsidRPr="000E79DD">
        <w:rPr>
          <w:rStyle w:val="a8"/>
          <w:b w:val="0"/>
          <w:sz w:val="28"/>
          <w:szCs w:val="28"/>
        </w:rPr>
        <w:t xml:space="preserve"> редактора і </w:t>
      </w:r>
      <w:proofErr w:type="spellStart"/>
      <w:r w:rsidRPr="000E79DD">
        <w:rPr>
          <w:rStyle w:val="a8"/>
          <w:b w:val="0"/>
          <w:sz w:val="28"/>
          <w:szCs w:val="28"/>
        </w:rPr>
        <w:t>видавця</w:t>
      </w:r>
      <w:proofErr w:type="spellEnd"/>
      <w:r w:rsidRPr="000E79DD">
        <w:rPr>
          <w:rStyle w:val="a8"/>
          <w:sz w:val="28"/>
          <w:szCs w:val="28"/>
          <w:lang w:val="uk-UA"/>
        </w:rPr>
        <w:t xml:space="preserve"> </w:t>
      </w:r>
    </w:p>
    <w:p w:rsidR="005C5D4B" w:rsidRPr="000E79DD" w:rsidRDefault="005C5D4B" w:rsidP="000E79DD">
      <w:pPr>
        <w:pStyle w:val="a3"/>
        <w:tabs>
          <w:tab w:val="num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5C5D4B" w:rsidRPr="000E79DD" w:rsidRDefault="005C5D4B" w:rsidP="000E79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E79DD">
        <w:rPr>
          <w:b/>
          <w:sz w:val="28"/>
          <w:szCs w:val="28"/>
          <w:lang w:val="uk-UA"/>
        </w:rPr>
        <w:t>Завдання:</w:t>
      </w:r>
      <w:r w:rsidRPr="000E79DD">
        <w:rPr>
          <w:sz w:val="28"/>
          <w:szCs w:val="28"/>
          <w:lang w:val="uk-UA"/>
        </w:rPr>
        <w:t xml:space="preserve"> Розробити </w:t>
      </w:r>
      <w:r w:rsidRPr="000E79DD">
        <w:rPr>
          <w:b/>
          <w:sz w:val="28"/>
          <w:szCs w:val="28"/>
          <w:lang w:val="uk-UA"/>
        </w:rPr>
        <w:t>етичний кодекс</w:t>
      </w:r>
      <w:r w:rsidRPr="000E79DD">
        <w:rPr>
          <w:sz w:val="28"/>
          <w:szCs w:val="28"/>
          <w:lang w:val="uk-UA"/>
        </w:rPr>
        <w:t xml:space="preserve"> </w:t>
      </w:r>
      <w:proofErr w:type="spellStart"/>
      <w:r w:rsidRPr="000E79DD">
        <w:rPr>
          <w:sz w:val="28"/>
          <w:szCs w:val="28"/>
          <w:lang w:val="uk-UA"/>
        </w:rPr>
        <w:t>спроєктованого</w:t>
      </w:r>
      <w:proofErr w:type="spellEnd"/>
      <w:r w:rsidRPr="000E79DD">
        <w:rPr>
          <w:sz w:val="28"/>
          <w:szCs w:val="28"/>
          <w:lang w:val="uk-UA"/>
        </w:rPr>
        <w:t xml:space="preserve"> вами видавництва (підібрати назву, визначити тематичне спрямування і цільове призначення). </w:t>
      </w:r>
      <w:r w:rsidRPr="000E79DD">
        <w:rPr>
          <w:b/>
          <w:sz w:val="28"/>
          <w:szCs w:val="28"/>
          <w:lang w:val="uk-UA"/>
        </w:rPr>
        <w:t>При створенні тексту кодексу ознайомитися з такими джерелами як прикладами:</w:t>
      </w:r>
    </w:p>
    <w:p w:rsidR="005C5D4B" w:rsidRPr="000E79DD" w:rsidRDefault="005C5D4B" w:rsidP="000E79DD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 w:rsidRPr="000E79D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Видавнича етика </w:t>
      </w:r>
      <w:hyperlink r:id="rId5" w:history="1">
        <w:r w:rsidRPr="000E79DD">
          <w:rPr>
            <w:rStyle w:val="a7"/>
            <w:rFonts w:ascii="Times New Roman" w:eastAsia="Times New Roman" w:hAnsi="Times New Roman" w:cs="Times New Roman"/>
            <w:bCs/>
            <w:i/>
            <w:kern w:val="36"/>
            <w:sz w:val="28"/>
            <w:szCs w:val="28"/>
          </w:rPr>
          <w:t>http://science.lpnu.ua/uk/ujit/vydavnycha-etyka</w:t>
        </w:r>
      </w:hyperlink>
    </w:p>
    <w:p w:rsidR="005C5D4B" w:rsidRPr="000E79DD" w:rsidRDefault="005C5D4B" w:rsidP="000E79DD">
      <w:pPr>
        <w:pStyle w:val="2"/>
        <w:numPr>
          <w:ilvl w:val="1"/>
          <w:numId w:val="7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0E79D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Етика публікацій http://journals.pnu.edu.ua/index.php/esu/pages/view/ethic</w:t>
      </w:r>
    </w:p>
    <w:p w:rsidR="005C5D4B" w:rsidRPr="000E79DD" w:rsidRDefault="005C5D4B" w:rsidP="000E79DD">
      <w:pPr>
        <w:pStyle w:val="2"/>
        <w:numPr>
          <w:ilvl w:val="1"/>
          <w:numId w:val="7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0E79DD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Обов’язки редакційної колегіїhttps://library.tntu.edu.ua/resources/obovjazky-redakcijnoji-kolehiji/</w:t>
      </w:r>
    </w:p>
    <w:p w:rsidR="005C5D4B" w:rsidRPr="000E79DD" w:rsidRDefault="005C5D4B" w:rsidP="000E79D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:rsidR="006C1EFC" w:rsidRPr="000E79DD" w:rsidRDefault="006C1EFC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DF1" w:rsidRPr="000E79DD" w:rsidRDefault="00246DF1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 w:rsidRPr="000E79DD"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</w:t>
      </w:r>
      <w:r w:rsidR="00DF15A9">
        <w:rPr>
          <w:b/>
          <w:bCs/>
          <w:caps/>
          <w:color w:val="000000"/>
          <w:spacing w:val="1"/>
          <w:sz w:val="28"/>
          <w:szCs w:val="28"/>
          <w:lang w:val="uk-UA"/>
        </w:rPr>
        <w:t>8</w:t>
      </w:r>
    </w:p>
    <w:p w:rsidR="006C1EFC" w:rsidRPr="00DF15A9" w:rsidRDefault="00246DF1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DF15A9">
        <w:rPr>
          <w:rFonts w:ascii="Times New Roman" w:hAnsi="Times New Roman" w:cs="Times New Roman"/>
          <w:b/>
          <w:bCs/>
          <w:sz w:val="28"/>
          <w:szCs w:val="28"/>
        </w:rPr>
        <w:t>Місія, цілі, стратегія і тактика</w:t>
      </w:r>
      <w:r w:rsidR="00564069" w:rsidRPr="00DF15A9">
        <w:rPr>
          <w:rFonts w:ascii="Times New Roman" w:hAnsi="Times New Roman" w:cs="Times New Roman"/>
          <w:b/>
          <w:bCs/>
          <w:sz w:val="28"/>
          <w:szCs w:val="28"/>
        </w:rPr>
        <w:t xml:space="preserve"> діяльності </w:t>
      </w:r>
      <w:r w:rsidR="00564069" w:rsidRPr="00DF15A9">
        <w:rPr>
          <w:rFonts w:ascii="Times New Roman" w:hAnsi="Times New Roman" w:cs="Times New Roman"/>
          <w:b/>
          <w:sz w:val="28"/>
          <w:szCs w:val="28"/>
        </w:rPr>
        <w:t>суб’єктів видавничого бізнесу</w:t>
      </w:r>
    </w:p>
    <w:p w:rsidR="00564069" w:rsidRPr="000E79DD" w:rsidRDefault="00564069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64069" w:rsidRPr="000E79DD" w:rsidRDefault="00564069" w:rsidP="000E79DD">
      <w:pPr>
        <w:pStyle w:val="a6"/>
        <w:numPr>
          <w:ilvl w:val="2"/>
          <w:numId w:val="7"/>
        </w:numPr>
        <w:tabs>
          <w:tab w:val="clear" w:pos="21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Cs/>
          <w:sz w:val="28"/>
          <w:szCs w:val="28"/>
        </w:rPr>
        <w:t xml:space="preserve">Місія </w:t>
      </w:r>
      <w:r w:rsidRPr="000E79DD">
        <w:rPr>
          <w:rFonts w:ascii="Times New Roman" w:hAnsi="Times New Roman" w:cs="Times New Roman"/>
          <w:sz w:val="28"/>
          <w:szCs w:val="28"/>
        </w:rPr>
        <w:t>суб’єкта видавничого бізнесу.</w:t>
      </w:r>
    </w:p>
    <w:p w:rsidR="00564069" w:rsidRPr="000E79DD" w:rsidRDefault="00564069" w:rsidP="000E79DD">
      <w:pPr>
        <w:pStyle w:val="a6"/>
        <w:numPr>
          <w:ilvl w:val="2"/>
          <w:numId w:val="7"/>
        </w:numPr>
        <w:tabs>
          <w:tab w:val="clear" w:pos="21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Cs/>
          <w:sz w:val="28"/>
          <w:szCs w:val="28"/>
        </w:rPr>
        <w:lastRenderedPageBreak/>
        <w:t>Мета  і цілі</w:t>
      </w:r>
      <w:r w:rsidRPr="000E79DD">
        <w:rPr>
          <w:rFonts w:ascii="Times New Roman" w:hAnsi="Times New Roman" w:cs="Times New Roman"/>
          <w:sz w:val="28"/>
          <w:szCs w:val="28"/>
        </w:rPr>
        <w:t xml:space="preserve"> суб’єкта видавничого бізнесу</w:t>
      </w:r>
    </w:p>
    <w:p w:rsidR="00564069" w:rsidRPr="000E79DD" w:rsidRDefault="00564069" w:rsidP="000E79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Cs/>
          <w:sz w:val="28"/>
          <w:szCs w:val="28"/>
        </w:rPr>
        <w:t xml:space="preserve">3.Стратегії </w:t>
      </w:r>
      <w:r w:rsidRPr="000E79DD">
        <w:rPr>
          <w:rFonts w:ascii="Times New Roman" w:hAnsi="Times New Roman" w:cs="Times New Roman"/>
          <w:sz w:val="28"/>
          <w:szCs w:val="28"/>
        </w:rPr>
        <w:t>суб’єктів видавничого бізнесу</w:t>
      </w:r>
    </w:p>
    <w:p w:rsidR="00564069" w:rsidRPr="000E79DD" w:rsidRDefault="00564069" w:rsidP="000E79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Cs/>
          <w:sz w:val="28"/>
          <w:szCs w:val="28"/>
        </w:rPr>
        <w:t xml:space="preserve">4. Тактика </w:t>
      </w:r>
      <w:r w:rsidRPr="000E79DD">
        <w:rPr>
          <w:rFonts w:ascii="Times New Roman" w:hAnsi="Times New Roman" w:cs="Times New Roman"/>
          <w:sz w:val="28"/>
          <w:szCs w:val="28"/>
        </w:rPr>
        <w:t>суб’єктів видавничого бізнесу</w:t>
      </w:r>
    </w:p>
    <w:p w:rsidR="00564069" w:rsidRPr="000E79DD" w:rsidRDefault="00564069" w:rsidP="000E79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0E79DD">
        <w:rPr>
          <w:rFonts w:ascii="Times New Roman" w:hAnsi="Times New Roman" w:cs="Times New Roman"/>
          <w:sz w:val="28"/>
          <w:szCs w:val="28"/>
        </w:rPr>
        <w:t xml:space="preserve">: сформулювати місію і цілі </w:t>
      </w:r>
      <w:proofErr w:type="spellStart"/>
      <w:r w:rsidRPr="000E79DD">
        <w:rPr>
          <w:rFonts w:ascii="Times New Roman" w:hAnsi="Times New Roman" w:cs="Times New Roman"/>
          <w:sz w:val="28"/>
          <w:szCs w:val="28"/>
        </w:rPr>
        <w:t>спроєктованого</w:t>
      </w:r>
      <w:proofErr w:type="spellEnd"/>
      <w:r w:rsidRPr="000E79DD">
        <w:rPr>
          <w:rFonts w:ascii="Times New Roman" w:hAnsi="Times New Roman" w:cs="Times New Roman"/>
          <w:sz w:val="28"/>
          <w:szCs w:val="28"/>
        </w:rPr>
        <w:t xml:space="preserve"> вами видавництва</w:t>
      </w:r>
    </w:p>
    <w:p w:rsidR="00564069" w:rsidRPr="000E79DD" w:rsidRDefault="00564069" w:rsidP="000E79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 xml:space="preserve">Заняття </w:t>
      </w:r>
      <w:r w:rsidR="00DF15A9">
        <w:rPr>
          <w:rFonts w:ascii="Times New Roman" w:hAnsi="Times New Roman" w:cs="Times New Roman"/>
          <w:b/>
          <w:sz w:val="28"/>
          <w:szCs w:val="28"/>
        </w:rPr>
        <w:t>9</w:t>
      </w:r>
    </w:p>
    <w:p w:rsidR="000E79DD" w:rsidRPr="00DF15A9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F15A9">
        <w:rPr>
          <w:rFonts w:ascii="Times New Roman" w:hAnsi="Times New Roman" w:cs="Times New Roman"/>
          <w:b/>
          <w:sz w:val="28"/>
          <w:szCs w:val="28"/>
        </w:rPr>
        <w:t>Корпоративна ідентичність видавництва</w:t>
      </w:r>
    </w:p>
    <w:p w:rsidR="000E79DD" w:rsidRPr="00DF15A9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5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E79DD" w:rsidRPr="000E79DD" w:rsidRDefault="000E79DD" w:rsidP="000E79DD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Поняття про фірмовий стиль.</w:t>
      </w:r>
    </w:p>
    <w:p w:rsidR="000E79DD" w:rsidRPr="000E79DD" w:rsidRDefault="000E79DD" w:rsidP="000E79DD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Розробка і складові фірмового стилю видавництва.</w:t>
      </w:r>
    </w:p>
    <w:p w:rsidR="000E79DD" w:rsidRPr="000E79DD" w:rsidRDefault="000E79DD" w:rsidP="000E79DD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9DD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0E79DD">
        <w:rPr>
          <w:rFonts w:ascii="Times New Roman" w:hAnsi="Times New Roman" w:cs="Times New Roman"/>
          <w:sz w:val="28"/>
          <w:szCs w:val="28"/>
        </w:rPr>
        <w:t xml:space="preserve"> видавництва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0E79DD">
        <w:rPr>
          <w:rFonts w:ascii="Times New Roman" w:hAnsi="Times New Roman" w:cs="Times New Roman"/>
          <w:sz w:val="28"/>
          <w:szCs w:val="28"/>
        </w:rPr>
        <w:t xml:space="preserve">сформулювати тематичне спрямування, аудиторію, слоган </w:t>
      </w:r>
      <w:proofErr w:type="spellStart"/>
      <w:r w:rsidRPr="000E79DD">
        <w:rPr>
          <w:rFonts w:ascii="Times New Roman" w:hAnsi="Times New Roman" w:cs="Times New Roman"/>
          <w:sz w:val="28"/>
          <w:szCs w:val="28"/>
        </w:rPr>
        <w:t>спроєктованого</w:t>
      </w:r>
      <w:proofErr w:type="spellEnd"/>
      <w:r w:rsidRPr="000E79DD">
        <w:rPr>
          <w:rFonts w:ascii="Times New Roman" w:hAnsi="Times New Roman" w:cs="Times New Roman"/>
          <w:sz w:val="28"/>
          <w:szCs w:val="28"/>
        </w:rPr>
        <w:t xml:space="preserve"> вами видавництва</w:t>
      </w:r>
    </w:p>
    <w:p w:rsid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5A9" w:rsidRPr="000E79DD" w:rsidRDefault="00DF15A9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9DD" w:rsidRPr="000E79DD" w:rsidRDefault="000E79DD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 w:rsidRPr="000E79DD"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</w:t>
      </w:r>
      <w:r w:rsidR="00DF15A9">
        <w:rPr>
          <w:b/>
          <w:bCs/>
          <w:caps/>
          <w:color w:val="000000"/>
          <w:spacing w:val="1"/>
          <w:sz w:val="28"/>
          <w:szCs w:val="28"/>
          <w:lang w:val="uk-UA"/>
        </w:rPr>
        <w:t>10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0E79DD">
        <w:rPr>
          <w:rFonts w:ascii="Times New Roman" w:hAnsi="Times New Roman" w:cs="Times New Roman"/>
          <w:b/>
          <w:sz w:val="28"/>
          <w:szCs w:val="28"/>
        </w:rPr>
        <w:t>Економічний мінімум для автора, редактора, видавця.</w:t>
      </w:r>
    </w:p>
    <w:p w:rsidR="000E79DD" w:rsidRPr="000E79DD" w:rsidRDefault="000E79DD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sz w:val="28"/>
          <w:szCs w:val="28"/>
          <w:lang w:val="uk-UA"/>
        </w:rPr>
        <w:t xml:space="preserve">План 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9DD">
        <w:rPr>
          <w:rFonts w:ascii="Times New Roman" w:hAnsi="Times New Roman" w:cs="Times New Roman"/>
          <w:sz w:val="28"/>
          <w:szCs w:val="28"/>
        </w:rPr>
        <w:t>1.Без знань яких економічних категорій не можна обійтися.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2. Структура витрат на конкретне видання.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3. Методика складання кошторису. 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4. Шляхи зниження собівартості видавничої продукції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b/>
          <w:sz w:val="28"/>
          <w:szCs w:val="28"/>
        </w:rPr>
        <w:t xml:space="preserve">Завдання. </w:t>
      </w:r>
      <w:r w:rsidRPr="000E79DD">
        <w:rPr>
          <w:rFonts w:ascii="Times New Roman" w:hAnsi="Times New Roman" w:cs="Times New Roman"/>
          <w:sz w:val="28"/>
          <w:szCs w:val="28"/>
        </w:rPr>
        <w:t>Запропонувати власні шляхи зниження собівартості видавничої продукції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 w:rsidRPr="000E79DD"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</w:t>
      </w:r>
      <w:r w:rsidR="00DF15A9">
        <w:rPr>
          <w:b/>
          <w:bCs/>
          <w:caps/>
          <w:color w:val="000000"/>
          <w:spacing w:val="1"/>
          <w:sz w:val="28"/>
          <w:szCs w:val="28"/>
          <w:lang w:val="uk-UA"/>
        </w:rPr>
        <w:t>11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0E79DD">
        <w:rPr>
          <w:rFonts w:ascii="Times New Roman" w:hAnsi="Times New Roman" w:cs="Times New Roman"/>
          <w:b/>
          <w:sz w:val="28"/>
          <w:szCs w:val="28"/>
        </w:rPr>
        <w:t>Започаткування та організування видавничого бізнесу.</w:t>
      </w:r>
    </w:p>
    <w:p w:rsidR="000E79DD" w:rsidRPr="000E79DD" w:rsidRDefault="000E79DD" w:rsidP="000E79D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 xml:space="preserve">План </w:t>
      </w:r>
    </w:p>
    <w:p w:rsidR="000E79DD" w:rsidRPr="000E79DD" w:rsidRDefault="000E79DD" w:rsidP="000E79DD">
      <w:pPr>
        <w:numPr>
          <w:ilvl w:val="1"/>
          <w:numId w:val="14"/>
        </w:numPr>
        <w:tabs>
          <w:tab w:val="num" w:pos="-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Визначення стратегічного потенціалу і конкурентоспроможності суб’єкту видавничого бізнесу. </w:t>
      </w:r>
    </w:p>
    <w:p w:rsidR="000E79DD" w:rsidRPr="000E79DD" w:rsidRDefault="000E79DD" w:rsidP="000E79DD">
      <w:pPr>
        <w:numPr>
          <w:ilvl w:val="1"/>
          <w:numId w:val="14"/>
        </w:numPr>
        <w:tabs>
          <w:tab w:val="num" w:pos="-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Вибір організаційної форми і способів здійснення видавничого бізнесу.</w:t>
      </w:r>
    </w:p>
    <w:p w:rsidR="000E79DD" w:rsidRPr="000E79DD" w:rsidRDefault="000E79DD" w:rsidP="000E79DD">
      <w:pPr>
        <w:numPr>
          <w:ilvl w:val="1"/>
          <w:numId w:val="14"/>
        </w:numPr>
        <w:tabs>
          <w:tab w:val="num" w:pos="-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 Бізнес-план як засіб обґрунтування і реалізації підприємницької діяльності.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9DD" w:rsidRPr="000E79DD" w:rsidRDefault="000E79DD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79DD" w:rsidRPr="000E79DD" w:rsidRDefault="000E79DD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bCs/>
          <w:color w:val="000000"/>
          <w:spacing w:val="1"/>
          <w:sz w:val="28"/>
          <w:szCs w:val="28"/>
          <w:lang w:val="uk-UA"/>
        </w:rPr>
        <w:t>Заняття</w:t>
      </w:r>
      <w:r>
        <w:rPr>
          <w:b/>
          <w:bCs/>
          <w:caps/>
          <w:color w:val="000000"/>
          <w:spacing w:val="1"/>
          <w:sz w:val="28"/>
          <w:szCs w:val="28"/>
          <w:lang w:val="uk-UA"/>
        </w:rPr>
        <w:t xml:space="preserve"> </w:t>
      </w:r>
      <w:r w:rsidR="00DF15A9">
        <w:rPr>
          <w:b/>
          <w:bCs/>
          <w:caps/>
          <w:color w:val="000000"/>
          <w:spacing w:val="1"/>
          <w:sz w:val="28"/>
          <w:szCs w:val="28"/>
          <w:lang w:val="uk-UA"/>
        </w:rPr>
        <w:t>12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9D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0E79DD">
        <w:rPr>
          <w:rFonts w:ascii="Times New Roman" w:hAnsi="Times New Roman" w:cs="Times New Roman"/>
          <w:b/>
          <w:color w:val="000000"/>
          <w:sz w:val="28"/>
          <w:szCs w:val="28"/>
        </w:rPr>
        <w:t>Товарна політика видавництва.</w:t>
      </w:r>
    </w:p>
    <w:p w:rsidR="000E79DD" w:rsidRPr="000E79DD" w:rsidRDefault="000E79DD" w:rsidP="000E79D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E79DD">
        <w:rPr>
          <w:b/>
          <w:sz w:val="28"/>
          <w:szCs w:val="28"/>
          <w:lang w:val="uk-UA"/>
        </w:rPr>
        <w:t xml:space="preserve">План </w:t>
      </w:r>
    </w:p>
    <w:p w:rsidR="000E79DD" w:rsidRPr="000E79DD" w:rsidRDefault="000E79DD" w:rsidP="000E79D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color w:val="000000"/>
          <w:sz w:val="28"/>
          <w:szCs w:val="28"/>
        </w:rPr>
        <w:t xml:space="preserve">Засади, зміст і цілі товарної політики видавництва. </w:t>
      </w:r>
    </w:p>
    <w:p w:rsidR="000E79DD" w:rsidRPr="000E79DD" w:rsidRDefault="000E79DD" w:rsidP="000E79D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color w:val="000000"/>
          <w:sz w:val="28"/>
          <w:szCs w:val="28"/>
        </w:rPr>
        <w:t>Забезпечення якості книги як передумова її конкурентоспроможності.</w:t>
      </w:r>
    </w:p>
    <w:p w:rsidR="000E79DD" w:rsidRPr="000E79DD" w:rsidRDefault="000E79DD" w:rsidP="000E79D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color w:val="000000"/>
          <w:sz w:val="28"/>
          <w:szCs w:val="28"/>
        </w:rPr>
        <w:t xml:space="preserve"> Розроблення, підготовка і виведення  на ринок нових видань. </w:t>
      </w:r>
    </w:p>
    <w:p w:rsidR="000E79DD" w:rsidRPr="000E79DD" w:rsidRDefault="000E79DD" w:rsidP="000E79DD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color w:val="000000"/>
          <w:sz w:val="28"/>
          <w:szCs w:val="28"/>
        </w:rPr>
        <w:t xml:space="preserve">3.1.Пошук, генерування, експертиза, відбір видавничих ідей. </w:t>
      </w:r>
    </w:p>
    <w:p w:rsidR="000E79DD" w:rsidRPr="000E79DD" w:rsidRDefault="000E79DD" w:rsidP="000E79DD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color w:val="000000"/>
          <w:sz w:val="28"/>
          <w:szCs w:val="28"/>
        </w:rPr>
        <w:t xml:space="preserve">3.2Організування співпраці з автором, розроблення концепції видання. </w:t>
      </w:r>
    </w:p>
    <w:p w:rsidR="000E79DD" w:rsidRPr="000E79DD" w:rsidRDefault="000E79DD" w:rsidP="000E79DD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color w:val="000000"/>
          <w:sz w:val="28"/>
          <w:szCs w:val="28"/>
        </w:rPr>
        <w:t xml:space="preserve">3.3.Редакційно-видавнича підготовка видання. </w:t>
      </w:r>
    </w:p>
    <w:p w:rsidR="000E79DD" w:rsidRPr="000E79DD" w:rsidRDefault="000E79DD" w:rsidP="000E79DD">
      <w:pPr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lastRenderedPageBreak/>
        <w:t>Модернізація, модифікація видань.</w:t>
      </w:r>
    </w:p>
    <w:p w:rsidR="000E79DD" w:rsidRPr="000E79DD" w:rsidRDefault="000E79DD" w:rsidP="000E79DD">
      <w:pPr>
        <w:numPr>
          <w:ilvl w:val="0"/>
          <w:numId w:val="16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 xml:space="preserve"> Життєвий цикл книги як товару.</w:t>
      </w:r>
    </w:p>
    <w:p w:rsidR="000E79DD" w:rsidRPr="000E79DD" w:rsidRDefault="000E79DD" w:rsidP="000E79D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5.1.Впровадження книги на ринок.</w:t>
      </w:r>
    </w:p>
    <w:p w:rsidR="000E79DD" w:rsidRPr="000E79DD" w:rsidRDefault="000E79DD" w:rsidP="000E79D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5.2.Зростання ринку.</w:t>
      </w:r>
    </w:p>
    <w:p w:rsidR="000E79DD" w:rsidRPr="000E79DD" w:rsidRDefault="000E79DD" w:rsidP="000E79D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5.3.Ринкова зрілість видання.</w:t>
      </w:r>
    </w:p>
    <w:p w:rsidR="000E79DD" w:rsidRPr="000E79DD" w:rsidRDefault="000E79DD" w:rsidP="000E79D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5.4. Спад продажу і прибутку.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6. Сучасні тенденції у товарній політиці видавництва.</w:t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9DD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Заняття</w:t>
      </w: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F15A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</w:p>
    <w:p w:rsid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Планування потреби видавництва у папері, картоні та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палітурних мате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ріалах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План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1.</w:t>
      </w: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Методи визначення потреби видавництва у папері, картоні та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палітурних матеріалах.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2. Визначення необхідної кількості паперу для виготовлення книжково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-</w:t>
      </w: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журнальної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продукції.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3. Визначання необхідної кількості паперу для газетної продукції.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 Визначення необхідної кількості паперу для виготовлення аркушевої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продукції.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5. Визначення необхідної кількості картону та палітурного матеріалу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для палітурок.</w:t>
      </w: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012E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6. Норми відходів на технологічні потреби поліграфічного виробництва.</w:t>
      </w:r>
    </w:p>
    <w:p w:rsid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012EDE" w:rsidRPr="00012EDE" w:rsidRDefault="00012EDE" w:rsidP="00012E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E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Заняття 1</w:t>
      </w:r>
      <w:r w:rsidR="00DF15A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bookmarkStart w:id="0" w:name="_GoBack"/>
      <w:bookmarkEnd w:id="0"/>
    </w:p>
    <w:p w:rsidR="000E79DD" w:rsidRPr="00012EDE" w:rsidRDefault="000E79DD" w:rsidP="00012EDE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EDE">
        <w:rPr>
          <w:rFonts w:ascii="Times New Roman" w:hAnsi="Times New Roman" w:cs="Times New Roman"/>
          <w:b/>
          <w:sz w:val="28"/>
          <w:szCs w:val="28"/>
        </w:rPr>
        <w:t>Тема. Видавнич</w:t>
      </w:r>
      <w:r w:rsidR="00012EDE">
        <w:rPr>
          <w:rFonts w:ascii="Times New Roman" w:hAnsi="Times New Roman" w:cs="Times New Roman"/>
          <w:b/>
          <w:sz w:val="28"/>
          <w:szCs w:val="28"/>
        </w:rPr>
        <w:t>а собівартість та її планування</w:t>
      </w:r>
    </w:p>
    <w:p w:rsidR="00012EDE" w:rsidRPr="00012EDE" w:rsidRDefault="00012EDE" w:rsidP="00012EDE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ED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E79DD" w:rsidRPr="000E79DD" w:rsidRDefault="000E79DD" w:rsidP="00012EDE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1. Склад і структура загально-видавничої собівартості.</w:t>
      </w:r>
    </w:p>
    <w:p w:rsidR="000E79DD" w:rsidRPr="000E79DD" w:rsidRDefault="000E79DD" w:rsidP="00012EDE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2. Витрати на авторський гонорар.</w:t>
      </w:r>
    </w:p>
    <w:p w:rsidR="000E79DD" w:rsidRPr="000E79DD" w:rsidRDefault="000E79DD" w:rsidP="00012EDE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DD">
        <w:rPr>
          <w:rFonts w:ascii="Times New Roman" w:hAnsi="Times New Roman" w:cs="Times New Roman"/>
          <w:sz w:val="28"/>
          <w:szCs w:val="28"/>
        </w:rPr>
        <w:t>3. Розрахунок витрат на обробку і оформлення оригіналів.</w:t>
      </w:r>
    </w:p>
    <w:p w:rsidR="000E79DD" w:rsidRPr="000E79DD" w:rsidRDefault="000E79DD" w:rsidP="00012EDE">
      <w:pPr>
        <w:tabs>
          <w:tab w:val="left" w:pos="0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0E79DD">
        <w:rPr>
          <w:rFonts w:ascii="Times New Roman" w:hAnsi="Times New Roman" w:cs="Times New Roman"/>
          <w:sz w:val="28"/>
          <w:szCs w:val="28"/>
        </w:rPr>
        <w:t>. Розрахунок загально-видавничих та інших виробничих витрат.</w:t>
      </w:r>
    </w:p>
    <w:p w:rsidR="000E79DD" w:rsidRPr="000E79DD" w:rsidRDefault="000E79DD" w:rsidP="00012EDE">
      <w:pPr>
        <w:tabs>
          <w:tab w:val="left" w:pos="0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E79DD">
        <w:rPr>
          <w:rFonts w:ascii="Times New Roman" w:hAnsi="Times New Roman" w:cs="Times New Roman"/>
          <w:sz w:val="28"/>
          <w:szCs w:val="28"/>
        </w:rPr>
        <w:t>2. Розрахунок витрат на папір і палітурні матеріали.</w:t>
      </w:r>
    </w:p>
    <w:p w:rsidR="000E79DD" w:rsidRPr="000E79DD" w:rsidRDefault="000E79DD" w:rsidP="00012EDE">
      <w:pPr>
        <w:tabs>
          <w:tab w:val="left" w:pos="0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0E79DD">
        <w:rPr>
          <w:rFonts w:ascii="Times New Roman" w:hAnsi="Times New Roman" w:cs="Times New Roman"/>
          <w:sz w:val="28"/>
          <w:szCs w:val="28"/>
        </w:rPr>
        <w:t>. Розрахунок витрат на поліграфічні роботи. Обсяг поліграфічних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9DD">
        <w:rPr>
          <w:rFonts w:ascii="Times New Roman" w:hAnsi="Times New Roman" w:cs="Times New Roman"/>
          <w:sz w:val="28"/>
          <w:szCs w:val="28"/>
        </w:rPr>
        <w:t>робіт по технологічних стадіях виготовлення видань. Ціни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9DD">
        <w:rPr>
          <w:rFonts w:ascii="Times New Roman" w:hAnsi="Times New Roman" w:cs="Times New Roman"/>
          <w:sz w:val="28"/>
          <w:szCs w:val="28"/>
        </w:rPr>
        <w:t>поліграфічні роботи. Методи розрахунку витрат.</w:t>
      </w:r>
    </w:p>
    <w:p w:rsidR="000E79DD" w:rsidRPr="000E79DD" w:rsidRDefault="000E79DD" w:rsidP="00012EDE">
      <w:pPr>
        <w:tabs>
          <w:tab w:val="left" w:pos="0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0E79DD">
        <w:rPr>
          <w:rFonts w:ascii="Times New Roman" w:hAnsi="Times New Roman" w:cs="Times New Roman"/>
          <w:sz w:val="28"/>
          <w:szCs w:val="28"/>
        </w:rPr>
        <w:t>. Розрахунок інших виробничих витрат.</w:t>
      </w:r>
    </w:p>
    <w:p w:rsidR="000E79DD" w:rsidRPr="000E79DD" w:rsidRDefault="000E79DD" w:rsidP="00012EDE">
      <w:pPr>
        <w:tabs>
          <w:tab w:val="left" w:pos="0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0E79DD">
        <w:rPr>
          <w:rFonts w:ascii="Times New Roman" w:hAnsi="Times New Roman" w:cs="Times New Roman"/>
          <w:sz w:val="28"/>
          <w:szCs w:val="28"/>
        </w:rPr>
        <w:t>.Фактори, що впливають на загально-видавничу собівартість.</w:t>
      </w:r>
    </w:p>
    <w:p w:rsidR="000E79DD" w:rsidRPr="000E79DD" w:rsidRDefault="000E79DD" w:rsidP="00012EDE">
      <w:pPr>
        <w:tabs>
          <w:tab w:val="left" w:pos="0"/>
          <w:tab w:val="left" w:pos="1276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0E79DD">
        <w:rPr>
          <w:rFonts w:ascii="Times New Roman" w:hAnsi="Times New Roman" w:cs="Times New Roman"/>
          <w:sz w:val="28"/>
          <w:szCs w:val="28"/>
        </w:rPr>
        <w:t>. Повна собівартість.</w:t>
      </w:r>
      <w:r w:rsidRPr="000E79DD">
        <w:rPr>
          <w:rFonts w:ascii="Times New Roman" w:hAnsi="Times New Roman" w:cs="Times New Roman"/>
          <w:sz w:val="28"/>
          <w:szCs w:val="28"/>
        </w:rPr>
        <w:cr/>
      </w: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9DD" w:rsidRPr="000E79DD" w:rsidRDefault="000E79DD" w:rsidP="000E79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79DD" w:rsidRPr="000E79DD" w:rsidSect="00612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905"/>
    <w:multiLevelType w:val="hybridMultilevel"/>
    <w:tmpl w:val="1EECB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E68A0"/>
    <w:multiLevelType w:val="hybridMultilevel"/>
    <w:tmpl w:val="C5FCE050"/>
    <w:lvl w:ilvl="0" w:tplc="665E7EE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E1A97"/>
    <w:multiLevelType w:val="hybridMultilevel"/>
    <w:tmpl w:val="34CE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5022E"/>
    <w:multiLevelType w:val="hybridMultilevel"/>
    <w:tmpl w:val="94E2089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81A6B"/>
    <w:multiLevelType w:val="hybridMultilevel"/>
    <w:tmpl w:val="70B2BD12"/>
    <w:lvl w:ilvl="0" w:tplc="47FC1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C2343"/>
    <w:multiLevelType w:val="hybridMultilevel"/>
    <w:tmpl w:val="EDB6FE40"/>
    <w:lvl w:ilvl="0" w:tplc="12406CD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92D27"/>
    <w:multiLevelType w:val="hybridMultilevel"/>
    <w:tmpl w:val="29F616F8"/>
    <w:lvl w:ilvl="0" w:tplc="A58E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A35F4"/>
    <w:multiLevelType w:val="hybridMultilevel"/>
    <w:tmpl w:val="DD441DA2"/>
    <w:lvl w:ilvl="0" w:tplc="24F65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B2E3C"/>
    <w:multiLevelType w:val="hybridMultilevel"/>
    <w:tmpl w:val="29F616F8"/>
    <w:lvl w:ilvl="0" w:tplc="A58E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12ABA"/>
    <w:multiLevelType w:val="hybridMultilevel"/>
    <w:tmpl w:val="9D4CF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31422F"/>
    <w:multiLevelType w:val="hybridMultilevel"/>
    <w:tmpl w:val="88EC3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87E76"/>
    <w:multiLevelType w:val="hybridMultilevel"/>
    <w:tmpl w:val="D64E270E"/>
    <w:lvl w:ilvl="0" w:tplc="60262EC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C80C063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69355806"/>
    <w:multiLevelType w:val="hybridMultilevel"/>
    <w:tmpl w:val="2C9CE8AA"/>
    <w:lvl w:ilvl="0" w:tplc="5D5E6A72">
      <w:start w:val="1"/>
      <w:numFmt w:val="decimal"/>
      <w:lvlText w:val="%1."/>
      <w:lvlJc w:val="left"/>
      <w:pPr>
        <w:ind w:left="540" w:hanging="54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152D9"/>
    <w:multiLevelType w:val="hybridMultilevel"/>
    <w:tmpl w:val="5FC4408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ED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7DB2"/>
    <w:rsid w:val="00012EDE"/>
    <w:rsid w:val="000431B9"/>
    <w:rsid w:val="000E79DD"/>
    <w:rsid w:val="000F71A3"/>
    <w:rsid w:val="00101195"/>
    <w:rsid w:val="0013540D"/>
    <w:rsid w:val="0015540B"/>
    <w:rsid w:val="00246DF1"/>
    <w:rsid w:val="00247A65"/>
    <w:rsid w:val="0028778A"/>
    <w:rsid w:val="002F0D35"/>
    <w:rsid w:val="00355C7A"/>
    <w:rsid w:val="00377DB2"/>
    <w:rsid w:val="004A650F"/>
    <w:rsid w:val="00526418"/>
    <w:rsid w:val="00564069"/>
    <w:rsid w:val="005C5D4B"/>
    <w:rsid w:val="006128E3"/>
    <w:rsid w:val="006C1EFC"/>
    <w:rsid w:val="00700C07"/>
    <w:rsid w:val="00945F1A"/>
    <w:rsid w:val="00A219F3"/>
    <w:rsid w:val="00AA1D97"/>
    <w:rsid w:val="00AA73D4"/>
    <w:rsid w:val="00B94D6F"/>
    <w:rsid w:val="00BA1320"/>
    <w:rsid w:val="00BB06A6"/>
    <w:rsid w:val="00C561D7"/>
    <w:rsid w:val="00CA4A03"/>
    <w:rsid w:val="00CD05E1"/>
    <w:rsid w:val="00D275D8"/>
    <w:rsid w:val="00DB125D"/>
    <w:rsid w:val="00DD168C"/>
    <w:rsid w:val="00DF15A9"/>
    <w:rsid w:val="00E269D1"/>
    <w:rsid w:val="00E71D07"/>
    <w:rsid w:val="00E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166C"/>
  <w15:docId w15:val="{E77CA5A3-C56F-47C2-A1EA-4744BC93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E3"/>
  </w:style>
  <w:style w:type="paragraph" w:styleId="1">
    <w:name w:val="heading 1"/>
    <w:basedOn w:val="a"/>
    <w:next w:val="a"/>
    <w:link w:val="10"/>
    <w:uiPriority w:val="9"/>
    <w:qFormat/>
    <w:rsid w:val="005C5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D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C56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561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C561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C49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5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C5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5C5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ience.lpnu.ua/uk/ujit/vydavnycha-ety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28</cp:revision>
  <dcterms:created xsi:type="dcterms:W3CDTF">2021-02-08T21:32:00Z</dcterms:created>
  <dcterms:modified xsi:type="dcterms:W3CDTF">2025-02-05T07:51:00Z</dcterms:modified>
</cp:coreProperties>
</file>