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09" w:rsidRPr="00A9017B" w:rsidRDefault="00A9017B" w:rsidP="00A9017B">
      <w:pPr>
        <w:spacing w:line="240" w:lineRule="auto"/>
        <w:contextualSpacing/>
        <w:jc w:val="center"/>
        <w:rPr>
          <w:rFonts w:ascii="Times New Roman" w:hAnsi="Times New Roman" w:cs="Times New Roman"/>
          <w:b/>
          <w:sz w:val="28"/>
          <w:szCs w:val="28"/>
          <w:lang w:val="uk-UA"/>
        </w:rPr>
      </w:pPr>
      <w:r w:rsidRPr="00A9017B">
        <w:rPr>
          <w:rFonts w:ascii="Times New Roman" w:hAnsi="Times New Roman" w:cs="Times New Roman"/>
          <w:b/>
          <w:sz w:val="28"/>
          <w:szCs w:val="28"/>
          <w:lang w:val="uk-UA"/>
        </w:rPr>
        <w:t>ВІДОКРЕМЛЕНИЙ СТРУКТУРНИЙ ПІДРОЗДІЛ</w:t>
      </w:r>
    </w:p>
    <w:p w:rsidR="00A9017B" w:rsidRPr="00A9017B" w:rsidRDefault="00A9017B" w:rsidP="00A9017B">
      <w:pPr>
        <w:spacing w:line="240" w:lineRule="auto"/>
        <w:contextualSpacing/>
        <w:jc w:val="center"/>
        <w:rPr>
          <w:rFonts w:ascii="Times New Roman" w:hAnsi="Times New Roman" w:cs="Times New Roman"/>
          <w:b/>
          <w:sz w:val="28"/>
          <w:szCs w:val="28"/>
          <w:lang w:val="uk-UA"/>
        </w:rPr>
      </w:pPr>
      <w:r w:rsidRPr="00A9017B">
        <w:rPr>
          <w:rFonts w:ascii="Times New Roman" w:hAnsi="Times New Roman" w:cs="Times New Roman"/>
          <w:b/>
          <w:sz w:val="28"/>
          <w:szCs w:val="28"/>
          <w:lang w:val="uk-UA"/>
        </w:rPr>
        <w:t xml:space="preserve">«ЕКОНОМІКО ПРАВНИЧИЙ ФІХОВИЙ КОЛЕДЖ </w:t>
      </w:r>
    </w:p>
    <w:p w:rsidR="00A9017B" w:rsidRDefault="00A9017B" w:rsidP="00A9017B">
      <w:pPr>
        <w:spacing w:line="240" w:lineRule="auto"/>
        <w:contextualSpacing/>
        <w:jc w:val="center"/>
        <w:rPr>
          <w:rFonts w:ascii="Times New Roman" w:hAnsi="Times New Roman" w:cs="Times New Roman"/>
          <w:b/>
          <w:sz w:val="28"/>
          <w:szCs w:val="28"/>
          <w:lang w:val="uk-UA"/>
        </w:rPr>
      </w:pPr>
      <w:r w:rsidRPr="00A9017B">
        <w:rPr>
          <w:rFonts w:ascii="Times New Roman" w:hAnsi="Times New Roman" w:cs="Times New Roman"/>
          <w:b/>
          <w:sz w:val="28"/>
          <w:szCs w:val="28"/>
          <w:lang w:val="uk-UA"/>
        </w:rPr>
        <w:t>ЗАПОРІЗЬКОГО НАЦІОНАЛЬНОГО УНІВЕРСИТЕТУ»</w:t>
      </w: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Ольга ЛІТВІНОВА-ГОЛОВАНЬ</w:t>
      </w: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A9017B" w:rsidRDefault="00A9017B"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DC633C">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МЕТОДИЧНІ РЕКОМЕНДАЦІЇ </w:t>
      </w:r>
      <w:r w:rsidR="00DC633C">
        <w:rPr>
          <w:rFonts w:ascii="Times New Roman" w:hAnsi="Times New Roman" w:cs="Times New Roman"/>
          <w:b/>
          <w:sz w:val="28"/>
          <w:szCs w:val="28"/>
          <w:lang w:val="uk-UA"/>
        </w:rPr>
        <w:t>З ДИСЦИПЛІНИ «САМОЗАХИСТ»</w:t>
      </w:r>
    </w:p>
    <w:p w:rsidR="002344EA" w:rsidRPr="002344EA" w:rsidRDefault="00DC633C" w:rsidP="00DC633C">
      <w:pPr>
        <w:spacing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для</w:t>
      </w:r>
      <w:r w:rsidR="00DB2A67">
        <w:rPr>
          <w:rFonts w:ascii="Times New Roman" w:hAnsi="Times New Roman" w:cs="Times New Roman"/>
          <w:sz w:val="28"/>
          <w:szCs w:val="28"/>
          <w:lang w:val="uk-UA"/>
        </w:rPr>
        <w:t xml:space="preserve"> студентів ІІІ курсу всіх спеціальностей: нормативно-правова база самозахисту (самооборони)</w:t>
      </w: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Pr="00DC633C" w:rsidRDefault="002344EA" w:rsidP="00A9017B">
      <w:pPr>
        <w:spacing w:line="240" w:lineRule="auto"/>
        <w:contextualSpacing/>
        <w:jc w:val="center"/>
        <w:rPr>
          <w:rFonts w:ascii="Times New Roman" w:hAnsi="Times New Roman" w:cs="Times New Roman"/>
          <w:b/>
          <w:sz w:val="28"/>
          <w:szCs w:val="28"/>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DB2A67" w:rsidRDefault="00DB2A67" w:rsidP="00A9017B">
      <w:pPr>
        <w:spacing w:line="240" w:lineRule="auto"/>
        <w:contextualSpacing/>
        <w:jc w:val="center"/>
        <w:rPr>
          <w:rFonts w:ascii="Times New Roman" w:hAnsi="Times New Roman" w:cs="Times New Roman"/>
          <w:b/>
          <w:sz w:val="28"/>
          <w:szCs w:val="28"/>
          <w:lang w:val="uk-UA"/>
        </w:rPr>
      </w:pPr>
    </w:p>
    <w:p w:rsidR="00DB2A67" w:rsidRDefault="00DB2A67" w:rsidP="00A9017B">
      <w:pPr>
        <w:spacing w:line="240" w:lineRule="auto"/>
        <w:contextualSpacing/>
        <w:jc w:val="center"/>
        <w:rPr>
          <w:rFonts w:ascii="Times New Roman" w:hAnsi="Times New Roman" w:cs="Times New Roman"/>
          <w:b/>
          <w:sz w:val="28"/>
          <w:szCs w:val="28"/>
          <w:lang w:val="uk-UA"/>
        </w:rPr>
      </w:pPr>
    </w:p>
    <w:p w:rsidR="002344EA" w:rsidRPr="00F2055D" w:rsidRDefault="00F2055D" w:rsidP="00F2055D">
      <w:pPr>
        <w:spacing w:line="240" w:lineRule="auto"/>
        <w:contextualSpacing/>
        <w:jc w:val="right"/>
        <w:rPr>
          <w:rFonts w:ascii="Times New Roman" w:hAnsi="Times New Roman" w:cs="Times New Roman"/>
          <w:sz w:val="28"/>
          <w:szCs w:val="28"/>
          <w:lang w:val="uk-UA"/>
        </w:rPr>
      </w:pPr>
      <w:r w:rsidRPr="00F2055D">
        <w:rPr>
          <w:rFonts w:ascii="Times New Roman" w:hAnsi="Times New Roman" w:cs="Times New Roman"/>
          <w:sz w:val="28"/>
          <w:szCs w:val="28"/>
          <w:lang w:val="uk-UA"/>
        </w:rPr>
        <w:t>Затверджено</w:t>
      </w:r>
    </w:p>
    <w:p w:rsidR="00F2055D" w:rsidRPr="00F2055D" w:rsidRDefault="00F2055D" w:rsidP="00F2055D">
      <w:pPr>
        <w:spacing w:line="240" w:lineRule="auto"/>
        <w:contextualSpacing/>
        <w:jc w:val="right"/>
        <w:rPr>
          <w:rFonts w:ascii="Times New Roman" w:hAnsi="Times New Roman" w:cs="Times New Roman"/>
          <w:sz w:val="28"/>
          <w:szCs w:val="28"/>
          <w:lang w:val="uk-UA"/>
        </w:rPr>
      </w:pPr>
      <w:r w:rsidRPr="00F2055D">
        <w:rPr>
          <w:rFonts w:ascii="Times New Roman" w:hAnsi="Times New Roman" w:cs="Times New Roman"/>
          <w:sz w:val="28"/>
          <w:szCs w:val="28"/>
          <w:lang w:val="uk-UA"/>
        </w:rPr>
        <w:t>методичною радою ВСП «ЕПФК ЗНУ»</w:t>
      </w:r>
    </w:p>
    <w:p w:rsidR="00F2055D" w:rsidRPr="00F2055D" w:rsidRDefault="00DB2A67" w:rsidP="00F2055D">
      <w:pPr>
        <w:spacing w:line="240" w:lineRule="auto"/>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009E44FE">
        <w:rPr>
          <w:rFonts w:ascii="Times New Roman" w:hAnsi="Times New Roman" w:cs="Times New Roman"/>
          <w:sz w:val="28"/>
          <w:szCs w:val="28"/>
          <w:lang w:val="uk-UA"/>
        </w:rPr>
        <w:t>2</w:t>
      </w:r>
      <w:r>
        <w:rPr>
          <w:rFonts w:ascii="Times New Roman" w:hAnsi="Times New Roman" w:cs="Times New Roman"/>
          <w:sz w:val="28"/>
          <w:szCs w:val="28"/>
          <w:lang w:val="uk-UA"/>
        </w:rPr>
        <w:t xml:space="preserve"> від 27.11</w:t>
      </w:r>
      <w:r w:rsidR="00862CDA">
        <w:rPr>
          <w:rFonts w:ascii="Times New Roman" w:hAnsi="Times New Roman" w:cs="Times New Roman"/>
          <w:sz w:val="28"/>
          <w:szCs w:val="28"/>
          <w:lang w:val="uk-UA"/>
        </w:rPr>
        <w:t>.2024 р.</w:t>
      </w: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p>
    <w:p w:rsidR="002344EA" w:rsidRDefault="002344EA" w:rsidP="00A9017B">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Запоріжжя</w:t>
      </w:r>
    </w:p>
    <w:p w:rsidR="002344EA" w:rsidRDefault="002344EA" w:rsidP="00A9017B">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2024</w:t>
      </w:r>
    </w:p>
    <w:p w:rsidR="002344EA" w:rsidRDefault="002344EA">
      <w:pPr>
        <w:rPr>
          <w:rFonts w:ascii="Times New Roman" w:hAnsi="Times New Roman" w:cs="Times New Roman"/>
          <w:b/>
          <w:sz w:val="28"/>
          <w:szCs w:val="28"/>
          <w:lang w:val="uk-UA"/>
        </w:rPr>
      </w:pPr>
      <w:r>
        <w:rPr>
          <w:rFonts w:ascii="Times New Roman" w:hAnsi="Times New Roman" w:cs="Times New Roman"/>
          <w:b/>
          <w:sz w:val="28"/>
          <w:szCs w:val="28"/>
          <w:lang w:val="uk-UA"/>
        </w:rPr>
        <w:br w:type="page"/>
      </w:r>
      <w:r w:rsidR="00F2055D">
        <w:rPr>
          <w:rFonts w:ascii="Times New Roman" w:hAnsi="Times New Roman" w:cs="Times New Roman"/>
          <w:b/>
          <w:sz w:val="28"/>
          <w:szCs w:val="28"/>
          <w:lang w:val="uk-UA"/>
        </w:rPr>
        <w:lastRenderedPageBreak/>
        <w:t>УДК</w:t>
      </w:r>
      <w:r w:rsidR="009E0A9E">
        <w:rPr>
          <w:rFonts w:ascii="Times New Roman" w:hAnsi="Times New Roman" w:cs="Times New Roman"/>
          <w:b/>
          <w:sz w:val="28"/>
          <w:szCs w:val="28"/>
          <w:lang w:val="uk-UA"/>
        </w:rPr>
        <w:t xml:space="preserve"> </w:t>
      </w:r>
      <w:r w:rsidR="005918CC">
        <w:rPr>
          <w:rFonts w:ascii="Times New Roman" w:hAnsi="Times New Roman" w:cs="Times New Roman"/>
          <w:b/>
          <w:sz w:val="28"/>
          <w:szCs w:val="28"/>
          <w:lang w:val="uk-UA"/>
        </w:rPr>
        <w:t>35.071.3:342.721</w:t>
      </w:r>
    </w:p>
    <w:p w:rsidR="00F2055D" w:rsidRDefault="00F2055D">
      <w:pPr>
        <w:rPr>
          <w:rFonts w:ascii="Times New Roman" w:hAnsi="Times New Roman" w:cs="Times New Roman"/>
          <w:b/>
          <w:sz w:val="28"/>
          <w:szCs w:val="28"/>
          <w:lang w:val="uk-UA"/>
        </w:rPr>
      </w:pPr>
    </w:p>
    <w:p w:rsidR="00F2055D" w:rsidRDefault="00F2055D" w:rsidP="007C0A39">
      <w:pPr>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Літвінова-Головань О.П., </w:t>
      </w:r>
      <w:r w:rsidR="00CA0862">
        <w:rPr>
          <w:rFonts w:ascii="Times New Roman" w:hAnsi="Times New Roman" w:cs="Times New Roman"/>
          <w:b/>
          <w:sz w:val="28"/>
          <w:szCs w:val="28"/>
          <w:lang w:val="uk-UA"/>
        </w:rPr>
        <w:t xml:space="preserve">Методичні рекомендації </w:t>
      </w:r>
      <w:r w:rsidR="00DB2A67">
        <w:rPr>
          <w:rFonts w:ascii="Times New Roman" w:hAnsi="Times New Roman" w:cs="Times New Roman"/>
          <w:b/>
          <w:sz w:val="28"/>
          <w:szCs w:val="28"/>
          <w:lang w:val="uk-UA"/>
        </w:rPr>
        <w:t>з дисципліни «Самозахист» для студентів ІІІ курсу всіх спеціальностей: нормативно-правова база самозахисту (самооборони)</w:t>
      </w:r>
      <w:r w:rsidR="00CA0862">
        <w:rPr>
          <w:rFonts w:ascii="Times New Roman" w:hAnsi="Times New Roman" w:cs="Times New Roman"/>
          <w:b/>
          <w:sz w:val="28"/>
          <w:szCs w:val="28"/>
          <w:lang w:val="uk-UA"/>
        </w:rPr>
        <w:t xml:space="preserve"> </w:t>
      </w:r>
      <w:r w:rsidR="00DB2A67">
        <w:rPr>
          <w:rFonts w:ascii="Times New Roman" w:hAnsi="Times New Roman" w:cs="Times New Roman"/>
          <w:b/>
          <w:sz w:val="28"/>
          <w:szCs w:val="28"/>
          <w:lang w:val="uk-UA"/>
        </w:rPr>
        <w:t>/ О.П. Літвінова-Головань</w:t>
      </w:r>
    </w:p>
    <w:p w:rsidR="00CA0862" w:rsidRDefault="00DB2A67" w:rsidP="007C0A39">
      <w:pPr>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Запоріжжя: ЗНУ. 2024. </w:t>
      </w:r>
      <w:r w:rsidR="009E44FE">
        <w:rPr>
          <w:rFonts w:ascii="Times New Roman" w:hAnsi="Times New Roman" w:cs="Times New Roman"/>
          <w:b/>
          <w:sz w:val="28"/>
          <w:szCs w:val="28"/>
          <w:lang w:val="uk-UA"/>
        </w:rPr>
        <w:t>17</w:t>
      </w:r>
      <w:r w:rsidR="00862CDA">
        <w:rPr>
          <w:rFonts w:ascii="Times New Roman" w:hAnsi="Times New Roman" w:cs="Times New Roman"/>
          <w:b/>
          <w:sz w:val="28"/>
          <w:szCs w:val="28"/>
          <w:lang w:val="uk-UA"/>
        </w:rPr>
        <w:t xml:space="preserve"> </w:t>
      </w:r>
      <w:r w:rsidR="00CA0862">
        <w:rPr>
          <w:rFonts w:ascii="Times New Roman" w:hAnsi="Times New Roman" w:cs="Times New Roman"/>
          <w:b/>
          <w:sz w:val="28"/>
          <w:szCs w:val="28"/>
          <w:lang w:val="uk-UA"/>
        </w:rPr>
        <w:t>с.</w:t>
      </w:r>
    </w:p>
    <w:p w:rsidR="00CA0862" w:rsidRDefault="00CA0862">
      <w:pPr>
        <w:contextualSpacing/>
        <w:rPr>
          <w:rFonts w:ascii="Times New Roman" w:hAnsi="Times New Roman" w:cs="Times New Roman"/>
          <w:b/>
          <w:sz w:val="28"/>
          <w:szCs w:val="28"/>
          <w:lang w:val="uk-UA"/>
        </w:rPr>
      </w:pPr>
    </w:p>
    <w:p w:rsidR="00CA0862" w:rsidRDefault="00CA0862">
      <w:pPr>
        <w:contextualSpacing/>
        <w:rPr>
          <w:rFonts w:ascii="Times New Roman" w:hAnsi="Times New Roman" w:cs="Times New Roman"/>
          <w:b/>
          <w:sz w:val="28"/>
          <w:szCs w:val="28"/>
          <w:lang w:val="uk-UA"/>
        </w:rPr>
      </w:pPr>
    </w:p>
    <w:p w:rsidR="00CA0862" w:rsidRDefault="00CA0862">
      <w:pPr>
        <w:contextualSpacing/>
        <w:rPr>
          <w:rFonts w:ascii="Times New Roman" w:hAnsi="Times New Roman" w:cs="Times New Roman"/>
          <w:b/>
          <w:sz w:val="28"/>
          <w:szCs w:val="28"/>
          <w:lang w:val="uk-UA"/>
        </w:rPr>
      </w:pPr>
    </w:p>
    <w:p w:rsidR="00CA0862" w:rsidRDefault="00CA0862">
      <w:pPr>
        <w:contextualSpacing/>
        <w:rPr>
          <w:rFonts w:ascii="Times New Roman" w:hAnsi="Times New Roman" w:cs="Times New Roman"/>
          <w:b/>
          <w:sz w:val="28"/>
          <w:szCs w:val="28"/>
          <w:lang w:val="uk-UA"/>
        </w:rPr>
      </w:pPr>
    </w:p>
    <w:p w:rsidR="00CA0862" w:rsidRPr="007C0A39" w:rsidRDefault="00CA0862">
      <w:pPr>
        <w:contextualSpacing/>
        <w:rPr>
          <w:rFonts w:ascii="Times New Roman" w:hAnsi="Times New Roman" w:cs="Times New Roman"/>
          <w:sz w:val="28"/>
          <w:szCs w:val="28"/>
          <w:lang w:val="uk-UA"/>
        </w:rPr>
      </w:pPr>
      <w:r w:rsidRPr="007C0A39">
        <w:rPr>
          <w:rFonts w:ascii="Times New Roman" w:hAnsi="Times New Roman" w:cs="Times New Roman"/>
          <w:sz w:val="28"/>
          <w:szCs w:val="28"/>
          <w:lang w:val="uk-UA"/>
        </w:rPr>
        <w:t>Розглянуто і рекомендовано на засіданні циклової комісії туризму та фізичного виховання</w:t>
      </w:r>
    </w:p>
    <w:p w:rsidR="00CA0862" w:rsidRPr="007C0A39" w:rsidRDefault="009E44FE">
      <w:pPr>
        <w:contextualSpacing/>
        <w:rPr>
          <w:rFonts w:ascii="Times New Roman" w:hAnsi="Times New Roman" w:cs="Times New Roman"/>
          <w:sz w:val="28"/>
          <w:szCs w:val="28"/>
          <w:lang w:val="uk-UA"/>
        </w:rPr>
      </w:pPr>
      <w:r>
        <w:rPr>
          <w:rFonts w:ascii="Times New Roman" w:hAnsi="Times New Roman" w:cs="Times New Roman"/>
          <w:sz w:val="28"/>
          <w:szCs w:val="28"/>
          <w:lang w:val="uk-UA"/>
        </w:rPr>
        <w:t>Протокол № 1 від 21</w:t>
      </w:r>
      <w:r w:rsidR="00DB2A67">
        <w:rPr>
          <w:rFonts w:ascii="Times New Roman" w:hAnsi="Times New Roman" w:cs="Times New Roman"/>
          <w:sz w:val="28"/>
          <w:szCs w:val="28"/>
          <w:lang w:val="uk-UA"/>
        </w:rPr>
        <w:t>.11</w:t>
      </w:r>
      <w:r w:rsidR="00FC2715">
        <w:rPr>
          <w:rFonts w:ascii="Times New Roman" w:hAnsi="Times New Roman" w:cs="Times New Roman"/>
          <w:sz w:val="28"/>
          <w:szCs w:val="28"/>
          <w:lang w:val="uk-UA"/>
        </w:rPr>
        <w:t>.2024 р.</w:t>
      </w:r>
    </w:p>
    <w:p w:rsidR="00CA0862" w:rsidRPr="007C0A39" w:rsidRDefault="00CA0862">
      <w:pPr>
        <w:contextualSpacing/>
        <w:rPr>
          <w:rFonts w:ascii="Times New Roman" w:hAnsi="Times New Roman" w:cs="Times New Roman"/>
          <w:sz w:val="28"/>
          <w:szCs w:val="28"/>
          <w:lang w:val="uk-UA"/>
        </w:rPr>
      </w:pPr>
      <w:r w:rsidRPr="007C0A39">
        <w:rPr>
          <w:rFonts w:ascii="Times New Roman" w:hAnsi="Times New Roman" w:cs="Times New Roman"/>
          <w:sz w:val="28"/>
          <w:szCs w:val="28"/>
          <w:lang w:val="uk-UA"/>
        </w:rPr>
        <w:t>Голова ЦК Багорка А.М.</w:t>
      </w:r>
    </w:p>
    <w:p w:rsidR="007C0A39" w:rsidRDefault="007C0A39">
      <w:pPr>
        <w:contextualSpacing/>
        <w:rPr>
          <w:rFonts w:ascii="Times New Roman" w:hAnsi="Times New Roman" w:cs="Times New Roman"/>
          <w:b/>
          <w:sz w:val="28"/>
          <w:szCs w:val="28"/>
          <w:lang w:val="uk-UA"/>
        </w:rPr>
      </w:pPr>
    </w:p>
    <w:p w:rsidR="007C0A39" w:rsidRDefault="007C0A39">
      <w:pPr>
        <w:contextualSpacing/>
        <w:rPr>
          <w:rFonts w:ascii="Times New Roman" w:hAnsi="Times New Roman" w:cs="Times New Roman"/>
          <w:b/>
          <w:sz w:val="28"/>
          <w:szCs w:val="28"/>
          <w:lang w:val="uk-UA"/>
        </w:rPr>
      </w:pPr>
    </w:p>
    <w:p w:rsidR="007C0A39" w:rsidRDefault="007C0A39">
      <w:pPr>
        <w:contextualSpacing/>
        <w:rPr>
          <w:rFonts w:ascii="Times New Roman" w:hAnsi="Times New Roman" w:cs="Times New Roman"/>
          <w:b/>
          <w:sz w:val="28"/>
          <w:szCs w:val="28"/>
          <w:lang w:val="uk-UA"/>
        </w:rPr>
      </w:pPr>
    </w:p>
    <w:p w:rsidR="007C0A39" w:rsidRDefault="007C0A39">
      <w:pPr>
        <w:contextualSpacing/>
        <w:rPr>
          <w:rFonts w:ascii="Times New Roman" w:hAnsi="Times New Roman" w:cs="Times New Roman"/>
          <w:b/>
          <w:sz w:val="28"/>
          <w:szCs w:val="28"/>
          <w:lang w:val="uk-UA"/>
        </w:rPr>
      </w:pPr>
    </w:p>
    <w:p w:rsidR="007C0A39" w:rsidRDefault="007C0A39" w:rsidP="007C0A39">
      <w:pPr>
        <w:contextualSpacing/>
        <w:jc w:val="both"/>
        <w:rPr>
          <w:rFonts w:ascii="Times New Roman" w:hAnsi="Times New Roman" w:cs="Times New Roman"/>
          <w:sz w:val="28"/>
          <w:szCs w:val="28"/>
          <w:lang w:val="uk-UA"/>
        </w:rPr>
      </w:pPr>
      <w:r w:rsidRPr="007C0A39">
        <w:rPr>
          <w:rFonts w:ascii="Times New Roman" w:hAnsi="Times New Roman" w:cs="Times New Roman"/>
          <w:sz w:val="28"/>
          <w:szCs w:val="28"/>
          <w:lang w:val="uk-UA"/>
        </w:rPr>
        <w:t xml:space="preserve">Видання містить методичні рекомендації щодо </w:t>
      </w:r>
      <w:r w:rsidR="00B844DB">
        <w:rPr>
          <w:rFonts w:ascii="Times New Roman" w:hAnsi="Times New Roman" w:cs="Times New Roman"/>
          <w:sz w:val="28"/>
          <w:szCs w:val="28"/>
          <w:lang w:val="uk-UA"/>
        </w:rPr>
        <w:t>нормативно-правової</w:t>
      </w:r>
      <w:r w:rsidR="00DB2A67">
        <w:rPr>
          <w:rFonts w:ascii="Times New Roman" w:hAnsi="Times New Roman" w:cs="Times New Roman"/>
          <w:sz w:val="28"/>
          <w:szCs w:val="28"/>
          <w:lang w:val="uk-UA"/>
        </w:rPr>
        <w:t xml:space="preserve"> </w:t>
      </w:r>
      <w:r w:rsidR="00B844DB">
        <w:rPr>
          <w:rFonts w:ascii="Times New Roman" w:hAnsi="Times New Roman" w:cs="Times New Roman"/>
          <w:sz w:val="28"/>
          <w:szCs w:val="28"/>
          <w:lang w:val="uk-UA"/>
        </w:rPr>
        <w:t>бази, яка регулює</w:t>
      </w:r>
      <w:r w:rsidR="00DB2A67">
        <w:rPr>
          <w:rFonts w:ascii="Times New Roman" w:hAnsi="Times New Roman" w:cs="Times New Roman"/>
          <w:sz w:val="28"/>
          <w:szCs w:val="28"/>
          <w:lang w:val="uk-UA"/>
        </w:rPr>
        <w:t xml:space="preserve"> </w:t>
      </w:r>
      <w:r w:rsidR="00B844DB">
        <w:rPr>
          <w:rFonts w:ascii="Times New Roman" w:hAnsi="Times New Roman" w:cs="Times New Roman"/>
          <w:sz w:val="28"/>
          <w:szCs w:val="28"/>
          <w:lang w:val="uk-UA"/>
        </w:rPr>
        <w:t>права на самозахист та самооборону</w:t>
      </w:r>
      <w:r w:rsidR="00DB2A67">
        <w:rPr>
          <w:rFonts w:ascii="Times New Roman" w:hAnsi="Times New Roman" w:cs="Times New Roman"/>
          <w:sz w:val="28"/>
          <w:szCs w:val="28"/>
          <w:lang w:val="uk-UA"/>
        </w:rPr>
        <w:t xml:space="preserve"> громадян України.</w:t>
      </w:r>
    </w:p>
    <w:p w:rsidR="00244547" w:rsidRDefault="002445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44547" w:rsidRDefault="00244547" w:rsidP="00244547">
      <w:pPr>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244547" w:rsidRDefault="00244547" w:rsidP="00244547">
      <w:pPr>
        <w:contextualSpacing/>
        <w:jc w:val="both"/>
        <w:rPr>
          <w:rFonts w:ascii="Times New Roman" w:hAnsi="Times New Roman" w:cs="Times New Roman"/>
          <w:sz w:val="28"/>
          <w:szCs w:val="28"/>
          <w:lang w:val="uk-UA"/>
        </w:rPr>
      </w:pPr>
    </w:p>
    <w:tbl>
      <w:tblPr>
        <w:tblStyle w:val="a4"/>
        <w:tblW w:w="0" w:type="auto"/>
        <w:tblLook w:val="04A0"/>
      </w:tblPr>
      <w:tblGrid>
        <w:gridCol w:w="9962"/>
      </w:tblGrid>
      <w:tr w:rsidR="008435E8" w:rsidRPr="008435E8" w:rsidTr="008435E8">
        <w:tc>
          <w:tcPr>
            <w:tcW w:w="9962" w:type="dxa"/>
          </w:tcPr>
          <w:p w:rsidR="008435E8" w:rsidRPr="008435E8" w:rsidRDefault="008435E8" w:rsidP="00862CDA">
            <w:pPr>
              <w:spacing w:line="360" w:lineRule="auto"/>
              <w:contextualSpacing/>
              <w:jc w:val="both"/>
              <w:rPr>
                <w:rFonts w:ascii="Times New Roman" w:hAnsi="Times New Roman" w:cs="Times New Roman"/>
                <w:sz w:val="28"/>
                <w:szCs w:val="28"/>
                <w:lang w:val="uk-UA"/>
              </w:rPr>
            </w:pPr>
            <w:r w:rsidRPr="008435E8">
              <w:rPr>
                <w:rFonts w:ascii="Times New Roman" w:hAnsi="Times New Roman" w:cs="Times New Roman"/>
                <w:sz w:val="28"/>
                <w:szCs w:val="28"/>
                <w:lang w:val="uk-UA"/>
              </w:rPr>
              <w:t>ВСТУП</w:t>
            </w:r>
            <w:r>
              <w:rPr>
                <w:rFonts w:ascii="Times New Roman" w:hAnsi="Times New Roman" w:cs="Times New Roman"/>
                <w:sz w:val="28"/>
                <w:szCs w:val="28"/>
                <w:lang w:val="uk-UA"/>
              </w:rPr>
              <w:t xml:space="preserve">                                                                                                                           4</w:t>
            </w:r>
          </w:p>
        </w:tc>
      </w:tr>
      <w:tr w:rsidR="008435E8" w:rsidRPr="008435E8" w:rsidTr="008435E8">
        <w:tc>
          <w:tcPr>
            <w:tcW w:w="9962" w:type="dxa"/>
          </w:tcPr>
          <w:p w:rsidR="008435E8" w:rsidRPr="008435E8" w:rsidRDefault="00723B36" w:rsidP="00723B36">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ПОНЯТІЙНИЙ АПАРАТ САМОЗАХИСТУ (САМООБОРОНИ)                           5</w:t>
            </w:r>
          </w:p>
        </w:tc>
      </w:tr>
      <w:tr w:rsidR="008435E8" w:rsidRPr="008435E8" w:rsidTr="008435E8">
        <w:tc>
          <w:tcPr>
            <w:tcW w:w="9962" w:type="dxa"/>
          </w:tcPr>
          <w:p w:rsidR="008435E8" w:rsidRPr="008435E8" w:rsidRDefault="00723B36" w:rsidP="00862CDA">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ПРАВОВА БАЗА САМОЗАХИСТУ (САМООБОРОНИ)</w:t>
            </w:r>
            <w:r w:rsidR="008435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A6EE5">
              <w:rPr>
                <w:rFonts w:ascii="Times New Roman" w:hAnsi="Times New Roman" w:cs="Times New Roman"/>
                <w:sz w:val="28"/>
                <w:szCs w:val="28"/>
                <w:lang w:val="uk-UA"/>
              </w:rPr>
              <w:t>7</w:t>
            </w:r>
          </w:p>
        </w:tc>
      </w:tr>
      <w:tr w:rsidR="008435E8" w:rsidRPr="008435E8" w:rsidTr="008435E8">
        <w:tc>
          <w:tcPr>
            <w:tcW w:w="9962" w:type="dxa"/>
          </w:tcPr>
          <w:p w:rsidR="008435E8" w:rsidRPr="008435E8" w:rsidRDefault="00723B36" w:rsidP="00862CDA">
            <w:pPr>
              <w:spacing w:line="360" w:lineRule="auto"/>
              <w:contextualSpacing/>
              <w:jc w:val="both"/>
              <w:rPr>
                <w:rFonts w:ascii="Times New Roman" w:hAnsi="Times New Roman" w:cs="Times New Roman"/>
                <w:sz w:val="28"/>
                <w:szCs w:val="28"/>
                <w:lang w:val="uk-UA"/>
              </w:rPr>
            </w:pPr>
            <w:r w:rsidRPr="00723B36">
              <w:rPr>
                <w:rFonts w:ascii="Times New Roman" w:hAnsi="Times New Roman" w:cs="Times New Roman"/>
                <w:sz w:val="28"/>
                <w:szCs w:val="28"/>
                <w:lang w:val="uk-UA"/>
              </w:rPr>
              <w:t>ПРАВОВІ АСПЕКТИ ВОЛ</w:t>
            </w:r>
            <w:r w:rsidR="007A6EE5">
              <w:rPr>
                <w:rFonts w:ascii="Times New Roman" w:hAnsi="Times New Roman" w:cs="Times New Roman"/>
                <w:sz w:val="28"/>
                <w:szCs w:val="28"/>
                <w:lang w:val="uk-UA"/>
              </w:rPr>
              <w:t>ОДІННЯ, ЗАСТОСУВАННЯ, ПРИДБАННЯ </w:t>
            </w:r>
            <w:r w:rsidRPr="00723B36">
              <w:rPr>
                <w:rFonts w:ascii="Times New Roman" w:hAnsi="Times New Roman" w:cs="Times New Roman"/>
                <w:sz w:val="28"/>
                <w:szCs w:val="28"/>
                <w:lang w:val="uk-UA"/>
              </w:rPr>
              <w:t>І ЗБЕРІГАННЯ ЗАСОБІВ САМООБОРОНИ</w:t>
            </w:r>
            <w:r w:rsidR="008435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A6EE5">
              <w:rPr>
                <w:rFonts w:ascii="Times New Roman" w:hAnsi="Times New Roman" w:cs="Times New Roman"/>
                <w:sz w:val="28"/>
                <w:szCs w:val="28"/>
                <w:lang w:val="uk-UA"/>
              </w:rPr>
              <w:t>9</w:t>
            </w:r>
          </w:p>
        </w:tc>
      </w:tr>
      <w:tr w:rsidR="008435E8" w:rsidRPr="008435E8" w:rsidTr="008435E8">
        <w:tc>
          <w:tcPr>
            <w:tcW w:w="9962" w:type="dxa"/>
          </w:tcPr>
          <w:p w:rsidR="008435E8" w:rsidRPr="008435E8" w:rsidRDefault="00723B36" w:rsidP="00862CDA">
            <w:pPr>
              <w:spacing w:line="360" w:lineRule="auto"/>
              <w:contextualSpacing/>
              <w:jc w:val="both"/>
              <w:rPr>
                <w:rFonts w:ascii="Times New Roman" w:hAnsi="Times New Roman" w:cs="Times New Roman"/>
                <w:sz w:val="28"/>
                <w:szCs w:val="28"/>
                <w:lang w:val="uk-UA"/>
              </w:rPr>
            </w:pPr>
            <w:r w:rsidRPr="000B1DD7">
              <w:rPr>
                <w:rFonts w:ascii="Times New Roman" w:hAnsi="Times New Roman" w:cs="Times New Roman"/>
                <w:sz w:val="28"/>
                <w:szCs w:val="28"/>
                <w:lang w:val="uk-UA"/>
              </w:rPr>
              <w:t>КЕЙСИ СУДОВИХ СПРАВ ПО ФА</w:t>
            </w:r>
            <w:r w:rsidR="007A6EE5">
              <w:rPr>
                <w:rFonts w:ascii="Times New Roman" w:hAnsi="Times New Roman" w:cs="Times New Roman"/>
                <w:sz w:val="28"/>
                <w:szCs w:val="28"/>
                <w:lang w:val="uk-UA"/>
              </w:rPr>
              <w:t>КТАМ ПЕРЕВИЩЕННЯ МЕЖ НЕОБХІДНОЇ </w:t>
            </w:r>
            <w:r w:rsidRPr="000B1DD7">
              <w:rPr>
                <w:rFonts w:ascii="Times New Roman" w:hAnsi="Times New Roman" w:cs="Times New Roman"/>
                <w:sz w:val="28"/>
                <w:szCs w:val="28"/>
                <w:lang w:val="uk-UA"/>
              </w:rPr>
              <w:t>ОБОРОНИ</w:t>
            </w:r>
            <w:r>
              <w:rPr>
                <w:rFonts w:ascii="Times New Roman" w:hAnsi="Times New Roman" w:cs="Times New Roman"/>
                <w:sz w:val="28"/>
                <w:szCs w:val="28"/>
                <w:lang w:val="uk-UA"/>
              </w:rPr>
              <w:t xml:space="preserve"> </w:t>
            </w:r>
            <w:r w:rsidR="000B1DD7">
              <w:rPr>
                <w:rFonts w:ascii="Times New Roman" w:hAnsi="Times New Roman" w:cs="Times New Roman"/>
                <w:sz w:val="28"/>
                <w:szCs w:val="28"/>
                <w:lang w:val="uk-UA"/>
              </w:rPr>
              <w:t xml:space="preserve">  </w:t>
            </w:r>
            <w:r w:rsidR="007A6EE5">
              <w:rPr>
                <w:rFonts w:ascii="Times New Roman" w:hAnsi="Times New Roman" w:cs="Times New Roman"/>
                <w:sz w:val="28"/>
                <w:szCs w:val="28"/>
                <w:lang w:val="uk-UA"/>
              </w:rPr>
              <w:t xml:space="preserve">                               </w:t>
            </w:r>
            <w:r w:rsidR="000B1DD7">
              <w:rPr>
                <w:rFonts w:ascii="Times New Roman" w:hAnsi="Times New Roman" w:cs="Times New Roman"/>
                <w:sz w:val="28"/>
                <w:szCs w:val="28"/>
                <w:lang w:val="uk-UA"/>
              </w:rPr>
              <w:t xml:space="preserve">                         </w:t>
            </w:r>
            <w:r w:rsidR="007A6EE5">
              <w:rPr>
                <w:rFonts w:ascii="Times New Roman" w:hAnsi="Times New Roman" w:cs="Times New Roman"/>
                <w:sz w:val="28"/>
                <w:szCs w:val="28"/>
                <w:lang w:val="uk-UA"/>
              </w:rPr>
              <w:t xml:space="preserve">                               11</w:t>
            </w:r>
          </w:p>
        </w:tc>
      </w:tr>
      <w:tr w:rsidR="008435E8" w:rsidRPr="008435E8" w:rsidTr="008435E8">
        <w:tc>
          <w:tcPr>
            <w:tcW w:w="9962" w:type="dxa"/>
          </w:tcPr>
          <w:p w:rsidR="008435E8" w:rsidRPr="008435E8" w:rsidRDefault="008435E8" w:rsidP="00862CDA">
            <w:pPr>
              <w:spacing w:line="360" w:lineRule="auto"/>
              <w:contextualSpacing/>
              <w:jc w:val="both"/>
              <w:rPr>
                <w:rFonts w:ascii="Times New Roman" w:hAnsi="Times New Roman" w:cs="Times New Roman"/>
                <w:sz w:val="28"/>
                <w:szCs w:val="28"/>
                <w:lang w:val="uk-UA"/>
              </w:rPr>
            </w:pPr>
            <w:r w:rsidRPr="008435E8">
              <w:rPr>
                <w:rFonts w:ascii="Times New Roman" w:hAnsi="Times New Roman" w:cs="Times New Roman"/>
                <w:sz w:val="28"/>
                <w:szCs w:val="28"/>
                <w:lang w:val="uk-UA"/>
              </w:rPr>
              <w:t xml:space="preserve">СПИСОК РЕКОМЕНДОВАНОЇ ЛІТЕРАТУРИ </w:t>
            </w:r>
            <w:r w:rsidR="00D71EB0">
              <w:rPr>
                <w:rFonts w:ascii="Times New Roman" w:hAnsi="Times New Roman" w:cs="Times New Roman"/>
                <w:sz w:val="28"/>
                <w:szCs w:val="28"/>
                <w:lang w:val="uk-UA"/>
              </w:rPr>
              <w:t xml:space="preserve">                                                     1</w:t>
            </w:r>
            <w:r w:rsidR="009E44FE">
              <w:rPr>
                <w:rFonts w:ascii="Times New Roman" w:hAnsi="Times New Roman" w:cs="Times New Roman"/>
                <w:sz w:val="28"/>
                <w:szCs w:val="28"/>
                <w:lang w:val="uk-UA"/>
              </w:rPr>
              <w:t>6</w:t>
            </w:r>
          </w:p>
        </w:tc>
      </w:tr>
    </w:tbl>
    <w:p w:rsidR="00244547" w:rsidRDefault="002445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44547" w:rsidRDefault="00244547" w:rsidP="00244547">
      <w:pPr>
        <w:spacing w:line="360" w:lineRule="auto"/>
        <w:contextualSpacing/>
        <w:jc w:val="center"/>
        <w:rPr>
          <w:rFonts w:ascii="Times New Roman" w:hAnsi="Times New Roman" w:cs="Times New Roman"/>
          <w:b/>
          <w:sz w:val="28"/>
          <w:szCs w:val="28"/>
          <w:lang w:val="uk-UA"/>
        </w:rPr>
      </w:pPr>
      <w:r w:rsidRPr="00244547">
        <w:rPr>
          <w:rFonts w:ascii="Times New Roman" w:hAnsi="Times New Roman" w:cs="Times New Roman"/>
          <w:b/>
          <w:sz w:val="28"/>
          <w:szCs w:val="28"/>
          <w:lang w:val="uk-UA"/>
        </w:rPr>
        <w:lastRenderedPageBreak/>
        <w:t>ВСТУП</w:t>
      </w:r>
    </w:p>
    <w:p w:rsidR="008C1764" w:rsidRDefault="008C1764"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Самозахист та самооборона – це важливі поняття, які торкаються прав громадян на захист свого життя, майна та захист своїх рідних та близьких. В різних країнах ці питання регулюються по різному. </w:t>
      </w:r>
    </w:p>
    <w:p w:rsidR="008C1764" w:rsidRDefault="008C1764"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Зазвичай громадянам дозволено використовувати «розумну» силу для захисту себе або інших людей від фізичних нападів та насильства</w:t>
      </w:r>
      <w:r w:rsidR="005D03D5">
        <w:rPr>
          <w:rFonts w:ascii="Times New Roman" w:hAnsi="Times New Roman" w:cs="Times New Roman"/>
          <w:sz w:val="28"/>
          <w:szCs w:val="28"/>
          <w:lang w:val="uk-UA"/>
        </w:rPr>
        <w:t>. Однак, слід пам’ятати, що існують визначені обмеження й правила, яких необхідно дотримуватись.</w:t>
      </w:r>
    </w:p>
    <w:p w:rsidR="005D03D5" w:rsidRDefault="005D03D5"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випадку перевищення «розумного» самозахисту (перевищення меж самооборони), громадянин може бути притягнений до кримінальної відповідальності. Саме тому, важливо знати свої права та обов’язки по даному питанню задля уникнення небажаних наслідків.</w:t>
      </w:r>
    </w:p>
    <w:p w:rsidR="00987021" w:rsidRDefault="005D03D5"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Громадяни України наділені правом захищатися від незаконних посягань на їх життя та здоров’я, майно, а також життя та здоров’я третіх осіб</w:t>
      </w:r>
      <w:r w:rsidR="00585FD8">
        <w:rPr>
          <w:rFonts w:ascii="Times New Roman" w:hAnsi="Times New Roman" w:cs="Times New Roman"/>
          <w:sz w:val="28"/>
          <w:szCs w:val="28"/>
          <w:lang w:val="uk-UA"/>
        </w:rPr>
        <w:t xml:space="preserve">. </w:t>
      </w:r>
    </w:p>
    <w:p w:rsidR="005D03D5" w:rsidRDefault="005D03D5"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Конституцією, Кримінальним </w:t>
      </w:r>
      <w:r w:rsidR="004E3199">
        <w:rPr>
          <w:rFonts w:ascii="Times New Roman" w:hAnsi="Times New Roman" w:cs="Times New Roman"/>
          <w:sz w:val="28"/>
          <w:szCs w:val="28"/>
          <w:lang w:val="uk-UA"/>
        </w:rPr>
        <w:t>та Адміністративними кодексами України передбачено низку статей, які регламентують випадки, в яких особа має право на самозахист.</w:t>
      </w:r>
    </w:p>
    <w:p w:rsidR="004E3199" w:rsidRPr="005D03D5" w:rsidRDefault="004E3199" w:rsidP="00310C31">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даному виданні розкрито нормативно-правову базу самозахисту, меж необхідного самозахисту, відповідальності за перевищення меж необхідного самозахисту, а також кейси справ розглянутих </w:t>
      </w:r>
      <w:r w:rsidR="00440A6E">
        <w:rPr>
          <w:rFonts w:ascii="Times New Roman" w:hAnsi="Times New Roman" w:cs="Times New Roman"/>
          <w:sz w:val="28"/>
          <w:szCs w:val="28"/>
          <w:lang w:val="uk-UA"/>
        </w:rPr>
        <w:t xml:space="preserve">судами України </w:t>
      </w:r>
      <w:r>
        <w:rPr>
          <w:rFonts w:ascii="Times New Roman" w:hAnsi="Times New Roman" w:cs="Times New Roman"/>
          <w:sz w:val="28"/>
          <w:szCs w:val="28"/>
          <w:lang w:val="uk-UA"/>
        </w:rPr>
        <w:t xml:space="preserve">стосовно питань </w:t>
      </w:r>
      <w:r w:rsidR="00440A6E">
        <w:rPr>
          <w:rFonts w:ascii="Times New Roman" w:hAnsi="Times New Roman" w:cs="Times New Roman"/>
          <w:sz w:val="28"/>
          <w:szCs w:val="28"/>
          <w:lang w:val="uk-UA"/>
        </w:rPr>
        <w:t xml:space="preserve">самооборони. </w:t>
      </w:r>
    </w:p>
    <w:p w:rsidR="005851FD" w:rsidRDefault="007B74CC" w:rsidP="005C71E9">
      <w:pPr>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5851FD" w:rsidRDefault="005851FD" w:rsidP="005C71E9">
      <w:pPr>
        <w:jc w:val="center"/>
        <w:rPr>
          <w:rFonts w:ascii="Times New Roman" w:hAnsi="Times New Roman" w:cs="Times New Roman"/>
          <w:sz w:val="28"/>
          <w:szCs w:val="28"/>
          <w:lang w:val="uk-UA"/>
        </w:rPr>
      </w:pPr>
      <w:r w:rsidRPr="005851FD">
        <w:rPr>
          <w:rFonts w:ascii="Times New Roman" w:hAnsi="Times New Roman" w:cs="Times New Roman"/>
          <w:b/>
          <w:sz w:val="28"/>
          <w:szCs w:val="28"/>
          <w:lang w:val="uk-UA"/>
        </w:rPr>
        <w:lastRenderedPageBreak/>
        <w:t>ПОНЯТІЙНИЙ АПАРАТ САМОЗАХИСТУ (САМООБОРОНИ</w:t>
      </w:r>
      <w:r>
        <w:rPr>
          <w:rFonts w:ascii="Times New Roman" w:hAnsi="Times New Roman" w:cs="Times New Roman"/>
          <w:sz w:val="28"/>
          <w:szCs w:val="28"/>
          <w:lang w:val="uk-UA"/>
        </w:rPr>
        <w:t>)</w:t>
      </w:r>
    </w:p>
    <w:p w:rsidR="005851FD" w:rsidRDefault="005851FD" w:rsidP="005C71E9">
      <w:pPr>
        <w:jc w:val="center"/>
        <w:rPr>
          <w:rFonts w:ascii="Times New Roman" w:hAnsi="Times New Roman" w:cs="Times New Roman"/>
          <w:sz w:val="28"/>
          <w:szCs w:val="28"/>
          <w:lang w:val="uk-UA"/>
        </w:rPr>
      </w:pPr>
    </w:p>
    <w:p w:rsidR="005851FD" w:rsidRDefault="005851FD" w:rsidP="00882269">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Кожна людина має невід’ємне право </w:t>
      </w:r>
      <w:r w:rsidR="007F44C1">
        <w:rPr>
          <w:rFonts w:ascii="Times New Roman" w:hAnsi="Times New Roman" w:cs="Times New Roman"/>
          <w:sz w:val="28"/>
          <w:szCs w:val="28"/>
          <w:lang w:val="uk-UA"/>
        </w:rPr>
        <w:t>на життя та його захист від протиправних посягань, яке закріплене у Конституції України. Тож, розглянемо визначення понять необхідної оборони, меж необхідної оборони, перевищення необхідної оборони та ін.</w:t>
      </w:r>
    </w:p>
    <w:p w:rsidR="000678B5" w:rsidRDefault="000678B5" w:rsidP="00882269">
      <w:pPr>
        <w:spacing w:line="360" w:lineRule="auto"/>
        <w:ind w:firstLine="709"/>
        <w:contextualSpacing/>
        <w:jc w:val="both"/>
        <w:rPr>
          <w:rFonts w:ascii="Times New Roman" w:hAnsi="Times New Roman" w:cs="Times New Roman"/>
          <w:sz w:val="28"/>
          <w:szCs w:val="28"/>
          <w:lang w:val="uk-UA"/>
        </w:rPr>
      </w:pPr>
      <w:r w:rsidRPr="000678B5">
        <w:rPr>
          <w:rFonts w:ascii="Times New Roman" w:hAnsi="Times New Roman" w:cs="Times New Roman"/>
          <w:b/>
          <w:i/>
          <w:sz w:val="28"/>
          <w:szCs w:val="28"/>
          <w:lang w:val="uk-UA"/>
        </w:rPr>
        <w:t>Самозахист</w:t>
      </w:r>
      <w:r>
        <w:rPr>
          <w:rFonts w:ascii="Times New Roman" w:hAnsi="Times New Roman" w:cs="Times New Roman"/>
          <w:sz w:val="28"/>
          <w:szCs w:val="28"/>
          <w:lang w:val="uk-UA"/>
        </w:rPr>
        <w:t xml:space="preserve"> </w:t>
      </w:r>
      <w:r w:rsidR="00895589">
        <w:rPr>
          <w:rFonts w:ascii="Times New Roman" w:hAnsi="Times New Roman" w:cs="Times New Roman"/>
          <w:sz w:val="28"/>
          <w:szCs w:val="28"/>
          <w:lang w:val="uk-UA"/>
        </w:rPr>
        <w:t xml:space="preserve">або </w:t>
      </w:r>
      <w:r w:rsidR="00895589" w:rsidRPr="00895589">
        <w:rPr>
          <w:rFonts w:ascii="Times New Roman" w:hAnsi="Times New Roman" w:cs="Times New Roman"/>
          <w:b/>
          <w:i/>
          <w:sz w:val="28"/>
          <w:szCs w:val="28"/>
          <w:lang w:val="uk-UA"/>
        </w:rPr>
        <w:t>Самооборона</w:t>
      </w:r>
      <w:r w:rsidR="008955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це </w:t>
      </w:r>
      <w:r w:rsidR="00895589">
        <w:rPr>
          <w:rFonts w:ascii="Times New Roman" w:hAnsi="Times New Roman" w:cs="Times New Roman"/>
          <w:sz w:val="28"/>
          <w:szCs w:val="28"/>
          <w:lang w:val="uk-UA"/>
        </w:rPr>
        <w:t>відповідні дії держави, юридичної або приватної особи, що вживаються для забезпечення свої прав, порушених нападом іншої держави, юридичної або приватної особи. Право на самооборону спрямоване на припинення незаконного застосування сили.</w:t>
      </w:r>
    </w:p>
    <w:p w:rsidR="00C84687" w:rsidRDefault="00C84687" w:rsidP="00882269">
      <w:pPr>
        <w:spacing w:line="360" w:lineRule="auto"/>
        <w:ind w:firstLine="709"/>
        <w:contextualSpacing/>
        <w:jc w:val="both"/>
        <w:rPr>
          <w:rFonts w:ascii="Times New Roman" w:hAnsi="Times New Roman" w:cs="Times New Roman"/>
          <w:sz w:val="28"/>
          <w:szCs w:val="28"/>
          <w:lang w:val="uk-UA"/>
        </w:rPr>
      </w:pPr>
      <w:r w:rsidRPr="00C84687">
        <w:rPr>
          <w:rFonts w:ascii="Times New Roman" w:hAnsi="Times New Roman" w:cs="Times New Roman"/>
          <w:b/>
          <w:i/>
          <w:sz w:val="28"/>
          <w:szCs w:val="28"/>
          <w:lang w:val="uk-UA"/>
        </w:rPr>
        <w:t>Право на самооборону</w:t>
      </w:r>
      <w:r>
        <w:rPr>
          <w:rFonts w:ascii="Times New Roman" w:hAnsi="Times New Roman" w:cs="Times New Roman"/>
          <w:sz w:val="28"/>
          <w:szCs w:val="28"/>
          <w:lang w:val="uk-UA"/>
        </w:rPr>
        <w:t xml:space="preserve"> – це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w:t>
      </w:r>
      <w:r w:rsidR="003640E0">
        <w:rPr>
          <w:rFonts w:ascii="Times New Roman" w:hAnsi="Times New Roman" w:cs="Times New Roman"/>
          <w:sz w:val="28"/>
          <w:szCs w:val="28"/>
          <w:lang w:val="uk-UA"/>
        </w:rPr>
        <w:t>ій обстановці для негайного відвернення чи припинення посягання, якщо при цьому не було допущено перевищення меж необхідної оборони.</w:t>
      </w:r>
    </w:p>
    <w:p w:rsidR="007F44C1" w:rsidRDefault="007F44C1" w:rsidP="00882269">
      <w:pPr>
        <w:spacing w:line="360" w:lineRule="auto"/>
        <w:ind w:firstLine="709"/>
        <w:contextualSpacing/>
        <w:jc w:val="both"/>
        <w:rPr>
          <w:rFonts w:ascii="Times New Roman" w:hAnsi="Times New Roman" w:cs="Times New Roman"/>
          <w:sz w:val="28"/>
          <w:szCs w:val="28"/>
          <w:lang w:val="uk-UA"/>
        </w:rPr>
      </w:pPr>
      <w:r w:rsidRPr="007F44C1">
        <w:rPr>
          <w:rFonts w:ascii="Times New Roman" w:hAnsi="Times New Roman" w:cs="Times New Roman"/>
          <w:b/>
          <w:i/>
          <w:sz w:val="28"/>
          <w:szCs w:val="28"/>
          <w:lang w:val="uk-UA"/>
        </w:rPr>
        <w:t>Необхідна оборона</w:t>
      </w:r>
      <w:r>
        <w:rPr>
          <w:rFonts w:ascii="Times New Roman" w:hAnsi="Times New Roman" w:cs="Times New Roman"/>
          <w:sz w:val="28"/>
          <w:szCs w:val="28"/>
          <w:lang w:val="uk-UA"/>
        </w:rPr>
        <w:t xml:space="preserve"> – це шкода, яку людина заподіює іншій особі (групі осіб) для захисту себе, іншої особи або державних інтересів. В процесі необхідної оборони важливо, щоб людина вчинила дії, достатні для припинення посягання або реальної загрози такого посягання</w:t>
      </w:r>
      <w:r w:rsidR="00882FD5">
        <w:rPr>
          <w:rFonts w:ascii="Times New Roman" w:hAnsi="Times New Roman" w:cs="Times New Roman"/>
          <w:sz w:val="28"/>
          <w:szCs w:val="28"/>
          <w:lang w:val="uk-UA"/>
        </w:rPr>
        <w:t>, але при цьому не перевищила межі необхідної оборони.</w:t>
      </w:r>
    </w:p>
    <w:p w:rsidR="00882FD5" w:rsidRDefault="00882FD5" w:rsidP="00882269">
      <w:pPr>
        <w:spacing w:line="360" w:lineRule="auto"/>
        <w:ind w:firstLine="709"/>
        <w:contextualSpacing/>
        <w:jc w:val="both"/>
        <w:rPr>
          <w:rFonts w:ascii="Times New Roman" w:hAnsi="Times New Roman" w:cs="Times New Roman"/>
          <w:sz w:val="28"/>
          <w:szCs w:val="28"/>
          <w:lang w:val="uk-UA"/>
        </w:rPr>
      </w:pPr>
      <w:r w:rsidRPr="00882FD5">
        <w:rPr>
          <w:rFonts w:ascii="Times New Roman" w:hAnsi="Times New Roman" w:cs="Times New Roman"/>
          <w:b/>
          <w:i/>
          <w:sz w:val="28"/>
          <w:szCs w:val="28"/>
          <w:lang w:val="uk-UA"/>
        </w:rPr>
        <w:t>Перевищення меж необхідної оборони</w:t>
      </w:r>
      <w:r>
        <w:rPr>
          <w:rFonts w:ascii="Times New Roman" w:hAnsi="Times New Roman" w:cs="Times New Roman"/>
          <w:sz w:val="28"/>
          <w:szCs w:val="28"/>
          <w:lang w:val="uk-UA"/>
        </w:rPr>
        <w:t xml:space="preserve"> – це умисне заподіяння тому, хто посягає, тяжкої шкоди, яка явно не відповідає небезпечності посягання або обстановці захисту. Такі дії тягнуть за собою кримінальну відповідальність регламентовану статтями 118 та 124 Кримінального кодексу (КК) України.</w:t>
      </w:r>
    </w:p>
    <w:p w:rsidR="00882FD5" w:rsidRDefault="00882FD5" w:rsidP="00882269">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Наявність перевищення меж необхідної оборони визначається за такими </w:t>
      </w:r>
      <w:r w:rsidRPr="00526033">
        <w:rPr>
          <w:rFonts w:ascii="Times New Roman" w:hAnsi="Times New Roman" w:cs="Times New Roman"/>
          <w:i/>
          <w:sz w:val="28"/>
          <w:szCs w:val="28"/>
          <w:lang w:val="uk-UA"/>
        </w:rPr>
        <w:t>критеріями</w:t>
      </w:r>
      <w:r>
        <w:rPr>
          <w:rFonts w:ascii="Times New Roman" w:hAnsi="Times New Roman" w:cs="Times New Roman"/>
          <w:sz w:val="28"/>
          <w:szCs w:val="28"/>
          <w:lang w:val="uk-UA"/>
        </w:rPr>
        <w:t>:</w:t>
      </w:r>
    </w:p>
    <w:p w:rsidR="00882FD5" w:rsidRDefault="00882FD5" w:rsidP="00882269">
      <w:pPr>
        <w:pStyle w:val="a3"/>
        <w:numPr>
          <w:ilvl w:val="0"/>
          <w:numId w:val="21"/>
        </w:numPr>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Наявність суспільно небезпечного посягання, його дійсні</w:t>
      </w:r>
      <w:r w:rsidR="00526033">
        <w:rPr>
          <w:rFonts w:ascii="Times New Roman" w:hAnsi="Times New Roman" w:cs="Times New Roman"/>
          <w:sz w:val="28"/>
          <w:szCs w:val="28"/>
          <w:lang w:val="uk-UA"/>
        </w:rPr>
        <w:t>с</w:t>
      </w:r>
      <w:r>
        <w:rPr>
          <w:rFonts w:ascii="Times New Roman" w:hAnsi="Times New Roman" w:cs="Times New Roman"/>
          <w:sz w:val="28"/>
          <w:szCs w:val="28"/>
          <w:lang w:val="uk-UA"/>
        </w:rPr>
        <w:t xml:space="preserve">ть та </w:t>
      </w:r>
      <w:r w:rsidR="00526033">
        <w:rPr>
          <w:rFonts w:ascii="Times New Roman" w:hAnsi="Times New Roman" w:cs="Times New Roman"/>
          <w:sz w:val="28"/>
          <w:szCs w:val="28"/>
          <w:lang w:val="uk-UA"/>
        </w:rPr>
        <w:t>об’єктивна реальність.</w:t>
      </w:r>
    </w:p>
    <w:p w:rsidR="00526033" w:rsidRPr="00882FD5" w:rsidRDefault="00526033" w:rsidP="00882269">
      <w:pPr>
        <w:pStyle w:val="a3"/>
        <w:numPr>
          <w:ilvl w:val="0"/>
          <w:numId w:val="21"/>
        </w:numPr>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Межі захисних дій, які б не перевищували меж необхідності, а шкода особі, яка здійснює посягання, не перевищувала б ту, яка для цього необхідна. </w:t>
      </w:r>
    </w:p>
    <w:p w:rsidR="007F44C1" w:rsidRDefault="00526033" w:rsidP="00882269">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існують й </w:t>
      </w:r>
      <w:r w:rsidRPr="000678B5">
        <w:rPr>
          <w:rFonts w:ascii="Times New Roman" w:hAnsi="Times New Roman" w:cs="Times New Roman"/>
          <w:i/>
          <w:sz w:val="28"/>
          <w:szCs w:val="28"/>
          <w:lang w:val="uk-UA"/>
        </w:rPr>
        <w:t>винятки з правил</w:t>
      </w:r>
      <w:r>
        <w:rPr>
          <w:rFonts w:ascii="Times New Roman" w:hAnsi="Times New Roman" w:cs="Times New Roman"/>
          <w:sz w:val="28"/>
          <w:szCs w:val="28"/>
          <w:lang w:val="uk-UA"/>
        </w:rPr>
        <w:t xml:space="preserve">, за якими кримінальна відповідальність не настає, а саме: не є перевищенням меж необхідної оборони і не має наслідків </w:t>
      </w:r>
      <w:r w:rsidR="000678B5">
        <w:rPr>
          <w:rFonts w:ascii="Times New Roman" w:hAnsi="Times New Roman" w:cs="Times New Roman"/>
          <w:sz w:val="28"/>
          <w:szCs w:val="28"/>
          <w:lang w:val="uk-UA"/>
        </w:rPr>
        <w:t>кримінальної відповідальності застосування зброї або будь-яких</w:t>
      </w:r>
      <w:r>
        <w:rPr>
          <w:rFonts w:ascii="Times New Roman" w:hAnsi="Times New Roman" w:cs="Times New Roman"/>
          <w:sz w:val="28"/>
          <w:szCs w:val="28"/>
          <w:lang w:val="uk-UA"/>
        </w:rPr>
        <w:t xml:space="preserve"> </w:t>
      </w:r>
      <w:r w:rsidR="000678B5">
        <w:rPr>
          <w:rFonts w:ascii="Times New Roman" w:hAnsi="Times New Roman" w:cs="Times New Roman"/>
          <w:sz w:val="28"/>
          <w:szCs w:val="28"/>
          <w:lang w:val="uk-UA"/>
        </w:rPr>
        <w:t>інших засобів чи предметів для захисту від :</w:t>
      </w:r>
    </w:p>
    <w:p w:rsidR="000678B5" w:rsidRDefault="000678B5" w:rsidP="00882269">
      <w:pPr>
        <w:pStyle w:val="a3"/>
        <w:numPr>
          <w:ilvl w:val="0"/>
          <w:numId w:val="21"/>
        </w:numPr>
        <w:spacing w:line="360" w:lineRule="auto"/>
        <w:jc w:val="both"/>
        <w:rPr>
          <w:rFonts w:ascii="Times New Roman" w:hAnsi="Times New Roman" w:cs="Times New Roman"/>
          <w:sz w:val="28"/>
          <w:szCs w:val="28"/>
          <w:lang w:val="uk-UA"/>
        </w:rPr>
      </w:pPr>
      <w:r w:rsidRPr="000678B5">
        <w:rPr>
          <w:rFonts w:ascii="Times New Roman" w:hAnsi="Times New Roman" w:cs="Times New Roman"/>
          <w:sz w:val="28"/>
          <w:szCs w:val="28"/>
          <w:lang w:val="uk-UA"/>
        </w:rPr>
        <w:t>нападу озброєної особи;</w:t>
      </w:r>
    </w:p>
    <w:p w:rsidR="000678B5" w:rsidRDefault="000678B5" w:rsidP="00882269">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нападу групи осіб;</w:t>
      </w:r>
    </w:p>
    <w:p w:rsidR="000678B5" w:rsidRDefault="000678B5" w:rsidP="00882269">
      <w:pPr>
        <w:pStyle w:val="a3"/>
        <w:numPr>
          <w:ilvl w:val="0"/>
          <w:numId w:val="2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відвернення протиправного насильницького вторгнення у житло чи інше приватне приміщення (ч. 5 ст. 36 КК України).</w:t>
      </w:r>
    </w:p>
    <w:p w:rsidR="00CD1BAD" w:rsidRDefault="00CD1BAD" w:rsidP="00882269">
      <w:pPr>
        <w:spacing w:line="360" w:lineRule="auto"/>
        <w:ind w:firstLine="709"/>
        <w:contextualSpacing/>
        <w:jc w:val="both"/>
        <w:rPr>
          <w:rFonts w:ascii="Times New Roman" w:hAnsi="Times New Roman" w:cs="Times New Roman"/>
          <w:sz w:val="28"/>
          <w:szCs w:val="28"/>
          <w:lang w:val="uk-UA"/>
        </w:rPr>
      </w:pPr>
      <w:r w:rsidRPr="00CD1BAD">
        <w:rPr>
          <w:rFonts w:ascii="Times New Roman" w:hAnsi="Times New Roman" w:cs="Times New Roman"/>
          <w:b/>
          <w:i/>
          <w:sz w:val="28"/>
          <w:szCs w:val="28"/>
          <w:lang w:val="uk-UA"/>
        </w:rPr>
        <w:t>Крайня необхідність самозахисту</w:t>
      </w:r>
      <w:r>
        <w:rPr>
          <w:rFonts w:ascii="Times New Roman" w:hAnsi="Times New Roman" w:cs="Times New Roman"/>
          <w:sz w:val="28"/>
          <w:szCs w:val="28"/>
          <w:lang w:val="uk-UA"/>
        </w:rPr>
        <w:t xml:space="preserve"> – це стан, за якого особа змушена порушувати закон, щоб уникнути більшої шкоди, що загрожує її життю, здоров’ю чи іншим правомірним інтересам. Важливим є пропорційність вибору: заподіяна шкода має бути меншою за ту, якої вдалось уникнути.</w:t>
      </w:r>
    </w:p>
    <w:p w:rsidR="00CD1BAD" w:rsidRDefault="00CD1BAD" w:rsidP="00882269">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Заподіяння шкоди в стані </w:t>
      </w:r>
      <w:r w:rsidRPr="00CD1BAD">
        <w:rPr>
          <w:rFonts w:ascii="Times New Roman" w:hAnsi="Times New Roman" w:cs="Times New Roman"/>
          <w:i/>
          <w:sz w:val="28"/>
          <w:szCs w:val="28"/>
          <w:lang w:val="uk-UA"/>
        </w:rPr>
        <w:t>афекту</w:t>
      </w:r>
      <w:r>
        <w:rPr>
          <w:rFonts w:ascii="Times New Roman" w:hAnsi="Times New Roman" w:cs="Times New Roman"/>
          <w:i/>
          <w:sz w:val="28"/>
          <w:szCs w:val="28"/>
          <w:lang w:val="uk-UA"/>
        </w:rPr>
        <w:t xml:space="preserve"> </w:t>
      </w:r>
      <w:r w:rsidRPr="00CD1BAD">
        <w:rPr>
          <w:rFonts w:ascii="Times New Roman" w:hAnsi="Times New Roman" w:cs="Times New Roman"/>
          <w:sz w:val="28"/>
          <w:szCs w:val="28"/>
          <w:lang w:val="uk-UA"/>
        </w:rPr>
        <w:t>при необхідності оборони громадянами, які не досягли 18-річного віку, не несуть кримінальної відповідальності</w:t>
      </w:r>
      <w:r>
        <w:rPr>
          <w:rFonts w:ascii="Times New Roman" w:hAnsi="Times New Roman" w:cs="Times New Roman"/>
          <w:i/>
          <w:sz w:val="28"/>
          <w:szCs w:val="28"/>
          <w:lang w:val="uk-UA"/>
        </w:rPr>
        <w:t>.</w:t>
      </w:r>
    </w:p>
    <w:p w:rsidR="00CD1BAD" w:rsidRPr="00CD1BAD" w:rsidRDefault="00AE7BA5" w:rsidP="00882269">
      <w:pPr>
        <w:spacing w:line="360" w:lineRule="auto"/>
        <w:ind w:firstLine="709"/>
        <w:contextualSpacing/>
        <w:jc w:val="both"/>
        <w:rPr>
          <w:rFonts w:ascii="Times New Roman" w:hAnsi="Times New Roman" w:cs="Times New Roman"/>
          <w:sz w:val="28"/>
          <w:szCs w:val="28"/>
          <w:lang w:val="uk-UA"/>
        </w:rPr>
      </w:pPr>
      <w:r w:rsidRPr="00AE7BA5">
        <w:rPr>
          <w:rFonts w:ascii="Times New Roman" w:hAnsi="Times New Roman" w:cs="Times New Roman"/>
          <w:b/>
          <w:i/>
          <w:sz w:val="28"/>
          <w:szCs w:val="28"/>
          <w:lang w:val="uk-UA"/>
        </w:rPr>
        <w:t>Афект</w:t>
      </w:r>
      <w:r>
        <w:rPr>
          <w:rFonts w:ascii="Times New Roman" w:hAnsi="Times New Roman" w:cs="Times New Roman"/>
          <w:sz w:val="28"/>
          <w:szCs w:val="28"/>
          <w:lang w:val="uk-UA"/>
        </w:rPr>
        <w:t xml:space="preserve"> – це ступінь реакції нервової системи на подразники (самооборона – реакція на загрозу). </w:t>
      </w:r>
      <w:r w:rsidR="00350B42">
        <w:rPr>
          <w:rFonts w:ascii="Times New Roman" w:hAnsi="Times New Roman" w:cs="Times New Roman"/>
          <w:sz w:val="28"/>
          <w:szCs w:val="28"/>
          <w:lang w:val="uk-UA"/>
        </w:rPr>
        <w:t xml:space="preserve">Афект є надто сильним і відносно короткочасним емоційним процесом, під час якого знижується ступінь самоволодіння, дії та вчинки здійснюються за особливою емоційною логікою а не розумом. Такий стан супроводжується різко вираженими руховими та вегетативними проявами і змінами в роботі внутрішніх органів. </w:t>
      </w:r>
      <w:r>
        <w:rPr>
          <w:rFonts w:ascii="Times New Roman" w:hAnsi="Times New Roman" w:cs="Times New Roman"/>
          <w:sz w:val="28"/>
          <w:szCs w:val="28"/>
          <w:lang w:val="uk-UA"/>
        </w:rPr>
        <w:t>Отже, якщо виникає загроза, людина сприймає її як реальну і вживає відповідних заходів. В таких ситуаціях важливо оцінити, наскільки с</w:t>
      </w:r>
      <w:r w:rsidR="00350B42">
        <w:rPr>
          <w:rFonts w:ascii="Times New Roman" w:hAnsi="Times New Roman" w:cs="Times New Roman"/>
          <w:sz w:val="28"/>
          <w:szCs w:val="28"/>
          <w:lang w:val="uk-UA"/>
        </w:rPr>
        <w:t>итуація насправді є небезпечною, що є вкрай важко зробити в стані афекту.</w:t>
      </w:r>
    </w:p>
    <w:p w:rsidR="007B74CC" w:rsidRPr="00670FAD" w:rsidRDefault="00440A6E" w:rsidP="005C71E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ПРАВОВА БАЗА САМОЗАХИСТУ (САМООБОРОНИ)</w:t>
      </w:r>
    </w:p>
    <w:p w:rsidR="00FE00BE" w:rsidRDefault="00FE00BE" w:rsidP="006A5048">
      <w:pPr>
        <w:pStyle w:val="a3"/>
        <w:spacing w:after="0" w:line="360" w:lineRule="auto"/>
        <w:ind w:left="709"/>
        <w:jc w:val="center"/>
        <w:rPr>
          <w:rFonts w:ascii="Times New Roman" w:hAnsi="Times New Roman" w:cs="Times New Roman"/>
          <w:b/>
          <w:sz w:val="28"/>
          <w:szCs w:val="28"/>
          <w:lang w:val="uk-UA"/>
        </w:rPr>
      </w:pPr>
    </w:p>
    <w:p w:rsidR="00174E3F" w:rsidRDefault="00174E3F"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Конституція України (КУ). </w:t>
      </w:r>
      <w:r w:rsidR="005851FD">
        <w:rPr>
          <w:rFonts w:ascii="Times New Roman" w:hAnsi="Times New Roman" w:cs="Times New Roman"/>
          <w:sz w:val="28"/>
          <w:szCs w:val="28"/>
          <w:lang w:val="uk-UA"/>
        </w:rPr>
        <w:t>У ст. 27 КУ проголошено, що «</w:t>
      </w:r>
      <w:r w:rsidR="003640E0">
        <w:rPr>
          <w:rFonts w:ascii="Times New Roman" w:hAnsi="Times New Roman" w:cs="Times New Roman"/>
          <w:sz w:val="28"/>
          <w:szCs w:val="28"/>
          <w:lang w:val="uk-UA"/>
        </w:rPr>
        <w:t>кожен має право захищати своє жи</w:t>
      </w:r>
      <w:r w:rsidR="005851FD">
        <w:rPr>
          <w:rFonts w:ascii="Times New Roman" w:hAnsi="Times New Roman" w:cs="Times New Roman"/>
          <w:sz w:val="28"/>
          <w:szCs w:val="28"/>
          <w:lang w:val="uk-UA"/>
        </w:rPr>
        <w:t>ття і здоров’я, життя і здоров’я інших людей від протиправних посягань». Детальніший розгляд понять та питань самозахисту визначені в Адміністративному та Кримінальному кодексах України.</w:t>
      </w:r>
    </w:p>
    <w:p w:rsidR="003640E0" w:rsidRPr="00174E3F" w:rsidRDefault="003640E0" w:rsidP="00174E3F">
      <w:pPr>
        <w:pStyle w:val="a3"/>
        <w:spacing w:after="0" w:line="360" w:lineRule="auto"/>
        <w:ind w:left="0" w:firstLine="709"/>
        <w:jc w:val="both"/>
        <w:rPr>
          <w:rFonts w:ascii="Times New Roman" w:hAnsi="Times New Roman" w:cs="Times New Roman"/>
          <w:sz w:val="28"/>
          <w:szCs w:val="28"/>
          <w:lang w:val="uk-UA"/>
        </w:rPr>
      </w:pPr>
      <w:r w:rsidRPr="003640E0">
        <w:rPr>
          <w:rFonts w:ascii="Times New Roman" w:hAnsi="Times New Roman" w:cs="Times New Roman"/>
          <w:b/>
          <w:sz w:val="28"/>
          <w:szCs w:val="28"/>
          <w:lang w:val="uk-UA"/>
        </w:rPr>
        <w:t>Кодекс України про адміністративні правопорушення</w:t>
      </w:r>
      <w:r>
        <w:rPr>
          <w:rFonts w:ascii="Times New Roman" w:hAnsi="Times New Roman" w:cs="Times New Roman"/>
          <w:b/>
          <w:sz w:val="28"/>
          <w:szCs w:val="28"/>
          <w:lang w:val="uk-UA"/>
        </w:rPr>
        <w:t xml:space="preserve"> (КУпАП)</w:t>
      </w:r>
      <w:r>
        <w:rPr>
          <w:rFonts w:ascii="Times New Roman" w:hAnsi="Times New Roman" w:cs="Times New Roman"/>
          <w:sz w:val="28"/>
          <w:szCs w:val="28"/>
          <w:lang w:val="uk-UA"/>
        </w:rPr>
        <w:t xml:space="preserve">. </w:t>
      </w:r>
      <w:r w:rsidR="00C10419">
        <w:rPr>
          <w:rFonts w:ascii="Times New Roman" w:hAnsi="Times New Roman" w:cs="Times New Roman"/>
          <w:sz w:val="28"/>
          <w:szCs w:val="28"/>
          <w:lang w:val="uk-UA"/>
        </w:rPr>
        <w:t xml:space="preserve">Згідно ст. 19 КУпАП, особи звільняються від відповідальності за дію «яка вчинена в стані необхідної оборони». Окрім того, в статті зазначено, що дозволено захищати не лише власне життя, а й </w:t>
      </w:r>
      <w:r w:rsidR="0003071F">
        <w:rPr>
          <w:rFonts w:ascii="Times New Roman" w:hAnsi="Times New Roman" w:cs="Times New Roman"/>
          <w:sz w:val="28"/>
          <w:szCs w:val="28"/>
          <w:lang w:val="uk-UA"/>
        </w:rPr>
        <w:t>державний та громадський порядок, власність, права і свободи громадян України.</w:t>
      </w:r>
    </w:p>
    <w:p w:rsidR="00FE00BE" w:rsidRDefault="0003071F" w:rsidP="00174E3F">
      <w:pPr>
        <w:pStyle w:val="a3"/>
        <w:spacing w:after="0" w:line="360" w:lineRule="auto"/>
        <w:ind w:left="0" w:firstLine="709"/>
        <w:jc w:val="both"/>
        <w:rPr>
          <w:rFonts w:ascii="Times New Roman" w:hAnsi="Times New Roman" w:cs="Times New Roman"/>
          <w:sz w:val="28"/>
          <w:szCs w:val="28"/>
          <w:lang w:val="uk-UA"/>
        </w:rPr>
      </w:pPr>
      <w:r w:rsidRPr="0003071F">
        <w:rPr>
          <w:rFonts w:ascii="Times New Roman" w:hAnsi="Times New Roman" w:cs="Times New Roman"/>
          <w:b/>
          <w:sz w:val="28"/>
          <w:szCs w:val="28"/>
          <w:lang w:val="uk-UA"/>
        </w:rPr>
        <w:t>Кримінальний кодекс України</w:t>
      </w:r>
      <w:r>
        <w:rPr>
          <w:rFonts w:ascii="Times New Roman" w:hAnsi="Times New Roman" w:cs="Times New Roman"/>
          <w:sz w:val="28"/>
          <w:szCs w:val="28"/>
          <w:lang w:val="uk-UA"/>
        </w:rPr>
        <w:t xml:space="preserve">. </w:t>
      </w:r>
      <w:r w:rsidR="00440A6E" w:rsidRPr="00440A6E">
        <w:rPr>
          <w:rFonts w:ascii="Times New Roman" w:hAnsi="Times New Roman" w:cs="Times New Roman"/>
          <w:sz w:val="28"/>
          <w:szCs w:val="28"/>
          <w:lang w:val="uk-UA"/>
        </w:rPr>
        <w:t xml:space="preserve">Під час </w:t>
      </w:r>
      <w:r w:rsidR="00440A6E">
        <w:rPr>
          <w:rFonts w:ascii="Times New Roman" w:hAnsi="Times New Roman" w:cs="Times New Roman"/>
          <w:sz w:val="28"/>
          <w:szCs w:val="28"/>
          <w:lang w:val="uk-UA"/>
        </w:rPr>
        <w:t xml:space="preserve">захисту себе, близьких та власного майна слід пам’ятати про важливий нюанс – межі необхідного захисту. В </w:t>
      </w:r>
      <w:r w:rsidR="00440A6E" w:rsidRPr="001236DB">
        <w:rPr>
          <w:rFonts w:ascii="Times New Roman" w:hAnsi="Times New Roman" w:cs="Times New Roman"/>
          <w:b/>
          <w:i/>
          <w:sz w:val="28"/>
          <w:szCs w:val="28"/>
          <w:lang w:val="uk-UA"/>
        </w:rPr>
        <w:t>статті (</w:t>
      </w:r>
      <w:r w:rsidR="001236DB" w:rsidRPr="001236DB">
        <w:rPr>
          <w:rFonts w:ascii="Times New Roman" w:hAnsi="Times New Roman" w:cs="Times New Roman"/>
          <w:b/>
          <w:i/>
          <w:sz w:val="28"/>
          <w:szCs w:val="28"/>
          <w:lang w:val="uk-UA"/>
        </w:rPr>
        <w:t>ст</w:t>
      </w:r>
      <w:r w:rsidR="00440A6E" w:rsidRPr="001236DB">
        <w:rPr>
          <w:rFonts w:ascii="Times New Roman" w:hAnsi="Times New Roman" w:cs="Times New Roman"/>
          <w:b/>
          <w:i/>
          <w:sz w:val="28"/>
          <w:szCs w:val="28"/>
          <w:lang w:val="uk-UA"/>
        </w:rPr>
        <w:t>.) 36</w:t>
      </w:r>
      <w:r w:rsidR="00440A6E">
        <w:rPr>
          <w:rFonts w:ascii="Times New Roman" w:hAnsi="Times New Roman" w:cs="Times New Roman"/>
          <w:sz w:val="28"/>
          <w:szCs w:val="28"/>
          <w:lang w:val="uk-UA"/>
        </w:rPr>
        <w:t xml:space="preserve"> Кримінального</w:t>
      </w:r>
      <w:r w:rsidR="001236DB">
        <w:rPr>
          <w:rFonts w:ascii="Times New Roman" w:hAnsi="Times New Roman" w:cs="Times New Roman"/>
          <w:sz w:val="28"/>
          <w:szCs w:val="28"/>
          <w:lang w:val="uk-UA"/>
        </w:rPr>
        <w:t xml:space="preserve"> Кодексу (КК) України зазначено, що «необхідною обороною вважаються такі дії, під час яких особа захищає свої права та інтереси, інтереси іншої людини або держави від небезпечних посягань». </w:t>
      </w:r>
    </w:p>
    <w:p w:rsidR="001236DB" w:rsidRDefault="001236DB"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випадку загрози життю людини, її дії щодо самозахисту вважатимуть правомірними</w:t>
      </w:r>
      <w:r w:rsidR="00174E3F">
        <w:rPr>
          <w:rFonts w:ascii="Times New Roman" w:hAnsi="Times New Roman" w:cs="Times New Roman"/>
          <w:sz w:val="28"/>
          <w:szCs w:val="28"/>
          <w:lang w:val="uk-UA"/>
        </w:rPr>
        <w:t>, якщо шкода завдання безпосередньо самому нападнику, а не комусь іншому. Тобто, протидія має дорівнювати дії.</w:t>
      </w:r>
      <w:r w:rsidR="0003071F">
        <w:rPr>
          <w:rFonts w:ascii="Times New Roman" w:hAnsi="Times New Roman" w:cs="Times New Roman"/>
          <w:sz w:val="28"/>
          <w:szCs w:val="28"/>
          <w:lang w:val="uk-UA"/>
        </w:rPr>
        <w:t xml:space="preserve"> </w:t>
      </w:r>
    </w:p>
    <w:p w:rsidR="0003071F" w:rsidRDefault="0003071F"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під час самозахисту було перевищено межі необхідної оборони, особі, яка перевищила ці межі загрожує кримінальна відповідальність (якщо скоєно вбивство або нанесені тяжкі тілесні ушкодження).</w:t>
      </w:r>
    </w:p>
    <w:p w:rsidR="007934D1" w:rsidRDefault="007934D1"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w:t>
      </w:r>
      <w:r w:rsidRPr="007A6EE5">
        <w:rPr>
          <w:rFonts w:ascii="Times New Roman" w:hAnsi="Times New Roman" w:cs="Times New Roman"/>
          <w:b/>
          <w:i/>
          <w:sz w:val="28"/>
          <w:szCs w:val="28"/>
          <w:lang w:val="uk-UA"/>
        </w:rPr>
        <w:t>п. 4 ст 36 КК України</w:t>
      </w:r>
      <w:r>
        <w:rPr>
          <w:rFonts w:ascii="Times New Roman" w:hAnsi="Times New Roman" w:cs="Times New Roman"/>
          <w:sz w:val="28"/>
          <w:szCs w:val="28"/>
          <w:lang w:val="uk-UA"/>
        </w:rPr>
        <w:t>, особа не підлягає кримінальній відповідальності, якщо через сильне душевне хвилювання</w:t>
      </w:r>
      <w:r w:rsidR="007A6EE5">
        <w:rPr>
          <w:rFonts w:ascii="Times New Roman" w:hAnsi="Times New Roman" w:cs="Times New Roman"/>
          <w:sz w:val="28"/>
          <w:szCs w:val="28"/>
          <w:lang w:val="uk-UA"/>
        </w:rPr>
        <w:t xml:space="preserve"> (стан афекту)</w:t>
      </w:r>
      <w:r>
        <w:rPr>
          <w:rFonts w:ascii="Times New Roman" w:hAnsi="Times New Roman" w:cs="Times New Roman"/>
          <w:sz w:val="28"/>
          <w:szCs w:val="28"/>
          <w:lang w:val="uk-UA"/>
        </w:rPr>
        <w:t>, викликане суспільно небезпечним посяганням, вона не могла оцінити відповідність заподіяної нею шкоди небезпечності посягання чи обстановці захисту.</w:t>
      </w:r>
    </w:p>
    <w:p w:rsidR="007934D1" w:rsidRDefault="007934D1"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Також, за </w:t>
      </w:r>
      <w:r w:rsidRPr="007A6EE5">
        <w:rPr>
          <w:rFonts w:ascii="Times New Roman" w:hAnsi="Times New Roman" w:cs="Times New Roman"/>
          <w:b/>
          <w:i/>
          <w:sz w:val="28"/>
          <w:szCs w:val="28"/>
          <w:lang w:val="uk-UA"/>
        </w:rPr>
        <w:t>п. 5 цієї статті</w:t>
      </w:r>
      <w:r w:rsidR="007A6EE5">
        <w:rPr>
          <w:rFonts w:ascii="Times New Roman" w:hAnsi="Times New Roman" w:cs="Times New Roman"/>
          <w:sz w:val="28"/>
          <w:szCs w:val="28"/>
          <w:lang w:val="uk-UA"/>
        </w:rPr>
        <w:t xml:space="preserve"> </w:t>
      </w:r>
      <w:r>
        <w:rPr>
          <w:rFonts w:ascii="Times New Roman" w:hAnsi="Times New Roman" w:cs="Times New Roman"/>
          <w:sz w:val="28"/>
          <w:szCs w:val="28"/>
          <w:lang w:val="uk-UA"/>
        </w:rPr>
        <w:t>не є перевищенням меж необхідної оборони і не має наслідком кримінальної відповідальності застосування зброї або будь-яких інших засобів (предметів) для захисту від нападу озброєної особи або нападу групи осіб, а також для відвернення протиправного насильницького вторгнення у житло чи інше приміщення, незалежно від тяжкості шкоди, яку заподіяно нападнику (групі нападників)</w:t>
      </w:r>
    </w:p>
    <w:p w:rsidR="003357E1" w:rsidRDefault="003357E1"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законом передбачено ситуації </w:t>
      </w:r>
      <w:r w:rsidRPr="003357E1">
        <w:rPr>
          <w:rFonts w:ascii="Times New Roman" w:hAnsi="Times New Roman" w:cs="Times New Roman"/>
          <w:b/>
          <w:i/>
          <w:sz w:val="28"/>
          <w:szCs w:val="28"/>
          <w:lang w:val="uk-UA"/>
        </w:rPr>
        <w:t>крайньої необхідності захисту</w:t>
      </w:r>
      <w:r>
        <w:rPr>
          <w:rFonts w:ascii="Times New Roman" w:hAnsi="Times New Roman" w:cs="Times New Roman"/>
          <w:sz w:val="28"/>
          <w:szCs w:val="28"/>
          <w:lang w:val="uk-UA"/>
        </w:rPr>
        <w:t xml:space="preserve"> свого життя від загрози, а саме: сукупність заходів, спрямованих на усунення суспільної небезпеки, якщо її в конкретних обставинах не можна було уникнути (усунути) в інший спосіб. У ситуаціях «крайньої необхідності самооборони застосовується принцип «меншого зла». Тобто, шкода, яка заподіяна нападнику має бути меншої ніж та, яку упередили.</w:t>
      </w:r>
    </w:p>
    <w:p w:rsidR="00604F0B" w:rsidRDefault="00604F0B" w:rsidP="00174E3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Ситуації, в яких особам надається</w:t>
      </w:r>
      <w:r w:rsidR="00175002">
        <w:rPr>
          <w:rFonts w:ascii="Times New Roman" w:hAnsi="Times New Roman" w:cs="Times New Roman"/>
          <w:sz w:val="28"/>
          <w:szCs w:val="28"/>
          <w:lang w:val="uk-UA"/>
        </w:rPr>
        <w:t xml:space="preserve"> право на застосування самозахисту (в разі існування безпосередньої загрози життю, здоров’ю, майну або іншим правовим інтересам особи) визначені в </w:t>
      </w:r>
      <w:r w:rsidR="00175002" w:rsidRPr="00175002">
        <w:rPr>
          <w:rFonts w:ascii="Times New Roman" w:hAnsi="Times New Roman" w:cs="Times New Roman"/>
          <w:b/>
          <w:i/>
          <w:sz w:val="28"/>
          <w:szCs w:val="28"/>
          <w:lang w:val="uk-UA"/>
        </w:rPr>
        <w:t>ст. 40 КК України</w:t>
      </w:r>
      <w:r w:rsidR="00175002">
        <w:rPr>
          <w:rFonts w:ascii="Times New Roman" w:hAnsi="Times New Roman" w:cs="Times New Roman"/>
          <w:sz w:val="28"/>
          <w:szCs w:val="28"/>
          <w:lang w:val="uk-UA"/>
        </w:rPr>
        <w:t>, зокрема:</w:t>
      </w:r>
    </w:p>
    <w:p w:rsidR="00175002" w:rsidRDefault="00175002" w:rsidP="00175002">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Напад та фізична або психологічна напруга з боку іншої особи, яка загрожує життю, здоров’ю чи безпеці особи.</w:t>
      </w:r>
    </w:p>
    <w:p w:rsidR="00175002" w:rsidRDefault="00175002" w:rsidP="00175002">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Напад або вторгнення на майно, що належить особі, та загроза його знищення або пошкодження.</w:t>
      </w:r>
    </w:p>
    <w:p w:rsidR="00175002" w:rsidRDefault="00175002" w:rsidP="00175002">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Ситуації екстремального насильства, такі як воєнні дії, терористичні акти, грабіж або інші форми насильства</w:t>
      </w:r>
      <w:r w:rsidR="005138D3">
        <w:rPr>
          <w:rFonts w:ascii="Times New Roman" w:hAnsi="Times New Roman" w:cs="Times New Roman"/>
          <w:sz w:val="28"/>
          <w:szCs w:val="28"/>
          <w:lang w:val="uk-UA"/>
        </w:rPr>
        <w:t>, де особа може застосувати самозахист, щоб захистити своє життя та здоров’я.</w:t>
      </w:r>
    </w:p>
    <w:p w:rsidR="005138D3" w:rsidRDefault="005138D3" w:rsidP="00175002">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Ситуації небезпеки для третіх осіб, які можуть бути захищені від небезпеки з боку особи, яка застосовує самозахист.</w:t>
      </w:r>
    </w:p>
    <w:p w:rsidR="005138D3" w:rsidRDefault="005138D3" w:rsidP="00823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Кримінальна відповідальність особи, яка здійснила дії </w:t>
      </w:r>
      <w:r w:rsidR="00823F30">
        <w:rPr>
          <w:rFonts w:ascii="Times New Roman" w:hAnsi="Times New Roman" w:cs="Times New Roman"/>
          <w:sz w:val="28"/>
          <w:szCs w:val="28"/>
          <w:lang w:val="uk-UA"/>
        </w:rPr>
        <w:t>перевищення меж необхідної оборони наступає у випадках, передбачених ст. 118 КК України «Умисне вбивство» та ст. 124 КК України «Умисне заподіяння тяжких тілесних ушкоджень у разі перевищення меж необхідної оборони».</w:t>
      </w:r>
    </w:p>
    <w:p w:rsidR="00823F30" w:rsidRDefault="00823F30" w:rsidP="00823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згідно </w:t>
      </w:r>
      <w:r w:rsidRPr="00A66591">
        <w:rPr>
          <w:rFonts w:ascii="Times New Roman" w:hAnsi="Times New Roman" w:cs="Times New Roman"/>
          <w:b/>
          <w:i/>
          <w:sz w:val="28"/>
          <w:szCs w:val="28"/>
          <w:lang w:val="uk-UA"/>
        </w:rPr>
        <w:t>ст. 118 КК України</w:t>
      </w:r>
      <w:r>
        <w:rPr>
          <w:rFonts w:ascii="Times New Roman" w:hAnsi="Times New Roman" w:cs="Times New Roman"/>
          <w:sz w:val="28"/>
          <w:szCs w:val="28"/>
          <w:lang w:val="uk-UA"/>
        </w:rPr>
        <w:t xml:space="preserve"> (умисне вбивство) при перевищені меж необхідної оборони або у разі перевищення заходів, необхідних для затримання особи, яка вчинила кримінальне правопорушення</w:t>
      </w:r>
      <w:r w:rsidR="00A66591">
        <w:rPr>
          <w:rFonts w:ascii="Times New Roman" w:hAnsi="Times New Roman" w:cs="Times New Roman"/>
          <w:sz w:val="28"/>
          <w:szCs w:val="28"/>
          <w:lang w:val="uk-UA"/>
        </w:rPr>
        <w:t xml:space="preserve">, наступає кримінальна відповідальність, що тягне за собою покарання виправними роботами на строк до 2-х років або обмеженням волі на строк до 3-х років, або позбавленням волі на строк до 2-х років. </w:t>
      </w:r>
    </w:p>
    <w:p w:rsidR="00A66591" w:rsidRDefault="00A66591" w:rsidP="00823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w:t>
      </w:r>
      <w:r w:rsidRPr="00B00F0A">
        <w:rPr>
          <w:rFonts w:ascii="Times New Roman" w:hAnsi="Times New Roman" w:cs="Times New Roman"/>
          <w:b/>
          <w:i/>
          <w:sz w:val="28"/>
          <w:szCs w:val="28"/>
          <w:lang w:val="uk-UA"/>
        </w:rPr>
        <w:t>ст. 124 КК України</w:t>
      </w:r>
      <w:r>
        <w:rPr>
          <w:rFonts w:ascii="Times New Roman" w:hAnsi="Times New Roman" w:cs="Times New Roman"/>
          <w:sz w:val="28"/>
          <w:szCs w:val="28"/>
          <w:lang w:val="uk-UA"/>
        </w:rPr>
        <w:t xml:space="preserve"> умисне заподіяння тяжких тілесних ушкоджень у разі необхідної оборони, або у разі затримання особи, яка вчинила кримінальне правопорушення  - карається громадськими роботами на строк від </w:t>
      </w:r>
      <w:r w:rsidR="00B00F0A">
        <w:rPr>
          <w:rFonts w:ascii="Times New Roman" w:hAnsi="Times New Roman" w:cs="Times New Roman"/>
          <w:sz w:val="28"/>
          <w:szCs w:val="28"/>
          <w:lang w:val="uk-UA"/>
        </w:rPr>
        <w:t>150 до 240 годин або виправними роботами на строк до 2-х років, або арештом на строк до 6-ти місяців, або обмеженням волі на строк до 2-х років, або позбавленням волі на строк до 2-х років.</w:t>
      </w:r>
    </w:p>
    <w:p w:rsidR="00B00F0A" w:rsidRDefault="00B00F0A" w:rsidP="00823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Узагальнюючи зміст вище зазначених статей, зауважимо, що під час необхідної оборони, особа має право заподіювати шкоду особі, яка посягає на вчинення суспільно небезпечного діяння, виключно в розмірі необхідному дли припинення протиправних дій. </w:t>
      </w:r>
    </w:p>
    <w:p w:rsidR="00B00F0A" w:rsidRPr="005138D3" w:rsidRDefault="00B00F0A" w:rsidP="00823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випадку заподіяння шкоди життю чи здоров’ю по сягаючого, особі яка оборонялась</w:t>
      </w:r>
      <w:r w:rsidR="00882269">
        <w:rPr>
          <w:rFonts w:ascii="Times New Roman" w:hAnsi="Times New Roman" w:cs="Times New Roman"/>
          <w:sz w:val="28"/>
          <w:szCs w:val="28"/>
          <w:lang w:val="uk-UA"/>
        </w:rPr>
        <w:t>, за можливості необхідно викликати медичну допомогу та органи Національної поліції, а також надати першу домедичну допомогу.</w:t>
      </w:r>
    </w:p>
    <w:p w:rsidR="00440A6E" w:rsidRDefault="00440A6E" w:rsidP="00174E3F">
      <w:pPr>
        <w:pStyle w:val="a3"/>
        <w:spacing w:after="0" w:line="360" w:lineRule="auto"/>
        <w:ind w:left="0" w:firstLine="709"/>
        <w:jc w:val="center"/>
        <w:rPr>
          <w:rFonts w:ascii="Times New Roman" w:hAnsi="Times New Roman" w:cs="Times New Roman"/>
          <w:b/>
          <w:sz w:val="28"/>
          <w:szCs w:val="28"/>
          <w:lang w:val="uk-UA"/>
        </w:rPr>
      </w:pPr>
    </w:p>
    <w:p w:rsidR="00440A6E" w:rsidRDefault="00882269" w:rsidP="006A5048">
      <w:pPr>
        <w:pStyle w:val="a3"/>
        <w:spacing w:after="0" w:line="360" w:lineRule="auto"/>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ПРАВОВІ АСПЕКТИ ВОЛОДІННЯ, ЗАСТОСУВАННЯ, ПРИДБАННЯ І ЗБЕРІГАННЯ ЗАСОБІВ САМООБОРОНИ</w:t>
      </w:r>
    </w:p>
    <w:p w:rsidR="00882269" w:rsidRDefault="00882269" w:rsidP="006A5048">
      <w:pPr>
        <w:pStyle w:val="a3"/>
        <w:spacing w:after="0" w:line="360" w:lineRule="auto"/>
        <w:ind w:left="709"/>
        <w:jc w:val="center"/>
        <w:rPr>
          <w:rFonts w:ascii="Times New Roman" w:hAnsi="Times New Roman" w:cs="Times New Roman"/>
          <w:b/>
          <w:sz w:val="28"/>
          <w:szCs w:val="28"/>
          <w:lang w:val="uk-UA"/>
        </w:rPr>
      </w:pPr>
    </w:p>
    <w:p w:rsidR="00882269" w:rsidRDefault="00882269" w:rsidP="008F355B">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Україні регулювання порядк</w:t>
      </w:r>
      <w:r w:rsidR="008F355B">
        <w:rPr>
          <w:rFonts w:ascii="Times New Roman" w:hAnsi="Times New Roman" w:cs="Times New Roman"/>
          <w:sz w:val="28"/>
          <w:szCs w:val="28"/>
          <w:lang w:val="uk-UA"/>
        </w:rPr>
        <w:t>у</w:t>
      </w:r>
      <w:r>
        <w:rPr>
          <w:rFonts w:ascii="Times New Roman" w:hAnsi="Times New Roman" w:cs="Times New Roman"/>
          <w:sz w:val="28"/>
          <w:szCs w:val="28"/>
          <w:lang w:val="uk-UA"/>
        </w:rPr>
        <w:t xml:space="preserve"> володіння</w:t>
      </w:r>
      <w:r w:rsidR="008F355B">
        <w:rPr>
          <w:rFonts w:ascii="Times New Roman" w:hAnsi="Times New Roman" w:cs="Times New Roman"/>
          <w:sz w:val="28"/>
          <w:szCs w:val="28"/>
          <w:lang w:val="uk-UA"/>
        </w:rPr>
        <w:t>, застосування, придбання і зберігання засобів самооборони, відбувається на основі трьох правових актів:</w:t>
      </w:r>
    </w:p>
    <w:p w:rsidR="008F355B" w:rsidRDefault="008F355B" w:rsidP="008F355B">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Постанова ВРУ «Про право власності на окремі види майна» ( №</w:t>
      </w:r>
      <w:r w:rsidR="00A65F33">
        <w:rPr>
          <w:rFonts w:ascii="Times New Roman" w:hAnsi="Times New Roman" w:cs="Times New Roman"/>
          <w:sz w:val="28"/>
          <w:szCs w:val="28"/>
          <w:lang w:val="uk-UA"/>
        </w:rPr>
        <w:t xml:space="preserve"> 2471- ХІІ, від 17.06. 1992 р.).</w:t>
      </w:r>
    </w:p>
    <w:p w:rsidR="008F355B" w:rsidRDefault="008F355B" w:rsidP="008F355B">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Постанова КМУ «Про порядок продажу, придбання, реєстрації, обліку і застосування спеціальних засобів самооборони, заряджених речовинами сльозоточивої та дратівливої дії» (№ 706, від 07.09.1993 р.)</w:t>
      </w:r>
      <w:r w:rsidR="00A65F33">
        <w:rPr>
          <w:rFonts w:ascii="Times New Roman" w:hAnsi="Times New Roman" w:cs="Times New Roman"/>
          <w:sz w:val="28"/>
          <w:szCs w:val="28"/>
          <w:lang w:val="uk-UA"/>
        </w:rPr>
        <w:t>.</w:t>
      </w:r>
    </w:p>
    <w:p w:rsidR="00A65F33" w:rsidRDefault="00A65F33" w:rsidP="008F355B">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Наказ МВС України «Про затвердження Інструкції про порядок виготовлення, придбання, зберігання, обліку, перевезення вогнепальної зброї, пристроїв вітчизняного виробництва для відстрілу патронів, заряджених гумовими чи аналогічними за своїми властивостями металевими снарядами несмертельної дії, та зазначених патронів, а також боєприпасів до зброї і вибухових</w:t>
      </w:r>
      <w:r w:rsidR="00D83AA3">
        <w:rPr>
          <w:rFonts w:ascii="Times New Roman" w:hAnsi="Times New Roman" w:cs="Times New Roman"/>
          <w:sz w:val="28"/>
          <w:szCs w:val="28"/>
          <w:lang w:val="uk-UA"/>
        </w:rPr>
        <w:t xml:space="preserve"> матеріалів» (№ 662, від 21.08.1998 р).</w:t>
      </w:r>
    </w:p>
    <w:p w:rsidR="00D83AA3" w:rsidRDefault="00D83AA3" w:rsidP="00D83AA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наведених вище документах зазначено, що громадяни України </w:t>
      </w:r>
      <w:r w:rsidRPr="00945FD8">
        <w:rPr>
          <w:rFonts w:ascii="Times New Roman" w:hAnsi="Times New Roman" w:cs="Times New Roman"/>
          <w:b/>
          <w:i/>
          <w:sz w:val="28"/>
          <w:szCs w:val="28"/>
          <w:lang w:val="uk-UA"/>
        </w:rPr>
        <w:t>з дозволу</w:t>
      </w:r>
      <w:r>
        <w:rPr>
          <w:rFonts w:ascii="Times New Roman" w:hAnsi="Times New Roman" w:cs="Times New Roman"/>
          <w:sz w:val="28"/>
          <w:szCs w:val="28"/>
          <w:lang w:val="uk-UA"/>
        </w:rPr>
        <w:t xml:space="preserve"> органів внутрішніх справ мають право володіти:</w:t>
      </w:r>
    </w:p>
    <w:p w:rsidR="00D83AA3" w:rsidRDefault="00D83AA3" w:rsidP="00D83AA3">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21 року – вогнепальною гладко ствольною  мисливською зброєю;</w:t>
      </w:r>
    </w:p>
    <w:p w:rsidR="00D83AA3" w:rsidRDefault="00D83AA3" w:rsidP="00D83AA3">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25 років – вогнепальною мисливською нарізною зброєю (мисливським карабіном, гвинтівкою, комбінованою зброєю з нарізними стволами);</w:t>
      </w:r>
    </w:p>
    <w:p w:rsidR="00D83AA3" w:rsidRDefault="00D83AA3" w:rsidP="00162A39">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18 років – газовим пістолетом, револьвером і патронами до них, зарядженими речовинами сльозоточивої та </w:t>
      </w:r>
      <w:r w:rsidR="00162A39">
        <w:rPr>
          <w:rFonts w:ascii="Times New Roman" w:hAnsi="Times New Roman" w:cs="Times New Roman"/>
          <w:sz w:val="28"/>
          <w:szCs w:val="28"/>
          <w:lang w:val="uk-UA"/>
        </w:rPr>
        <w:t>дратівної дії;</w:t>
      </w:r>
    </w:p>
    <w:p w:rsidR="00162A39" w:rsidRDefault="00162A39" w:rsidP="00162A39">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18 років – холодною зброєю, а саме: багнетом, стилетом, ножем, кинджалом, арбалетом, нунчаками, кастетом і т.п.</w:t>
      </w:r>
      <w:r w:rsidR="00AD7390">
        <w:rPr>
          <w:rFonts w:ascii="Times New Roman" w:hAnsi="Times New Roman" w:cs="Times New Roman"/>
          <w:sz w:val="28"/>
          <w:szCs w:val="28"/>
          <w:lang w:val="uk-UA"/>
        </w:rPr>
        <w:t>, а також іншими предметами, які призначені для ураження живої цілі за допомогою сили м’язів людини або пристрою механічної дії;</w:t>
      </w:r>
    </w:p>
    <w:p w:rsidR="00AD7390" w:rsidRDefault="00AD7390" w:rsidP="00162A39">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18 років – пневматичною зброєю калібром понад 4.5 мм і швидкістю польоту кулі понад 100 м в секунду;</w:t>
      </w:r>
    </w:p>
    <w:p w:rsidR="00AD7390" w:rsidRDefault="00AD7390" w:rsidP="00162A39">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21 року  (окремим категоріям громадян) – травматичною зброєю (пристроєм для вистрілу гумовими кулями).</w:t>
      </w:r>
    </w:p>
    <w:p w:rsidR="00945FD8" w:rsidRDefault="00945FD8" w:rsidP="00945FD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володіння, зберігання, застосування цих пристроїв без відповідного дозволу, тягне за собою покарання за ст. 263 КК України у вигляді позбавлення волі на строк від 3 до 7 років.</w:t>
      </w:r>
    </w:p>
    <w:p w:rsidR="00945FD8" w:rsidRDefault="00945FD8" w:rsidP="00945FD8">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Але, є певні засоби самозахисту, якими можна володіти без </w:t>
      </w:r>
      <w:r w:rsidRPr="00945FD8">
        <w:rPr>
          <w:rFonts w:ascii="Times New Roman" w:hAnsi="Times New Roman" w:cs="Times New Roman"/>
          <w:b/>
          <w:i/>
          <w:sz w:val="28"/>
          <w:szCs w:val="28"/>
          <w:lang w:val="uk-UA"/>
        </w:rPr>
        <w:t>відповідного дозволу</w:t>
      </w:r>
      <w:r>
        <w:rPr>
          <w:rFonts w:ascii="Times New Roman" w:hAnsi="Times New Roman" w:cs="Times New Roman"/>
          <w:sz w:val="28"/>
          <w:szCs w:val="28"/>
          <w:lang w:val="uk-UA"/>
        </w:rPr>
        <w:t xml:space="preserve">, зокрема: </w:t>
      </w:r>
    </w:p>
    <w:p w:rsidR="00945FD8" w:rsidRDefault="00945FD8" w:rsidP="00391766">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18 років – пневматичною зброєю калібром менше ніж 4.5 мм і швидкістю льоту кулі менше ніж 100 м на секунду;</w:t>
      </w:r>
    </w:p>
    <w:p w:rsidR="00945FD8" w:rsidRDefault="00945FD8" w:rsidP="00391766">
      <w:pPr>
        <w:pStyle w:val="a3"/>
        <w:numPr>
          <w:ilvl w:val="0"/>
          <w:numId w:val="2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18 років </w:t>
      </w:r>
      <w:r w:rsidR="0039176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391766">
        <w:rPr>
          <w:rFonts w:ascii="Times New Roman" w:hAnsi="Times New Roman" w:cs="Times New Roman"/>
          <w:sz w:val="28"/>
          <w:szCs w:val="28"/>
          <w:lang w:val="uk-UA"/>
        </w:rPr>
        <w:t>газовими балончиками (крім тих, які використовують співробітники правоохоронних органів, таких як ТЕРЕН – 4 М та ін.);</w:t>
      </w:r>
    </w:p>
    <w:p w:rsidR="00391766" w:rsidRDefault="00391766" w:rsidP="00AE5979">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Проте, не рекомендується мати в наявності електрошок ер, так як це є спецзасіб, який заборонений для використання звичайними громадянами. </w:t>
      </w:r>
    </w:p>
    <w:p w:rsidR="00391766" w:rsidRPr="00882269" w:rsidRDefault="00391766" w:rsidP="00AE5979">
      <w:pPr>
        <w:pStyle w:val="a3"/>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крім електрошокера, для самозахисту </w:t>
      </w:r>
      <w:r w:rsidR="00AE5979">
        <w:rPr>
          <w:rFonts w:ascii="Times New Roman" w:hAnsi="Times New Roman" w:cs="Times New Roman"/>
          <w:sz w:val="28"/>
          <w:szCs w:val="28"/>
          <w:lang w:val="uk-UA"/>
        </w:rPr>
        <w:t>можна використовувати будь який з наведених вище засобів, але виключно за наявності відповідного дозволу (там, де цього вимагає закон) і тільки в межах необхідної оборони.</w:t>
      </w:r>
    </w:p>
    <w:p w:rsidR="00882269" w:rsidRDefault="00882269" w:rsidP="006A5048">
      <w:pPr>
        <w:pStyle w:val="a3"/>
        <w:spacing w:after="0" w:line="360" w:lineRule="auto"/>
        <w:ind w:left="709"/>
        <w:jc w:val="center"/>
        <w:rPr>
          <w:rFonts w:ascii="Times New Roman" w:hAnsi="Times New Roman" w:cs="Times New Roman"/>
          <w:b/>
          <w:sz w:val="28"/>
          <w:szCs w:val="28"/>
          <w:lang w:val="uk-UA"/>
        </w:rPr>
      </w:pPr>
    </w:p>
    <w:p w:rsidR="00AE5979" w:rsidRDefault="00AE5979" w:rsidP="006A5048">
      <w:pPr>
        <w:pStyle w:val="a3"/>
        <w:spacing w:after="0" w:line="360" w:lineRule="auto"/>
        <w:ind w:left="709"/>
        <w:jc w:val="center"/>
        <w:rPr>
          <w:rFonts w:ascii="Times New Roman" w:hAnsi="Times New Roman" w:cs="Times New Roman"/>
          <w:b/>
          <w:sz w:val="28"/>
          <w:szCs w:val="28"/>
          <w:lang w:val="uk-UA"/>
        </w:rPr>
      </w:pPr>
    </w:p>
    <w:p w:rsidR="00AE5979" w:rsidRDefault="00AE5979" w:rsidP="006A5048">
      <w:pPr>
        <w:pStyle w:val="a3"/>
        <w:spacing w:after="0" w:line="360" w:lineRule="auto"/>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КЕЙСИ СУДОВИХ СПРАВ </w:t>
      </w:r>
      <w:r w:rsidR="00A36753">
        <w:rPr>
          <w:rFonts w:ascii="Times New Roman" w:hAnsi="Times New Roman" w:cs="Times New Roman"/>
          <w:b/>
          <w:sz w:val="28"/>
          <w:szCs w:val="28"/>
          <w:lang w:val="uk-UA"/>
        </w:rPr>
        <w:t>ПО ФАКТАМ ПЕРЕВИЩЕННЯ МЕЖ НЕОБХІДНОЇ ОБОРОНИ</w:t>
      </w:r>
    </w:p>
    <w:p w:rsidR="00A36753" w:rsidRDefault="00A36753" w:rsidP="006A5048">
      <w:pPr>
        <w:pStyle w:val="a3"/>
        <w:spacing w:after="0" w:line="360" w:lineRule="auto"/>
        <w:ind w:left="709"/>
        <w:jc w:val="center"/>
        <w:rPr>
          <w:rFonts w:ascii="Times New Roman" w:hAnsi="Times New Roman" w:cs="Times New Roman"/>
          <w:b/>
          <w:sz w:val="28"/>
          <w:szCs w:val="28"/>
          <w:lang w:val="uk-UA"/>
        </w:rPr>
      </w:pPr>
    </w:p>
    <w:p w:rsidR="00A36753" w:rsidRDefault="00A36753" w:rsidP="006A5048">
      <w:pPr>
        <w:pStyle w:val="a3"/>
        <w:spacing w:after="0" w:line="360" w:lineRule="auto"/>
        <w:ind w:left="709"/>
        <w:jc w:val="center"/>
        <w:rPr>
          <w:rFonts w:ascii="Times New Roman" w:hAnsi="Times New Roman" w:cs="Times New Roman"/>
          <w:sz w:val="28"/>
          <w:szCs w:val="28"/>
          <w:lang w:val="uk-UA"/>
        </w:rPr>
      </w:pPr>
      <w:r w:rsidRPr="00A36753">
        <w:rPr>
          <w:rFonts w:ascii="Times New Roman" w:hAnsi="Times New Roman" w:cs="Times New Roman"/>
          <w:sz w:val="28"/>
          <w:szCs w:val="28"/>
          <w:lang w:val="uk-UA"/>
        </w:rPr>
        <w:t>КЕЙС №1</w:t>
      </w:r>
      <w:r w:rsidR="00CB12BF">
        <w:rPr>
          <w:rFonts w:ascii="Times New Roman" w:hAnsi="Times New Roman" w:cs="Times New Roman"/>
          <w:sz w:val="28"/>
          <w:szCs w:val="28"/>
          <w:lang w:val="uk-UA"/>
        </w:rPr>
        <w:t xml:space="preserve"> </w:t>
      </w:r>
    </w:p>
    <w:p w:rsidR="00CB12BF" w:rsidRPr="00A36753" w:rsidRDefault="00CB12BF" w:rsidP="006A5048">
      <w:pPr>
        <w:pStyle w:val="a3"/>
        <w:spacing w:after="0" w:line="360" w:lineRule="auto"/>
        <w:ind w:left="709"/>
        <w:jc w:val="center"/>
        <w:rPr>
          <w:rFonts w:ascii="Times New Roman" w:hAnsi="Times New Roman" w:cs="Times New Roman"/>
          <w:sz w:val="28"/>
          <w:szCs w:val="28"/>
          <w:lang w:val="uk-UA"/>
        </w:rPr>
      </w:pPr>
      <w:r>
        <w:rPr>
          <w:rFonts w:ascii="Times New Roman" w:hAnsi="Times New Roman" w:cs="Times New Roman"/>
          <w:sz w:val="28"/>
          <w:szCs w:val="28"/>
          <w:lang w:val="uk-UA"/>
        </w:rPr>
        <w:t>(домашнє насильство)</w:t>
      </w:r>
    </w:p>
    <w:p w:rsidR="00303134" w:rsidRDefault="00A36753" w:rsidP="00A367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Обвинувачена під час сварки із чоловіком схопила ніж та вдарила чоловіка у грудну клітину, від чого він помер. Доведено, що під час сварки чоловік знаходився в стані сп’яніння та наносив обвинуваченій тілесні ушкодження (що і спровокувало її вхопити ножа)</w:t>
      </w:r>
      <w:r w:rsidR="00303134">
        <w:rPr>
          <w:rFonts w:ascii="Times New Roman" w:hAnsi="Times New Roman" w:cs="Times New Roman"/>
          <w:sz w:val="28"/>
          <w:szCs w:val="28"/>
          <w:lang w:val="uk-UA"/>
        </w:rPr>
        <w:t>.</w:t>
      </w:r>
    </w:p>
    <w:p w:rsidR="00303134" w:rsidRDefault="00303134" w:rsidP="00A367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 встановив, що через різницю у фізичній силі, приналежність обвинуваченої до жіночої статі, відсутності сторонніх осіб, які б могли надати їй допомогу і припинити дії чоловіка, вона не мала змоги уникнути насильства. І «навіть попре те, що чоловік не був озброєним, свої наміри позбавити обвинувачену життя, він продемонстрував усіма своїми діями, і у разі відсутності перепон, мав можливість довести свій намір до логічного кінця». </w:t>
      </w:r>
    </w:p>
    <w:p w:rsidR="00A36753" w:rsidRPr="00A36753" w:rsidRDefault="00303134" w:rsidP="00A3675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Обвинувачену визнали невинною у вчинені злочину (ст. 118 КК України) та виправдали.</w:t>
      </w:r>
      <w:r w:rsidR="00A36753">
        <w:rPr>
          <w:rFonts w:ascii="Times New Roman" w:hAnsi="Times New Roman" w:cs="Times New Roman"/>
          <w:sz w:val="28"/>
          <w:szCs w:val="28"/>
          <w:lang w:val="uk-UA"/>
        </w:rPr>
        <w:t xml:space="preserve"> </w:t>
      </w:r>
    </w:p>
    <w:p w:rsidR="00A36753" w:rsidRDefault="00303134" w:rsidP="006A5048">
      <w:pPr>
        <w:pStyle w:val="a3"/>
        <w:spacing w:after="0" w:line="360" w:lineRule="auto"/>
        <w:ind w:left="709"/>
        <w:jc w:val="center"/>
        <w:rPr>
          <w:rFonts w:ascii="Times New Roman" w:hAnsi="Times New Roman" w:cs="Times New Roman"/>
          <w:sz w:val="28"/>
          <w:szCs w:val="28"/>
          <w:lang w:val="uk-UA"/>
        </w:rPr>
      </w:pPr>
      <w:r w:rsidRPr="00303134">
        <w:rPr>
          <w:rFonts w:ascii="Times New Roman" w:hAnsi="Times New Roman" w:cs="Times New Roman"/>
          <w:sz w:val="28"/>
          <w:szCs w:val="28"/>
          <w:lang w:val="uk-UA"/>
        </w:rPr>
        <w:t>КЕЙС №2</w:t>
      </w:r>
    </w:p>
    <w:p w:rsidR="00CB12BF" w:rsidRDefault="00CB12BF" w:rsidP="006A5048">
      <w:pPr>
        <w:pStyle w:val="a3"/>
        <w:spacing w:after="0" w:line="360" w:lineRule="auto"/>
        <w:ind w:left="709"/>
        <w:jc w:val="center"/>
        <w:rPr>
          <w:rFonts w:ascii="Times New Roman" w:hAnsi="Times New Roman" w:cs="Times New Roman"/>
          <w:sz w:val="28"/>
          <w:szCs w:val="28"/>
          <w:lang w:val="uk-UA"/>
        </w:rPr>
      </w:pPr>
      <w:r>
        <w:rPr>
          <w:rFonts w:ascii="Times New Roman" w:hAnsi="Times New Roman" w:cs="Times New Roman"/>
          <w:sz w:val="28"/>
          <w:szCs w:val="28"/>
          <w:lang w:val="uk-UA"/>
        </w:rPr>
        <w:t>(домашнє насильство)</w:t>
      </w:r>
    </w:p>
    <w:p w:rsidR="00303134" w:rsidRDefault="00794FB2" w:rsidP="003031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Обвинувачена під час сварки з чоловіком, який перебував в стані алкогольного сп’яніння, вдавався до фізичного насильства та погрожував кухонним ножем, вихопила ніж із його рук та вдарила чоловіка у грудну клітину, що призвело до смерті чоловіка.</w:t>
      </w:r>
    </w:p>
    <w:p w:rsidR="00794FB2" w:rsidRDefault="00794FB2" w:rsidP="003031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розгляду справи було проведено допити свідків (сусідів, родичів) під час яких з’ясувалось, що чоловік не одноразово застосовував до обвинуваченої фізичне насильство (що підтверджувалось наявністю тілесних ушкоджень та синців, які й бачили свідки задовго до останньої події). На поради свідків звернутись до правоохоронних органів обвинувачена відповідала відмовою, оскільки </w:t>
      </w:r>
      <w:r w:rsidR="000A552A">
        <w:rPr>
          <w:rFonts w:ascii="Times New Roman" w:hAnsi="Times New Roman" w:cs="Times New Roman"/>
          <w:sz w:val="28"/>
          <w:szCs w:val="28"/>
          <w:lang w:val="uk-UA"/>
        </w:rPr>
        <w:t>мала страх перед чоловіком.</w:t>
      </w:r>
    </w:p>
    <w:p w:rsidR="000A552A" w:rsidRDefault="000A552A" w:rsidP="003031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Суд встановив, що попри тривале психологічне та фізичне насильство, погрозу ножем та реальну загрозу життю  та здоров’ю обвинуваченої, вона «заподіяла явно більшу шкоду, ніж це було необхідно для негайного припинення посягання з боку потерпілого». На думку суду « посягання могло бути припинене іншими заходами з менш тяжкими для потерпілого наслідками».</w:t>
      </w:r>
    </w:p>
    <w:p w:rsidR="000A552A" w:rsidRPr="00303134" w:rsidRDefault="000A552A" w:rsidP="003031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обвинувачену визнали винною у вчинені злочину (ст. 124 КК України) та призначили їй покарання у вигляді обмеження волі строком на два роки. Вирок не оскаржували.</w:t>
      </w:r>
    </w:p>
    <w:p w:rsidR="00A36753" w:rsidRDefault="000A552A" w:rsidP="006A5048">
      <w:pPr>
        <w:pStyle w:val="a3"/>
        <w:spacing w:after="0" w:line="360" w:lineRule="auto"/>
        <w:ind w:left="709"/>
        <w:jc w:val="center"/>
        <w:rPr>
          <w:rFonts w:ascii="Times New Roman" w:hAnsi="Times New Roman" w:cs="Times New Roman"/>
          <w:sz w:val="28"/>
          <w:szCs w:val="28"/>
          <w:lang w:val="uk-UA"/>
        </w:rPr>
      </w:pPr>
      <w:r w:rsidRPr="000A552A">
        <w:rPr>
          <w:rFonts w:ascii="Times New Roman" w:hAnsi="Times New Roman" w:cs="Times New Roman"/>
          <w:sz w:val="28"/>
          <w:szCs w:val="28"/>
          <w:lang w:val="uk-UA"/>
        </w:rPr>
        <w:t>КЕЙС № 3</w:t>
      </w:r>
    </w:p>
    <w:p w:rsidR="00CB12BF" w:rsidRDefault="00CB12BF" w:rsidP="006A5048">
      <w:pPr>
        <w:pStyle w:val="a3"/>
        <w:spacing w:after="0" w:line="360" w:lineRule="auto"/>
        <w:ind w:left="709"/>
        <w:jc w:val="center"/>
        <w:rPr>
          <w:rFonts w:ascii="Times New Roman" w:hAnsi="Times New Roman" w:cs="Times New Roman"/>
          <w:sz w:val="28"/>
          <w:szCs w:val="28"/>
          <w:lang w:val="uk-UA"/>
        </w:rPr>
      </w:pPr>
      <w:r>
        <w:rPr>
          <w:rFonts w:ascii="Times New Roman" w:hAnsi="Times New Roman" w:cs="Times New Roman"/>
          <w:sz w:val="28"/>
          <w:szCs w:val="28"/>
          <w:lang w:val="uk-UA"/>
        </w:rPr>
        <w:t>(озброєна особа)</w:t>
      </w:r>
    </w:p>
    <w:p w:rsidR="000A552A" w:rsidRDefault="00124F60" w:rsidP="000A552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Обвинувачений під час сварки та бійки із братом, який тримав в руках ножа, захищаючи себе, вихопив ножа та завдав брату удару ножем. Поранення призвело до смерті. </w:t>
      </w:r>
    </w:p>
    <w:p w:rsidR="00124F60" w:rsidRDefault="00124F60" w:rsidP="000A552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 встановив, що хоч обвинувачений і зазнав суспільно небезпечного посягання з боку свого брата, та не мав іншої можливості уникнути подальшого </w:t>
      </w:r>
      <w:r>
        <w:rPr>
          <w:rFonts w:ascii="Times New Roman" w:hAnsi="Times New Roman" w:cs="Times New Roman"/>
          <w:sz w:val="28"/>
          <w:szCs w:val="28"/>
          <w:lang w:val="uk-UA"/>
        </w:rPr>
        <w:lastRenderedPageBreak/>
        <w:t xml:space="preserve">насильства з його боку, окрім як використати ніж, який він вибив з рук свого брата, «застосований засіб захисту та заподіяння шкоди у вигляді позбавлення життя за даних конкретних обставин справи не відповідали небезпечності посягання та обстановці захисту». </w:t>
      </w:r>
    </w:p>
    <w:p w:rsidR="00124F60" w:rsidRPr="000A552A" w:rsidRDefault="00124F60" w:rsidP="000A552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обвинуваченого визнали винним </w:t>
      </w:r>
      <w:r w:rsidR="00CB12BF">
        <w:rPr>
          <w:rFonts w:ascii="Times New Roman" w:hAnsi="Times New Roman" w:cs="Times New Roman"/>
          <w:sz w:val="28"/>
          <w:szCs w:val="28"/>
          <w:lang w:val="uk-UA"/>
        </w:rPr>
        <w:t>у вчинені злочину (ст. 118 КК України) та призначили йому покарання у вигляді позбавлення волі строком на 2 роки.</w:t>
      </w:r>
    </w:p>
    <w:p w:rsidR="00303134" w:rsidRPr="00CB12BF" w:rsidRDefault="00CB12BF" w:rsidP="00CB12BF">
      <w:pPr>
        <w:pStyle w:val="a3"/>
        <w:spacing w:after="0" w:line="360" w:lineRule="auto"/>
        <w:ind w:left="709"/>
        <w:jc w:val="center"/>
        <w:rPr>
          <w:rFonts w:ascii="Times New Roman" w:hAnsi="Times New Roman" w:cs="Times New Roman"/>
          <w:sz w:val="28"/>
          <w:szCs w:val="28"/>
          <w:lang w:val="uk-UA"/>
        </w:rPr>
      </w:pPr>
      <w:r w:rsidRPr="00CB12BF">
        <w:rPr>
          <w:rFonts w:ascii="Times New Roman" w:hAnsi="Times New Roman" w:cs="Times New Roman"/>
          <w:sz w:val="28"/>
          <w:szCs w:val="28"/>
          <w:lang w:val="uk-UA"/>
        </w:rPr>
        <w:t>КЕЙС №4</w:t>
      </w:r>
    </w:p>
    <w:p w:rsidR="00CB12BF" w:rsidRPr="00CB12BF" w:rsidRDefault="00CB12BF" w:rsidP="00CB12BF">
      <w:pPr>
        <w:pStyle w:val="a3"/>
        <w:spacing w:after="0" w:line="360" w:lineRule="auto"/>
        <w:ind w:left="709"/>
        <w:jc w:val="center"/>
        <w:rPr>
          <w:rFonts w:ascii="Times New Roman" w:hAnsi="Times New Roman" w:cs="Times New Roman"/>
          <w:sz w:val="28"/>
          <w:szCs w:val="28"/>
          <w:lang w:val="uk-UA"/>
        </w:rPr>
      </w:pPr>
      <w:r w:rsidRPr="00CB12BF">
        <w:rPr>
          <w:rFonts w:ascii="Times New Roman" w:hAnsi="Times New Roman" w:cs="Times New Roman"/>
          <w:sz w:val="28"/>
          <w:szCs w:val="28"/>
          <w:lang w:val="uk-UA"/>
        </w:rPr>
        <w:t>(захист житла)</w:t>
      </w:r>
    </w:p>
    <w:p w:rsidR="00303134" w:rsidRPr="00E97BF0" w:rsidRDefault="00CB12BF" w:rsidP="00CB12BF">
      <w:pPr>
        <w:pStyle w:val="a3"/>
        <w:spacing w:after="0" w:line="360" w:lineRule="auto"/>
        <w:ind w:left="0" w:firstLine="709"/>
        <w:jc w:val="both"/>
        <w:rPr>
          <w:rFonts w:ascii="Times New Roman" w:hAnsi="Times New Roman" w:cs="Times New Roman"/>
          <w:sz w:val="28"/>
          <w:szCs w:val="28"/>
          <w:lang w:val="uk-UA"/>
        </w:rPr>
      </w:pPr>
      <w:r w:rsidRPr="00E97BF0">
        <w:rPr>
          <w:rFonts w:ascii="Times New Roman" w:hAnsi="Times New Roman" w:cs="Times New Roman"/>
          <w:sz w:val="28"/>
          <w:szCs w:val="28"/>
          <w:lang w:val="uk-UA"/>
        </w:rPr>
        <w:t xml:space="preserve">Обвинувачений у вечірній час перебував у своєму будинку разом із дружиною та ще однією особою. З вулиці він почув  як невідомі кличуть третю особу вийти з будинку. </w:t>
      </w:r>
      <w:r w:rsidR="00E97BF0" w:rsidRPr="00E97BF0">
        <w:rPr>
          <w:rFonts w:ascii="Times New Roman" w:hAnsi="Times New Roman" w:cs="Times New Roman"/>
          <w:sz w:val="28"/>
          <w:szCs w:val="28"/>
          <w:lang w:val="uk-UA"/>
        </w:rPr>
        <w:t>Потім, один з невідомих вибив двері будинку, зайшов в помешкання та вдарив дружину обвинуваченого. Заради захисту себе та родини, обвинувачений взяв до рук молоток.</w:t>
      </w:r>
    </w:p>
    <w:p w:rsidR="00E97BF0" w:rsidRPr="00E97BF0" w:rsidRDefault="00E97BF0" w:rsidP="00CB12BF">
      <w:pPr>
        <w:pStyle w:val="a3"/>
        <w:spacing w:after="0" w:line="360" w:lineRule="auto"/>
        <w:ind w:left="0" w:firstLine="709"/>
        <w:jc w:val="both"/>
        <w:rPr>
          <w:rFonts w:ascii="Times New Roman" w:hAnsi="Times New Roman" w:cs="Times New Roman"/>
          <w:sz w:val="28"/>
          <w:szCs w:val="28"/>
          <w:lang w:val="uk-UA"/>
        </w:rPr>
      </w:pPr>
      <w:r w:rsidRPr="00E97BF0">
        <w:rPr>
          <w:rFonts w:ascii="Times New Roman" w:hAnsi="Times New Roman" w:cs="Times New Roman"/>
          <w:sz w:val="28"/>
          <w:szCs w:val="28"/>
          <w:lang w:val="uk-UA"/>
        </w:rPr>
        <w:t>Невідомий відібрав молоток та почав завдавати обвинуваченому численні удари, від яких він впав на підлогу. Після чого, обвинувачений підібрав з підлоги ніж та наніс два удари у живіт невідомому, завдавши тяжкі тілесні ушкодження, і лише після цього нападник залишив його будинок.</w:t>
      </w:r>
    </w:p>
    <w:p w:rsidR="00E97BF0" w:rsidRPr="00E97BF0" w:rsidRDefault="00E97BF0" w:rsidP="00CB12BF">
      <w:pPr>
        <w:pStyle w:val="a3"/>
        <w:spacing w:after="0" w:line="360" w:lineRule="auto"/>
        <w:ind w:left="0" w:firstLine="709"/>
        <w:jc w:val="both"/>
        <w:rPr>
          <w:rFonts w:ascii="Times New Roman" w:hAnsi="Times New Roman" w:cs="Times New Roman"/>
          <w:sz w:val="28"/>
          <w:szCs w:val="28"/>
          <w:lang w:val="uk-UA"/>
        </w:rPr>
      </w:pPr>
      <w:r w:rsidRPr="00E97BF0">
        <w:rPr>
          <w:rFonts w:ascii="Times New Roman" w:hAnsi="Times New Roman" w:cs="Times New Roman"/>
          <w:sz w:val="28"/>
          <w:szCs w:val="28"/>
          <w:lang w:val="uk-UA"/>
        </w:rPr>
        <w:t xml:space="preserve">Суд встановив, що обвинувачений перебував у стані необхідної оборони та завдав тілесних ушкоджень потерпілому, відвертаючи протиправне насильницьке вторгнення того до його житла. </w:t>
      </w:r>
    </w:p>
    <w:p w:rsidR="00E97BF0" w:rsidRDefault="00E97BF0" w:rsidP="00CB12BF">
      <w:pPr>
        <w:pStyle w:val="a3"/>
        <w:spacing w:after="0" w:line="360" w:lineRule="auto"/>
        <w:ind w:left="0" w:firstLine="709"/>
        <w:jc w:val="both"/>
        <w:rPr>
          <w:rFonts w:ascii="Times New Roman" w:hAnsi="Times New Roman" w:cs="Times New Roman"/>
          <w:sz w:val="28"/>
          <w:szCs w:val="28"/>
          <w:lang w:val="uk-UA"/>
        </w:rPr>
      </w:pPr>
      <w:r w:rsidRPr="00E97BF0">
        <w:rPr>
          <w:rFonts w:ascii="Times New Roman" w:hAnsi="Times New Roman" w:cs="Times New Roman"/>
          <w:sz w:val="28"/>
          <w:szCs w:val="28"/>
          <w:lang w:val="uk-UA"/>
        </w:rPr>
        <w:t>Обвинуваченого визнали невинним у вчинені злочину (ст. 124 КК України) та виправдали.</w:t>
      </w:r>
    </w:p>
    <w:p w:rsidR="000B1DD7" w:rsidRDefault="000B1DD7" w:rsidP="000B1DD7">
      <w:pPr>
        <w:pStyle w:val="a3"/>
        <w:spacing w:after="0" w:line="36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КЕЙС №5</w:t>
      </w:r>
    </w:p>
    <w:p w:rsidR="000B1DD7" w:rsidRPr="00E97BF0" w:rsidRDefault="000B1DD7" w:rsidP="000B1DD7">
      <w:pPr>
        <w:pStyle w:val="a3"/>
        <w:spacing w:after="0" w:line="36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(захист житла)</w:t>
      </w:r>
    </w:p>
    <w:p w:rsidR="00E97BF0" w:rsidRDefault="000B1DD7"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Обвинувачений придбав на торгах будинок і разом зі своєю родиною зареєструвався в ньому. Але, потрапити до будинку родина не могла, оскільки там перебували невідомі особи, які змінили замки на дверях, заблокували прохід </w:t>
      </w:r>
      <w:r>
        <w:rPr>
          <w:rFonts w:ascii="Times New Roman" w:hAnsi="Times New Roman" w:cs="Times New Roman"/>
          <w:sz w:val="28"/>
          <w:szCs w:val="28"/>
          <w:lang w:val="uk-UA"/>
        </w:rPr>
        <w:lastRenderedPageBreak/>
        <w:t>до будинку та погрожували, що влаштують пожежу в будинку, як тільки обвинувачений спробує там оселитися.</w:t>
      </w:r>
    </w:p>
    <w:p w:rsidR="000B1DD7" w:rsidRDefault="000B1DD7"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вечорі того ж дня, коли обвинувачений отримав ці погрози</w:t>
      </w:r>
      <w:r w:rsidR="006D3577">
        <w:rPr>
          <w:rFonts w:ascii="Times New Roman" w:hAnsi="Times New Roman" w:cs="Times New Roman"/>
          <w:sz w:val="28"/>
          <w:szCs w:val="28"/>
          <w:lang w:val="uk-UA"/>
        </w:rPr>
        <w:t xml:space="preserve"> він побачив як приїхав автомобіль, з якого вийшли четверо чоловіків та занесли до будинку ящики з вмістом, схожим на вогнепальну зброю та гранати. Згодом, обвинувачений разом із двома особами вирішили потрапити до будинку, власником якого є.</w:t>
      </w:r>
    </w:p>
    <w:p w:rsidR="006D3577" w:rsidRDefault="006D3577"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Увійти до будинку через парадні двері не вдалося, тому обвинувачений вирішив обійти його ззаду, до вікон кухні і розбивши вікна – потрапити до будинку. В приміщенні кухні обвинувачений зі своїми супутниками побачили трьох чоловіків, які представилися працівниками охоронного агентства. Четвертий невідомий чоловік (охоронець) направив на них гвинтівку.</w:t>
      </w:r>
    </w:p>
    <w:p w:rsidR="006D3577" w:rsidRDefault="00F23C49"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Обвинувачений також мав зброю та здійснив попереджувальний постріл у підлогу, після чого усі невідомі особи (охоронці) покинули будинок. Згодом до будинку приїхало п’ятеро невідомих чоловіків, двоє з яких напали на дружину обвинуваченого та його знайомого та почали їх бити. Один з невідомих стріляв у бік будинку, інший – заліз на паркан</w:t>
      </w:r>
      <w:r w:rsidR="00CB5F65">
        <w:rPr>
          <w:rFonts w:ascii="Times New Roman" w:hAnsi="Times New Roman" w:cs="Times New Roman"/>
          <w:sz w:val="28"/>
          <w:szCs w:val="28"/>
          <w:lang w:val="uk-UA"/>
        </w:rPr>
        <w:t xml:space="preserve">, пошкодив камеру відео спостереження та почав перетинати паркан домоволодіння. </w:t>
      </w:r>
    </w:p>
    <w:p w:rsidR="00CB5F65" w:rsidRDefault="00CB5F65"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Обвинувачений зробив постріли у особу, яка залізла на паркан та особу, яка тримала автомат та замахнулася у бік будинку предметом схожим на гранату. Обидві особи померли. </w:t>
      </w:r>
    </w:p>
    <w:p w:rsidR="00CB5F65" w:rsidRDefault="00CB5F65"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 встановив, що хоча обвинувачений діяв в умовах необхідної оборони та був змушений захищатись, у його діях наявні ознаки перевищення меж необхідної оборони. </w:t>
      </w:r>
    </w:p>
    <w:p w:rsidR="00CB5F65" w:rsidRPr="000B1DD7" w:rsidRDefault="00CB5F65" w:rsidP="00CB12BF">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Обвинуваченого визнали винним у вчинені злочинів (ст. 124 КК України) засудили на строк до 5 років позбавлення волі. Водночас суд звільнив його від відбування покарання з випробуванням строком на 3 роки.</w:t>
      </w:r>
    </w:p>
    <w:p w:rsidR="00CB12BF" w:rsidRDefault="00CB12BF" w:rsidP="006A5048">
      <w:pPr>
        <w:pStyle w:val="a3"/>
        <w:spacing w:after="0" w:line="360" w:lineRule="auto"/>
        <w:ind w:left="709"/>
        <w:jc w:val="center"/>
        <w:rPr>
          <w:rFonts w:ascii="Times New Roman" w:hAnsi="Times New Roman" w:cs="Times New Roman"/>
          <w:b/>
          <w:sz w:val="28"/>
          <w:szCs w:val="28"/>
          <w:lang w:val="uk-UA"/>
        </w:rPr>
      </w:pPr>
    </w:p>
    <w:p w:rsidR="00D56C36" w:rsidRDefault="00D56C36" w:rsidP="006A5048">
      <w:pPr>
        <w:pStyle w:val="a3"/>
        <w:spacing w:after="0" w:line="360" w:lineRule="auto"/>
        <w:ind w:left="709"/>
        <w:jc w:val="center"/>
        <w:rPr>
          <w:rFonts w:ascii="Times New Roman" w:hAnsi="Times New Roman" w:cs="Times New Roman"/>
          <w:b/>
          <w:sz w:val="28"/>
          <w:szCs w:val="28"/>
          <w:lang w:val="uk-UA"/>
        </w:rPr>
      </w:pPr>
    </w:p>
    <w:p w:rsidR="007A6EE5" w:rsidRDefault="00032CAE" w:rsidP="006A5048">
      <w:pPr>
        <w:pStyle w:val="a3"/>
        <w:spacing w:after="0" w:line="360" w:lineRule="auto"/>
        <w:ind w:left="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032CAE" w:rsidRDefault="00032CAE" w:rsidP="00032C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аналізу нормативно-правової бази питань самозахисту та кейсів судових справ бачимо, що практика судових рішень випадків перевищення меж необхідної оборони, зокрема п. 5 ст 36 КК України має різні вироки від випадку до випадку навіть за схожих обставин. Хтось із суддів зважали на обставини, які включають кримінальну протиправність необхідної оборони, а хтось не зважав на положення Кримінальног</w:t>
      </w:r>
      <w:r w:rsidR="00B17103">
        <w:rPr>
          <w:rFonts w:ascii="Times New Roman" w:hAnsi="Times New Roman" w:cs="Times New Roman"/>
          <w:sz w:val="28"/>
          <w:szCs w:val="28"/>
          <w:lang w:val="uk-UA"/>
        </w:rPr>
        <w:t>о</w:t>
      </w:r>
      <w:r>
        <w:rPr>
          <w:rFonts w:ascii="Times New Roman" w:hAnsi="Times New Roman" w:cs="Times New Roman"/>
          <w:sz w:val="28"/>
          <w:szCs w:val="28"/>
          <w:lang w:val="uk-UA"/>
        </w:rPr>
        <w:t xml:space="preserve"> кодексу України </w:t>
      </w:r>
      <w:r w:rsidR="00B17103">
        <w:rPr>
          <w:rFonts w:ascii="Times New Roman" w:hAnsi="Times New Roman" w:cs="Times New Roman"/>
          <w:sz w:val="28"/>
          <w:szCs w:val="28"/>
          <w:lang w:val="uk-UA"/>
        </w:rPr>
        <w:t>щодо випадків, коли будь-яка шкода не є перевищенням меж необхідної оборони.</w:t>
      </w:r>
    </w:p>
    <w:p w:rsidR="00B17103" w:rsidRDefault="00B17103" w:rsidP="00032C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Такі судові рішення не забезпечують громадянам конституційного права на життя та його захист від протиправних посягань. Результати судових процесів де не встановлено обставини кримінальної протиправності, залежать фактично від розсуду судді та його ставлення до позиції захисту щодо </w:t>
      </w:r>
      <w:r w:rsidR="00114362">
        <w:rPr>
          <w:rFonts w:ascii="Times New Roman" w:hAnsi="Times New Roman" w:cs="Times New Roman"/>
          <w:sz w:val="28"/>
          <w:szCs w:val="28"/>
          <w:lang w:val="uk-UA"/>
        </w:rPr>
        <w:t xml:space="preserve">«необхідності» та «достатності» нанесеної шкоди нападнику. </w:t>
      </w:r>
    </w:p>
    <w:p w:rsidR="00114362" w:rsidRPr="00032CAE" w:rsidRDefault="00114362" w:rsidP="00032CA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Тож, слід завжди пам’ятати про правило «око за око, зуб за зуб» - за можливості не перевищувати меж необхідної оборони.</w:t>
      </w:r>
    </w:p>
    <w:p w:rsidR="00114362" w:rsidRDefault="00114362">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10E41" w:rsidRPr="00410E41" w:rsidRDefault="000D2A7E" w:rsidP="00410E41">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СПИСОК РЕКОМЕНДОВАНОЇ ЛІТЕРАТУРИ </w:t>
      </w:r>
    </w:p>
    <w:p w:rsidR="00BF5A51" w:rsidRPr="00BF5A51" w:rsidRDefault="00BF5A51" w:rsidP="00B01A65">
      <w:pPr>
        <w:pStyle w:val="a5"/>
        <w:widowControl w:val="0"/>
        <w:numPr>
          <w:ilvl w:val="0"/>
          <w:numId w:val="22"/>
        </w:numPr>
        <w:spacing w:line="360" w:lineRule="auto"/>
        <w:ind w:left="0"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Голдевський П. М. , Зубрицький Б. Д. Жіночий самозахист. Навчальний посібник. – Рівне: НУВГП, 2014. – 160 с. </w:t>
      </w:r>
    </w:p>
    <w:p w:rsidR="0077395F" w:rsidRPr="00BF5A51" w:rsidRDefault="003357E1" w:rsidP="00B01A65">
      <w:pPr>
        <w:pStyle w:val="a5"/>
        <w:widowControl w:val="0"/>
        <w:numPr>
          <w:ilvl w:val="0"/>
          <w:numId w:val="22"/>
        </w:numPr>
        <w:spacing w:line="360" w:lineRule="auto"/>
        <w:ind w:left="0" w:firstLine="709"/>
        <w:jc w:val="both"/>
        <w:rPr>
          <w:color w:val="000000" w:themeColor="text1"/>
          <w:sz w:val="28"/>
          <w:szCs w:val="28"/>
          <w:shd w:val="clear" w:color="auto" w:fill="FFFFFF"/>
          <w:lang w:val="uk-UA"/>
        </w:rPr>
      </w:pPr>
      <w:r w:rsidRPr="00BF5A51">
        <w:rPr>
          <w:color w:val="000000" w:themeColor="text1"/>
          <w:sz w:val="28"/>
          <w:szCs w:val="28"/>
          <w:lang w:val="uk-UA"/>
        </w:rPr>
        <w:t>Коваль М. (2024) Крайня необхідність: фізичний та психологічний примус.</w:t>
      </w:r>
      <w:r w:rsidRPr="00BF5A51">
        <w:rPr>
          <w:rStyle w:val="af"/>
          <w:color w:val="000000" w:themeColor="text1"/>
          <w:sz w:val="28"/>
          <w:szCs w:val="28"/>
          <w:lang w:val="uk-UA"/>
        </w:rPr>
        <w:t> Вісник Національного університету «Львівська політехніка». Серія: "Юридичні науки". </w:t>
      </w:r>
      <w:r w:rsidRPr="00BF5A51">
        <w:rPr>
          <w:color w:val="000000" w:themeColor="text1"/>
          <w:sz w:val="28"/>
          <w:szCs w:val="28"/>
          <w:lang w:val="uk-UA"/>
        </w:rPr>
        <w:t>Том 11, № 2 (42), С. 68-72.</w:t>
      </w:r>
    </w:p>
    <w:p w:rsidR="00BF5A51" w:rsidRDefault="00BF5A51" w:rsidP="00BF5A51">
      <w:pPr>
        <w:pStyle w:val="a5"/>
        <w:widowControl w:val="0"/>
        <w:numPr>
          <w:ilvl w:val="0"/>
          <w:numId w:val="22"/>
        </w:numPr>
        <w:spacing w:line="360" w:lineRule="auto"/>
        <w:ind w:left="0" w:firstLine="709"/>
        <w:jc w:val="both"/>
        <w:rPr>
          <w:color w:val="000000" w:themeColor="text1"/>
          <w:sz w:val="28"/>
          <w:szCs w:val="28"/>
          <w:shd w:val="clear" w:color="auto" w:fill="FFFFFF"/>
          <w:lang w:val="uk-UA"/>
        </w:rPr>
      </w:pPr>
      <w:r w:rsidRPr="00BF5A51">
        <w:rPr>
          <w:color w:val="000000" w:themeColor="text1"/>
          <w:sz w:val="28"/>
          <w:szCs w:val="28"/>
          <w:shd w:val="clear" w:color="auto" w:fill="FFFFFF"/>
          <w:lang w:val="uk-UA"/>
        </w:rPr>
        <w:t>Кокун О. М., Мороз В. М., Пішко І. О., Лозінська Н. С. Теорія і практика управління страхом в умовах бойових дій : метод. посібник / О. М. Кокун, В. М. Мороз, І. О. Пішко, Н. С. Лозінська. –Київ-Одеса : Фенікс, 2022. – 88 с.</w:t>
      </w:r>
    </w:p>
    <w:p w:rsidR="00BF5A51" w:rsidRPr="00BF5A51" w:rsidRDefault="00BF5A51" w:rsidP="00BF5A51">
      <w:pPr>
        <w:pStyle w:val="a5"/>
        <w:widowControl w:val="0"/>
        <w:numPr>
          <w:ilvl w:val="0"/>
          <w:numId w:val="22"/>
        </w:numPr>
        <w:spacing w:line="360" w:lineRule="auto"/>
        <w:ind w:left="0" w:firstLine="709"/>
        <w:jc w:val="both"/>
        <w:rPr>
          <w:color w:val="000000" w:themeColor="text1"/>
          <w:sz w:val="28"/>
          <w:szCs w:val="28"/>
          <w:shd w:val="clear" w:color="auto" w:fill="FFFFFF"/>
          <w:lang w:val="uk-UA"/>
        </w:rPr>
      </w:pPr>
      <w:r w:rsidRPr="00BF5A51">
        <w:rPr>
          <w:sz w:val="28"/>
          <w:szCs w:val="28"/>
          <w:lang w:val="uk-UA"/>
        </w:rPr>
        <w:t>Прийоми самозахисту: звільнення від захоплень та обхоплень : метод. рек. / [А. Ю. Мартишко, В. В. Бондаренко, О. С. Рябуха та ін.]. – Київ : Нац. акад. внутр. справ, 2021. – 56 с.</w:t>
      </w:r>
    </w:p>
    <w:p w:rsidR="00B01A65" w:rsidRPr="00B01A65" w:rsidRDefault="00B01A65" w:rsidP="00B01A65">
      <w:pPr>
        <w:pStyle w:val="a5"/>
        <w:widowControl w:val="0"/>
        <w:numPr>
          <w:ilvl w:val="0"/>
          <w:numId w:val="22"/>
        </w:numPr>
        <w:spacing w:line="360" w:lineRule="auto"/>
        <w:ind w:left="0" w:firstLine="709"/>
        <w:jc w:val="both"/>
        <w:rPr>
          <w:b/>
          <w:color w:val="000000"/>
          <w:sz w:val="28"/>
          <w:szCs w:val="28"/>
          <w:shd w:val="clear" w:color="auto" w:fill="FFFFFF"/>
          <w:lang w:val="uk-UA"/>
        </w:rPr>
      </w:pPr>
      <w:r w:rsidRPr="00BF5A51">
        <w:rPr>
          <w:color w:val="000000" w:themeColor="text1"/>
          <w:sz w:val="28"/>
          <w:szCs w:val="28"/>
          <w:shd w:val="clear" w:color="auto" w:fill="FFFFFF"/>
          <w:lang w:val="uk-UA"/>
        </w:rPr>
        <w:t>Та</w:t>
      </w:r>
      <w:r w:rsidRPr="00B01A65">
        <w:rPr>
          <w:color w:val="000000"/>
          <w:sz w:val="28"/>
          <w:szCs w:val="28"/>
          <w:shd w:val="clear" w:color="auto" w:fill="FFFFFF"/>
          <w:lang w:val="uk-UA"/>
        </w:rPr>
        <w:t>ктика самозахисту та особистої безпеки працівників Націо</w:t>
      </w:r>
      <w:r>
        <w:rPr>
          <w:color w:val="000000"/>
          <w:sz w:val="28"/>
          <w:szCs w:val="28"/>
          <w:shd w:val="clear" w:color="auto" w:fill="FFFFFF"/>
          <w:lang w:val="uk-UA"/>
        </w:rPr>
        <w:t>нальної поліції України</w:t>
      </w:r>
      <w:r w:rsidRPr="00B01A65">
        <w:rPr>
          <w:color w:val="000000"/>
          <w:sz w:val="28"/>
          <w:szCs w:val="28"/>
          <w:shd w:val="clear" w:color="auto" w:fill="FFFFFF"/>
          <w:lang w:val="uk-UA"/>
        </w:rPr>
        <w:t>: метод. рек. / [уклад.: Бортник С. М., Моргунов О. А., Артем'єв В. О., Хомко І. Г.] ; МВС України, Харків. нац. ун-т внутр. справ, Каф. спец. фіз. підготовки ф-ту № 2; за заг. ред. В. В</w:t>
      </w:r>
      <w:r>
        <w:rPr>
          <w:color w:val="000000"/>
          <w:sz w:val="28"/>
          <w:szCs w:val="28"/>
          <w:shd w:val="clear" w:color="auto" w:fill="FFFFFF"/>
          <w:lang w:val="uk-UA"/>
        </w:rPr>
        <w:t>. Сокуренка.</w:t>
      </w:r>
      <w:r w:rsidRPr="00B01A65">
        <w:rPr>
          <w:color w:val="000000"/>
          <w:sz w:val="28"/>
          <w:szCs w:val="28"/>
          <w:shd w:val="clear" w:color="auto" w:fill="FFFFFF"/>
          <w:lang w:val="uk-UA"/>
        </w:rPr>
        <w:t xml:space="preserve"> Харків : ХНУВС, 2017. </w:t>
      </w:r>
    </w:p>
    <w:p w:rsidR="00BF5A51" w:rsidRDefault="00BF5A51" w:rsidP="0077395F">
      <w:pPr>
        <w:pStyle w:val="a5"/>
        <w:widowControl w:val="0"/>
        <w:spacing w:line="360" w:lineRule="auto"/>
        <w:ind w:left="709"/>
        <w:rPr>
          <w:b/>
          <w:color w:val="000000"/>
          <w:sz w:val="28"/>
          <w:szCs w:val="28"/>
          <w:shd w:val="clear" w:color="auto" w:fill="FFFFFF"/>
          <w:lang w:val="uk-UA"/>
        </w:rPr>
      </w:pPr>
    </w:p>
    <w:p w:rsidR="0077395F" w:rsidRDefault="0077395F" w:rsidP="0077395F">
      <w:pPr>
        <w:pStyle w:val="a5"/>
        <w:widowControl w:val="0"/>
        <w:spacing w:line="360" w:lineRule="auto"/>
        <w:ind w:left="709"/>
        <w:rPr>
          <w:b/>
          <w:color w:val="000000"/>
          <w:sz w:val="28"/>
          <w:szCs w:val="28"/>
          <w:shd w:val="clear" w:color="auto" w:fill="FFFFFF"/>
          <w:lang w:val="uk-UA"/>
        </w:rPr>
      </w:pPr>
      <w:r w:rsidRPr="0077395F">
        <w:rPr>
          <w:b/>
          <w:color w:val="000000"/>
          <w:sz w:val="28"/>
          <w:szCs w:val="28"/>
          <w:shd w:val="clear" w:color="auto" w:fill="FFFFFF"/>
          <w:lang w:val="uk-UA"/>
        </w:rPr>
        <w:t>Інформаційні джерела</w:t>
      </w:r>
    </w:p>
    <w:p w:rsidR="00114362" w:rsidRDefault="00114362" w:rsidP="00B01A65">
      <w:pPr>
        <w:pStyle w:val="a5"/>
        <w:widowControl w:val="0"/>
        <w:numPr>
          <w:ilvl w:val="0"/>
          <w:numId w:val="24"/>
        </w:numPr>
        <w:spacing w:line="360" w:lineRule="auto"/>
        <w:ind w:left="0" w:firstLine="709"/>
        <w:jc w:val="both"/>
        <w:rPr>
          <w:color w:val="000000"/>
          <w:sz w:val="28"/>
          <w:lang w:val="uk-UA"/>
        </w:rPr>
      </w:pPr>
      <w:r>
        <w:rPr>
          <w:color w:val="000000"/>
          <w:sz w:val="28"/>
          <w:lang w:val="uk-UA"/>
        </w:rPr>
        <w:t xml:space="preserve">Кримінальний кодекс України. </w:t>
      </w:r>
      <w:r>
        <w:rPr>
          <w:color w:val="000000"/>
          <w:sz w:val="28"/>
          <w:lang w:val="en-US"/>
        </w:rPr>
        <w:t>URL</w:t>
      </w:r>
      <w:r>
        <w:rPr>
          <w:color w:val="000000"/>
          <w:sz w:val="28"/>
          <w:lang w:val="uk-UA"/>
        </w:rPr>
        <w:t xml:space="preserve">: </w:t>
      </w:r>
      <w:hyperlink r:id="rId8" w:history="1">
        <w:r w:rsidR="00A40E51" w:rsidRPr="00447CCA">
          <w:rPr>
            <w:rStyle w:val="a7"/>
            <w:sz w:val="28"/>
            <w:lang w:val="uk-UA"/>
          </w:rPr>
          <w:t>https://zakon.rada.gov.ua/laws/show/2341-14#Text</w:t>
        </w:r>
      </w:hyperlink>
    </w:p>
    <w:p w:rsidR="00A40E51" w:rsidRDefault="00A40E51" w:rsidP="00B01A65">
      <w:pPr>
        <w:pStyle w:val="a5"/>
        <w:widowControl w:val="0"/>
        <w:numPr>
          <w:ilvl w:val="0"/>
          <w:numId w:val="24"/>
        </w:numPr>
        <w:spacing w:line="360" w:lineRule="auto"/>
        <w:ind w:left="0" w:firstLine="709"/>
        <w:jc w:val="both"/>
        <w:rPr>
          <w:color w:val="000000"/>
          <w:sz w:val="28"/>
          <w:lang w:val="uk-UA"/>
        </w:rPr>
      </w:pPr>
      <w:r>
        <w:rPr>
          <w:color w:val="000000"/>
          <w:sz w:val="28"/>
          <w:lang w:val="uk-UA"/>
        </w:rPr>
        <w:t xml:space="preserve">Конституція України. </w:t>
      </w:r>
      <w:r>
        <w:rPr>
          <w:color w:val="000000"/>
          <w:sz w:val="28"/>
          <w:lang w:val="en-US"/>
        </w:rPr>
        <w:t>URL</w:t>
      </w:r>
      <w:r>
        <w:rPr>
          <w:color w:val="000000"/>
          <w:sz w:val="28"/>
          <w:lang w:val="uk-UA"/>
        </w:rPr>
        <w:t xml:space="preserve">: </w:t>
      </w:r>
      <w:hyperlink r:id="rId9" w:history="1">
        <w:r w:rsidRPr="00447CCA">
          <w:rPr>
            <w:rStyle w:val="a7"/>
            <w:sz w:val="28"/>
            <w:lang w:val="uk-UA"/>
          </w:rPr>
          <w:t>https://www.president.gov.ua/documents/constitution</w:t>
        </w:r>
      </w:hyperlink>
      <w:r>
        <w:rPr>
          <w:color w:val="000000"/>
          <w:sz w:val="28"/>
          <w:lang w:val="uk-UA"/>
        </w:rPr>
        <w:t xml:space="preserve"> </w:t>
      </w:r>
    </w:p>
    <w:p w:rsidR="00A40E51" w:rsidRDefault="00A40E51" w:rsidP="00B01A65">
      <w:pPr>
        <w:pStyle w:val="a5"/>
        <w:widowControl w:val="0"/>
        <w:numPr>
          <w:ilvl w:val="0"/>
          <w:numId w:val="24"/>
        </w:numPr>
        <w:spacing w:line="360" w:lineRule="auto"/>
        <w:ind w:left="0" w:firstLine="709"/>
        <w:jc w:val="both"/>
        <w:rPr>
          <w:color w:val="000000"/>
          <w:sz w:val="28"/>
          <w:lang w:val="uk-UA"/>
        </w:rPr>
      </w:pPr>
      <w:r>
        <w:rPr>
          <w:color w:val="000000"/>
          <w:sz w:val="28"/>
          <w:lang w:val="uk-UA"/>
        </w:rPr>
        <w:t xml:space="preserve">Кодекс України про адміністративні правопорушення. </w:t>
      </w:r>
      <w:r>
        <w:rPr>
          <w:color w:val="000000"/>
          <w:sz w:val="28"/>
          <w:lang w:val="en-US"/>
        </w:rPr>
        <w:t>URL</w:t>
      </w:r>
      <w:r>
        <w:rPr>
          <w:color w:val="000000"/>
          <w:sz w:val="28"/>
          <w:lang w:val="uk-UA"/>
        </w:rPr>
        <w:t xml:space="preserve">: </w:t>
      </w:r>
      <w:hyperlink r:id="rId10" w:history="1">
        <w:r w:rsidRPr="00447CCA">
          <w:rPr>
            <w:rStyle w:val="a7"/>
            <w:sz w:val="28"/>
            <w:lang w:val="uk-UA"/>
          </w:rPr>
          <w:t>https://zakon.rada.gov.ua/laws/show/80731-10#Text</w:t>
        </w:r>
      </w:hyperlink>
      <w:r>
        <w:rPr>
          <w:color w:val="000000"/>
          <w:sz w:val="28"/>
          <w:lang w:val="uk-UA"/>
        </w:rPr>
        <w:t xml:space="preserve"> </w:t>
      </w:r>
    </w:p>
    <w:p w:rsidR="00A40E51" w:rsidRPr="00B01A65" w:rsidRDefault="00A40E51" w:rsidP="00B01A65">
      <w:pPr>
        <w:pStyle w:val="a5"/>
        <w:widowControl w:val="0"/>
        <w:numPr>
          <w:ilvl w:val="0"/>
          <w:numId w:val="24"/>
        </w:numPr>
        <w:spacing w:line="360" w:lineRule="auto"/>
        <w:ind w:left="0" w:firstLine="709"/>
        <w:jc w:val="both"/>
        <w:rPr>
          <w:color w:val="000000" w:themeColor="text1"/>
          <w:sz w:val="28"/>
          <w:lang w:val="uk-UA"/>
        </w:rPr>
      </w:pPr>
      <w:hyperlink r:id="rId11" w:tgtFrame="_blank" w:history="1">
        <w:r w:rsidR="00B01A65">
          <w:rPr>
            <w:rStyle w:val="a7"/>
            <w:rFonts w:eastAsiaTheme="majorEastAsia"/>
            <w:color w:val="000000" w:themeColor="text1"/>
            <w:sz w:val="27"/>
            <w:szCs w:val="27"/>
            <w:u w:val="none"/>
            <w:lang w:val="uk-UA"/>
          </w:rPr>
          <w:t>Постанова</w:t>
        </w:r>
        <w:r w:rsidRPr="00A40E51">
          <w:rPr>
            <w:rStyle w:val="a7"/>
            <w:rFonts w:eastAsiaTheme="majorEastAsia"/>
            <w:color w:val="000000" w:themeColor="text1"/>
            <w:sz w:val="27"/>
            <w:szCs w:val="27"/>
            <w:u w:val="none"/>
            <w:lang w:val="uk-UA"/>
          </w:rPr>
          <w:t xml:space="preserve"> ВРУ «Про право власності на ок</w:t>
        </w:r>
        <w:r w:rsidR="00B01A65">
          <w:rPr>
            <w:rStyle w:val="a7"/>
            <w:rFonts w:eastAsiaTheme="majorEastAsia"/>
            <w:color w:val="000000" w:themeColor="text1"/>
            <w:sz w:val="27"/>
            <w:szCs w:val="27"/>
            <w:u w:val="none"/>
            <w:lang w:val="uk-UA"/>
          </w:rPr>
          <w:t>ремі види майна» від 17.06.1992 р № </w:t>
        </w:r>
        <w:r w:rsidRPr="00A40E51">
          <w:rPr>
            <w:rStyle w:val="a7"/>
            <w:rFonts w:eastAsiaTheme="majorEastAsia"/>
            <w:color w:val="000000" w:themeColor="text1"/>
            <w:sz w:val="27"/>
            <w:szCs w:val="27"/>
            <w:u w:val="none"/>
            <w:lang w:val="uk-UA"/>
          </w:rPr>
          <w:t>2471-ХІІ</w:t>
        </w:r>
      </w:hyperlink>
      <w:r>
        <w:rPr>
          <w:color w:val="000000" w:themeColor="text1"/>
          <w:lang w:val="uk-UA"/>
        </w:rPr>
        <w:t>.</w:t>
      </w:r>
      <w:r w:rsidR="00B01A65">
        <w:rPr>
          <w:color w:val="000000" w:themeColor="text1"/>
          <w:lang w:val="uk-UA"/>
        </w:rPr>
        <w:t> </w:t>
      </w:r>
      <w:r>
        <w:rPr>
          <w:color w:val="000000"/>
          <w:sz w:val="28"/>
          <w:lang w:val="en-US"/>
        </w:rPr>
        <w:t>URL</w:t>
      </w:r>
      <w:r>
        <w:rPr>
          <w:color w:val="000000"/>
          <w:sz w:val="28"/>
          <w:lang w:val="uk-UA"/>
        </w:rPr>
        <w:t>:</w:t>
      </w:r>
      <w:r w:rsidR="00B01A65">
        <w:rPr>
          <w:color w:val="000000"/>
          <w:sz w:val="28"/>
          <w:lang w:val="uk-UA"/>
        </w:rPr>
        <w:t> </w:t>
      </w:r>
      <w:hyperlink r:id="rId12" w:history="1">
        <w:r w:rsidRPr="00447CCA">
          <w:rPr>
            <w:rStyle w:val="a7"/>
            <w:sz w:val="28"/>
            <w:lang w:val="uk-UA"/>
          </w:rPr>
          <w:t>https://zakon.rada.gov.ua/laws/show/2471-12#Text</w:t>
        </w:r>
      </w:hyperlink>
      <w:r>
        <w:rPr>
          <w:color w:val="000000"/>
          <w:sz w:val="28"/>
          <w:lang w:val="uk-UA"/>
        </w:rPr>
        <w:t xml:space="preserve"> </w:t>
      </w:r>
    </w:p>
    <w:p w:rsidR="00B01A65" w:rsidRPr="00B01A65" w:rsidRDefault="00B01A65" w:rsidP="00B01A65">
      <w:pPr>
        <w:pStyle w:val="a5"/>
        <w:widowControl w:val="0"/>
        <w:numPr>
          <w:ilvl w:val="0"/>
          <w:numId w:val="24"/>
        </w:numPr>
        <w:spacing w:line="360" w:lineRule="auto"/>
        <w:ind w:left="0" w:firstLine="709"/>
        <w:jc w:val="both"/>
        <w:rPr>
          <w:color w:val="000000" w:themeColor="text1"/>
          <w:sz w:val="28"/>
          <w:lang w:val="uk-UA"/>
        </w:rPr>
      </w:pPr>
      <w:hyperlink r:id="rId13" w:tgtFrame="_blank" w:history="1">
        <w:r>
          <w:rPr>
            <w:rStyle w:val="a7"/>
            <w:rFonts w:eastAsiaTheme="majorEastAsia"/>
            <w:color w:val="000000" w:themeColor="text1"/>
            <w:sz w:val="27"/>
            <w:szCs w:val="27"/>
            <w:u w:val="none"/>
            <w:lang w:val="uk-UA"/>
          </w:rPr>
          <w:t>Постанова</w:t>
        </w:r>
        <w:r w:rsidRPr="00B01A65">
          <w:rPr>
            <w:rStyle w:val="a7"/>
            <w:rFonts w:eastAsiaTheme="majorEastAsia"/>
            <w:color w:val="000000" w:themeColor="text1"/>
            <w:sz w:val="27"/>
            <w:szCs w:val="27"/>
            <w:u w:val="none"/>
            <w:lang w:val="uk-UA"/>
          </w:rPr>
          <w:t xml:space="preserve"> КМУ «Про порядок продажу, придбання, реєстрації, обліку і </w:t>
        </w:r>
        <w:r w:rsidRPr="00B01A65">
          <w:rPr>
            <w:rStyle w:val="a7"/>
            <w:rFonts w:eastAsiaTheme="majorEastAsia"/>
            <w:color w:val="000000" w:themeColor="text1"/>
            <w:sz w:val="27"/>
            <w:szCs w:val="27"/>
            <w:u w:val="none"/>
            <w:lang w:val="uk-UA"/>
          </w:rPr>
          <w:lastRenderedPageBreak/>
          <w:t>застосування спеціальних засобів самооборони, заряджених речовинами сльозоточивої та дратівливої дії» від 07.09.1993 р № 706</w:t>
        </w:r>
      </w:hyperlink>
      <w:r>
        <w:rPr>
          <w:color w:val="000000" w:themeColor="text1"/>
          <w:lang w:val="uk-UA"/>
        </w:rPr>
        <w:t xml:space="preserve">. </w:t>
      </w:r>
      <w:r>
        <w:rPr>
          <w:color w:val="000000"/>
          <w:sz w:val="28"/>
          <w:lang w:val="en-US"/>
        </w:rPr>
        <w:t>URL</w:t>
      </w:r>
      <w:r>
        <w:rPr>
          <w:color w:val="000000"/>
          <w:sz w:val="28"/>
          <w:lang w:val="uk-UA"/>
        </w:rPr>
        <w:t xml:space="preserve">: </w:t>
      </w:r>
      <w:hyperlink r:id="rId14" w:history="1">
        <w:r w:rsidRPr="00447CCA">
          <w:rPr>
            <w:rStyle w:val="a7"/>
            <w:sz w:val="28"/>
            <w:lang w:val="uk-UA"/>
          </w:rPr>
          <w:t>https://ips.ligazakon.net/document/view/kmp93706</w:t>
        </w:r>
      </w:hyperlink>
      <w:r>
        <w:rPr>
          <w:color w:val="000000"/>
          <w:sz w:val="28"/>
          <w:lang w:val="uk-UA"/>
        </w:rPr>
        <w:t xml:space="preserve"> </w:t>
      </w:r>
    </w:p>
    <w:p w:rsidR="006C6C58" w:rsidRDefault="00114362" w:rsidP="00B01A65">
      <w:pPr>
        <w:pStyle w:val="a5"/>
        <w:widowControl w:val="0"/>
        <w:numPr>
          <w:ilvl w:val="0"/>
          <w:numId w:val="24"/>
        </w:numPr>
        <w:spacing w:line="360" w:lineRule="auto"/>
        <w:ind w:left="0" w:firstLine="709"/>
        <w:jc w:val="both"/>
        <w:rPr>
          <w:color w:val="000000"/>
          <w:sz w:val="28"/>
          <w:lang w:val="uk-UA"/>
        </w:rPr>
      </w:pPr>
      <w:r>
        <w:rPr>
          <w:color w:val="000000"/>
          <w:sz w:val="28"/>
          <w:lang w:val="uk-UA"/>
        </w:rPr>
        <w:t xml:space="preserve">Угринович М. Право на самозахист: лотерея від українських суддів. </w:t>
      </w:r>
      <w:r>
        <w:rPr>
          <w:color w:val="000000"/>
          <w:sz w:val="28"/>
          <w:lang w:val="en-US"/>
        </w:rPr>
        <w:t>URL</w:t>
      </w:r>
      <w:r>
        <w:rPr>
          <w:color w:val="000000"/>
          <w:sz w:val="28"/>
          <w:lang w:val="uk-UA"/>
        </w:rPr>
        <w:t xml:space="preserve">: </w:t>
      </w:r>
      <w:hyperlink r:id="rId15" w:history="1">
        <w:r w:rsidRPr="00447CCA">
          <w:rPr>
            <w:rStyle w:val="a7"/>
            <w:sz w:val="28"/>
            <w:lang w:val="uk-UA"/>
          </w:rPr>
          <w:t>https://cedem.org.ua/analytics/pravo-na-samozahyst/</w:t>
        </w:r>
      </w:hyperlink>
    </w:p>
    <w:p w:rsidR="000A0581" w:rsidRDefault="000A0581" w:rsidP="00710151">
      <w:pPr>
        <w:pStyle w:val="a5"/>
        <w:widowControl w:val="0"/>
        <w:spacing w:line="360" w:lineRule="auto"/>
        <w:jc w:val="both"/>
        <w:rPr>
          <w:color w:val="000000"/>
          <w:sz w:val="28"/>
          <w:u w:val="single"/>
          <w:lang w:val="uk-UA"/>
        </w:rPr>
      </w:pPr>
    </w:p>
    <w:sectPr w:rsidR="000A0581" w:rsidSect="006A48F5">
      <w:footerReference w:type="default" r:id="rId16"/>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9FF" w:rsidRDefault="008919FF" w:rsidP="006A48F5">
      <w:pPr>
        <w:spacing w:after="0" w:line="240" w:lineRule="auto"/>
      </w:pPr>
      <w:r>
        <w:separator/>
      </w:r>
    </w:p>
  </w:endnote>
  <w:endnote w:type="continuationSeparator" w:id="1">
    <w:p w:rsidR="008919FF" w:rsidRDefault="008919FF" w:rsidP="006A4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53860"/>
    </w:sdtPr>
    <w:sdtContent>
      <w:p w:rsidR="00114362" w:rsidRDefault="00114362">
        <w:pPr>
          <w:pStyle w:val="aa"/>
          <w:jc w:val="right"/>
        </w:pPr>
        <w:fldSimple w:instr=" PAGE   \* MERGEFORMAT ">
          <w:r w:rsidR="005918CC">
            <w:rPr>
              <w:noProof/>
            </w:rPr>
            <w:t>2</w:t>
          </w:r>
        </w:fldSimple>
      </w:p>
    </w:sdtContent>
  </w:sdt>
  <w:p w:rsidR="00114362" w:rsidRDefault="001143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9FF" w:rsidRDefault="008919FF" w:rsidP="006A48F5">
      <w:pPr>
        <w:spacing w:after="0" w:line="240" w:lineRule="auto"/>
      </w:pPr>
      <w:r>
        <w:separator/>
      </w:r>
    </w:p>
  </w:footnote>
  <w:footnote w:type="continuationSeparator" w:id="1">
    <w:p w:rsidR="008919FF" w:rsidRDefault="008919FF" w:rsidP="006A4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4CA64C"/>
    <w:lvl w:ilvl="0">
      <w:numFmt w:val="decimal"/>
      <w:lvlText w:val="*"/>
      <w:lvlJc w:val="left"/>
      <w:rPr>
        <w:rFonts w:cs="Times New Roman"/>
      </w:rPr>
    </w:lvl>
  </w:abstractNum>
  <w:abstractNum w:abstractNumId="1">
    <w:nsid w:val="00000002"/>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2">
    <w:nsid w:val="00000007"/>
    <w:multiLevelType w:val="hybridMultilevel"/>
    <w:tmpl w:val="CF50E214"/>
    <w:lvl w:ilvl="0" w:tplc="C534E47A">
      <w:start w:val="1"/>
      <w:numFmt w:val="decimal"/>
      <w:lvlText w:val="%1."/>
      <w:lvlJc w:val="left"/>
      <w:pPr>
        <w:tabs>
          <w:tab w:val="num" w:pos="780"/>
        </w:tabs>
        <w:ind w:left="780" w:hanging="360"/>
      </w:pPr>
      <w:rPr>
        <w:rFonts w:ascii="Times New Roman" w:eastAsia="Calibri" w:hAnsi="Times New Roman"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3">
    <w:nsid w:val="00000012"/>
    <w:multiLevelType w:val="hybridMultilevel"/>
    <w:tmpl w:val="73D2CFF0"/>
    <w:lvl w:ilvl="0" w:tplc="84C27F06">
      <w:numFmt w:val="bullet"/>
      <w:lvlText w:val="-"/>
      <w:lvlJc w:val="left"/>
      <w:pPr>
        <w:tabs>
          <w:tab w:val="num" w:pos="735"/>
        </w:tabs>
        <w:ind w:left="735" w:hanging="3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0974846"/>
    <w:multiLevelType w:val="hybridMultilevel"/>
    <w:tmpl w:val="3AC8696E"/>
    <w:lvl w:ilvl="0" w:tplc="9A344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401F28"/>
    <w:multiLevelType w:val="hybridMultilevel"/>
    <w:tmpl w:val="4874EEAE"/>
    <w:lvl w:ilvl="0" w:tplc="DFC08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3B2658"/>
    <w:multiLevelType w:val="hybridMultilevel"/>
    <w:tmpl w:val="EAA6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82613"/>
    <w:multiLevelType w:val="hybridMultilevel"/>
    <w:tmpl w:val="3D14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B0F13"/>
    <w:multiLevelType w:val="hybridMultilevel"/>
    <w:tmpl w:val="A61E7880"/>
    <w:lvl w:ilvl="0" w:tplc="35508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D04EAB"/>
    <w:multiLevelType w:val="hybridMultilevel"/>
    <w:tmpl w:val="3EFC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12BD7"/>
    <w:multiLevelType w:val="hybridMultilevel"/>
    <w:tmpl w:val="A9F8FAC0"/>
    <w:lvl w:ilvl="0" w:tplc="4EA46D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FB6DFC"/>
    <w:multiLevelType w:val="hybridMultilevel"/>
    <w:tmpl w:val="1A76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41C30"/>
    <w:multiLevelType w:val="hybridMultilevel"/>
    <w:tmpl w:val="1FAA2970"/>
    <w:lvl w:ilvl="0" w:tplc="F4AE5A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0C3CD8"/>
    <w:multiLevelType w:val="multilevel"/>
    <w:tmpl w:val="BA42EF9A"/>
    <w:lvl w:ilvl="0">
      <w:start w:val="2"/>
      <w:numFmt w:val="decimal"/>
      <w:lvlText w:val="%1."/>
      <w:lvlJc w:val="left"/>
      <w:pPr>
        <w:ind w:left="360" w:hanging="360"/>
      </w:pPr>
      <w:rPr>
        <w:rFonts w:cs="Times New Roman" w:hint="default"/>
      </w:rPr>
    </w:lvl>
    <w:lvl w:ilvl="1">
      <w:start w:val="1"/>
      <w:numFmt w:val="decimal"/>
      <w:lvlText w:val="%1.%2."/>
      <w:lvlJc w:val="left"/>
      <w:pPr>
        <w:ind w:left="2062"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EB15C65"/>
    <w:multiLevelType w:val="hybridMultilevel"/>
    <w:tmpl w:val="6576C2D4"/>
    <w:lvl w:ilvl="0" w:tplc="2506D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F35CB3"/>
    <w:multiLevelType w:val="hybridMultilevel"/>
    <w:tmpl w:val="E3305370"/>
    <w:lvl w:ilvl="0" w:tplc="26D4DCC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476F287A"/>
    <w:multiLevelType w:val="hybridMultilevel"/>
    <w:tmpl w:val="EDE0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1D19D2"/>
    <w:multiLevelType w:val="hybridMultilevel"/>
    <w:tmpl w:val="9A88DCB6"/>
    <w:lvl w:ilvl="0" w:tplc="579ED31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9E226E7"/>
    <w:multiLevelType w:val="hybridMultilevel"/>
    <w:tmpl w:val="2B7C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1654BF"/>
    <w:multiLevelType w:val="hybridMultilevel"/>
    <w:tmpl w:val="B8D42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23108F0"/>
    <w:multiLevelType w:val="multilevel"/>
    <w:tmpl w:val="3E3E5B0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875"/>
        </w:tabs>
        <w:ind w:left="1875" w:hanging="1155"/>
      </w:pPr>
      <w:rPr>
        <w:rFonts w:cs="Times New Roman" w:hint="default"/>
        <w:b w:val="0"/>
      </w:rPr>
    </w:lvl>
    <w:lvl w:ilvl="2">
      <w:start w:val="1"/>
      <w:numFmt w:val="decimal"/>
      <w:isLgl/>
      <w:lvlText w:val="%1.%2.%3."/>
      <w:lvlJc w:val="left"/>
      <w:pPr>
        <w:tabs>
          <w:tab w:val="num" w:pos="1886"/>
        </w:tabs>
        <w:ind w:left="1886" w:hanging="1155"/>
      </w:pPr>
      <w:rPr>
        <w:rFonts w:cs="Times New Roman" w:hint="default"/>
      </w:rPr>
    </w:lvl>
    <w:lvl w:ilvl="3">
      <w:start w:val="1"/>
      <w:numFmt w:val="decimal"/>
      <w:isLgl/>
      <w:lvlText w:val="%1.%2.%3.%4."/>
      <w:lvlJc w:val="left"/>
      <w:pPr>
        <w:tabs>
          <w:tab w:val="num" w:pos="1897"/>
        </w:tabs>
        <w:ind w:left="1897" w:hanging="1155"/>
      </w:pPr>
      <w:rPr>
        <w:rFonts w:cs="Times New Roman" w:hint="default"/>
      </w:rPr>
    </w:lvl>
    <w:lvl w:ilvl="4">
      <w:start w:val="1"/>
      <w:numFmt w:val="decimal"/>
      <w:isLgl/>
      <w:lvlText w:val="%1.%2.%3.%4.%5."/>
      <w:lvlJc w:val="left"/>
      <w:pPr>
        <w:tabs>
          <w:tab w:val="num" w:pos="1908"/>
        </w:tabs>
        <w:ind w:left="1908" w:hanging="1155"/>
      </w:pPr>
      <w:rPr>
        <w:rFonts w:cs="Times New Roman" w:hint="default"/>
      </w:rPr>
    </w:lvl>
    <w:lvl w:ilvl="5">
      <w:start w:val="1"/>
      <w:numFmt w:val="decimal"/>
      <w:isLgl/>
      <w:lvlText w:val="%1.%2.%3.%4.%5.%6."/>
      <w:lvlJc w:val="left"/>
      <w:pPr>
        <w:tabs>
          <w:tab w:val="num" w:pos="1919"/>
        </w:tabs>
        <w:ind w:left="1919" w:hanging="1155"/>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226"/>
        </w:tabs>
        <w:ind w:left="2226" w:hanging="144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abstractNum w:abstractNumId="21">
    <w:nsid w:val="77DA492D"/>
    <w:multiLevelType w:val="hybridMultilevel"/>
    <w:tmpl w:val="687CEE0E"/>
    <w:lvl w:ilvl="0" w:tplc="260E4CC4">
      <w:start w:val="1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BB1181A"/>
    <w:multiLevelType w:val="hybridMultilevel"/>
    <w:tmpl w:val="EDFA1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E4BDB"/>
    <w:multiLevelType w:val="hybridMultilevel"/>
    <w:tmpl w:val="E7E00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22"/>
  </w:num>
  <w:num w:numId="4">
    <w:abstractNumId w:val="18"/>
  </w:num>
  <w:num w:numId="5">
    <w:abstractNumId w:val="2"/>
  </w:num>
  <w:num w:numId="6">
    <w:abstractNumId w:val="21"/>
  </w:num>
  <w:num w:numId="7">
    <w:abstractNumId w:val="0"/>
    <w:lvlOverride w:ilvl="0">
      <w:lvl w:ilvl="0">
        <w:numFmt w:val="bullet"/>
        <w:lvlText w:val="-"/>
        <w:lvlJc w:val="left"/>
        <w:rPr>
          <w:rFonts w:ascii="Times New Roman" w:hAnsi="Times New Roman" w:hint="default"/>
        </w:rPr>
      </w:lvl>
    </w:lvlOverride>
  </w:num>
  <w:num w:numId="8">
    <w:abstractNumId w:val="3"/>
  </w:num>
  <w:num w:numId="9">
    <w:abstractNumId w:val="12"/>
  </w:num>
  <w:num w:numId="10">
    <w:abstractNumId w:val="11"/>
  </w:num>
  <w:num w:numId="11">
    <w:abstractNumId w:val="4"/>
  </w:num>
  <w:num w:numId="12">
    <w:abstractNumId w:val="5"/>
  </w:num>
  <w:num w:numId="13">
    <w:abstractNumId w:val="1"/>
  </w:num>
  <w:num w:numId="14">
    <w:abstractNumId w:val="19"/>
  </w:num>
  <w:num w:numId="15">
    <w:abstractNumId w:val="23"/>
  </w:num>
  <w:num w:numId="16">
    <w:abstractNumId w:val="14"/>
  </w:num>
  <w:num w:numId="17">
    <w:abstractNumId w:val="13"/>
  </w:num>
  <w:num w:numId="18">
    <w:abstractNumId w:val="20"/>
  </w:num>
  <w:num w:numId="19">
    <w:abstractNumId w:val="6"/>
  </w:num>
  <w:num w:numId="20">
    <w:abstractNumId w:val="7"/>
  </w:num>
  <w:num w:numId="21">
    <w:abstractNumId w:val="17"/>
  </w:num>
  <w:num w:numId="22">
    <w:abstractNumId w:val="10"/>
  </w:num>
  <w:num w:numId="23">
    <w:abstractNumId w:val="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3A09"/>
    <w:rsid w:val="00005A48"/>
    <w:rsid w:val="0003071F"/>
    <w:rsid w:val="00032CAE"/>
    <w:rsid w:val="000635E8"/>
    <w:rsid w:val="000678B5"/>
    <w:rsid w:val="000A0581"/>
    <w:rsid w:val="000A552A"/>
    <w:rsid w:val="000B1DD7"/>
    <w:rsid w:val="000D2A7E"/>
    <w:rsid w:val="0010116C"/>
    <w:rsid w:val="00114362"/>
    <w:rsid w:val="001236DB"/>
    <w:rsid w:val="00124F60"/>
    <w:rsid w:val="00162A39"/>
    <w:rsid w:val="00163D5A"/>
    <w:rsid w:val="00174E3F"/>
    <w:rsid w:val="00175002"/>
    <w:rsid w:val="001A1DD2"/>
    <w:rsid w:val="002344EA"/>
    <w:rsid w:val="00244547"/>
    <w:rsid w:val="00253903"/>
    <w:rsid w:val="0029215E"/>
    <w:rsid w:val="002F4002"/>
    <w:rsid w:val="00303134"/>
    <w:rsid w:val="00310C31"/>
    <w:rsid w:val="003272C0"/>
    <w:rsid w:val="00335654"/>
    <w:rsid w:val="003357E1"/>
    <w:rsid w:val="00342828"/>
    <w:rsid w:val="00350B42"/>
    <w:rsid w:val="003640E0"/>
    <w:rsid w:val="00364B0F"/>
    <w:rsid w:val="00391766"/>
    <w:rsid w:val="003D1C05"/>
    <w:rsid w:val="003F7A60"/>
    <w:rsid w:val="00410E41"/>
    <w:rsid w:val="00440A6E"/>
    <w:rsid w:val="004445A9"/>
    <w:rsid w:val="00460337"/>
    <w:rsid w:val="004821E2"/>
    <w:rsid w:val="0049558C"/>
    <w:rsid w:val="004A6BE2"/>
    <w:rsid w:val="004B7466"/>
    <w:rsid w:val="004C2619"/>
    <w:rsid w:val="004E3199"/>
    <w:rsid w:val="005138D3"/>
    <w:rsid w:val="00516F7A"/>
    <w:rsid w:val="00526033"/>
    <w:rsid w:val="00526072"/>
    <w:rsid w:val="005303BA"/>
    <w:rsid w:val="0054617B"/>
    <w:rsid w:val="00552D15"/>
    <w:rsid w:val="005544D1"/>
    <w:rsid w:val="0058202E"/>
    <w:rsid w:val="005851FD"/>
    <w:rsid w:val="00585FD8"/>
    <w:rsid w:val="005918CC"/>
    <w:rsid w:val="005A4AC7"/>
    <w:rsid w:val="005C71E9"/>
    <w:rsid w:val="005D03D5"/>
    <w:rsid w:val="005E1202"/>
    <w:rsid w:val="00604F0B"/>
    <w:rsid w:val="006371FC"/>
    <w:rsid w:val="00666C61"/>
    <w:rsid w:val="00670FAD"/>
    <w:rsid w:val="00672E00"/>
    <w:rsid w:val="006A48F5"/>
    <w:rsid w:val="006A5048"/>
    <w:rsid w:val="006C6C58"/>
    <w:rsid w:val="006D3577"/>
    <w:rsid w:val="006D58CD"/>
    <w:rsid w:val="00710151"/>
    <w:rsid w:val="0072081B"/>
    <w:rsid w:val="00723B36"/>
    <w:rsid w:val="0073347E"/>
    <w:rsid w:val="0077395F"/>
    <w:rsid w:val="007934D1"/>
    <w:rsid w:val="00794FB2"/>
    <w:rsid w:val="007A6EE5"/>
    <w:rsid w:val="007B74CC"/>
    <w:rsid w:val="007C0A39"/>
    <w:rsid w:val="007F44C1"/>
    <w:rsid w:val="00803CB4"/>
    <w:rsid w:val="00823F30"/>
    <w:rsid w:val="008435E8"/>
    <w:rsid w:val="00846CD1"/>
    <w:rsid w:val="00862CDA"/>
    <w:rsid w:val="00882269"/>
    <w:rsid w:val="00882FD5"/>
    <w:rsid w:val="008919FF"/>
    <w:rsid w:val="00895589"/>
    <w:rsid w:val="008972A6"/>
    <w:rsid w:val="008C1764"/>
    <w:rsid w:val="008C4B86"/>
    <w:rsid w:val="008F355B"/>
    <w:rsid w:val="008F689D"/>
    <w:rsid w:val="00923A09"/>
    <w:rsid w:val="009273D2"/>
    <w:rsid w:val="00945FD8"/>
    <w:rsid w:val="00987021"/>
    <w:rsid w:val="009D4827"/>
    <w:rsid w:val="009D4F79"/>
    <w:rsid w:val="009E0A9E"/>
    <w:rsid w:val="009E44FE"/>
    <w:rsid w:val="00A36753"/>
    <w:rsid w:val="00A40E51"/>
    <w:rsid w:val="00A65F33"/>
    <w:rsid w:val="00A66591"/>
    <w:rsid w:val="00A85542"/>
    <w:rsid w:val="00A9017B"/>
    <w:rsid w:val="00AD7390"/>
    <w:rsid w:val="00AE0623"/>
    <w:rsid w:val="00AE5979"/>
    <w:rsid w:val="00AE7BA5"/>
    <w:rsid w:val="00B00F0A"/>
    <w:rsid w:val="00B01A65"/>
    <w:rsid w:val="00B17103"/>
    <w:rsid w:val="00B205AF"/>
    <w:rsid w:val="00B3150D"/>
    <w:rsid w:val="00B31D44"/>
    <w:rsid w:val="00B844DB"/>
    <w:rsid w:val="00BC7DF4"/>
    <w:rsid w:val="00BF5A51"/>
    <w:rsid w:val="00C0312B"/>
    <w:rsid w:val="00C10419"/>
    <w:rsid w:val="00C26FD1"/>
    <w:rsid w:val="00C47642"/>
    <w:rsid w:val="00C84687"/>
    <w:rsid w:val="00CA0862"/>
    <w:rsid w:val="00CA4139"/>
    <w:rsid w:val="00CB12BF"/>
    <w:rsid w:val="00CB5F65"/>
    <w:rsid w:val="00CC4B55"/>
    <w:rsid w:val="00CD1BAD"/>
    <w:rsid w:val="00CF5FD3"/>
    <w:rsid w:val="00D244FA"/>
    <w:rsid w:val="00D340C3"/>
    <w:rsid w:val="00D56C36"/>
    <w:rsid w:val="00D62DAB"/>
    <w:rsid w:val="00D71EB0"/>
    <w:rsid w:val="00D83AA3"/>
    <w:rsid w:val="00DB2A67"/>
    <w:rsid w:val="00DC633C"/>
    <w:rsid w:val="00DD3C53"/>
    <w:rsid w:val="00DD61C9"/>
    <w:rsid w:val="00E10EF2"/>
    <w:rsid w:val="00E45F6C"/>
    <w:rsid w:val="00E642B7"/>
    <w:rsid w:val="00E7468D"/>
    <w:rsid w:val="00E97BF0"/>
    <w:rsid w:val="00EB1D33"/>
    <w:rsid w:val="00EC5B04"/>
    <w:rsid w:val="00EE029F"/>
    <w:rsid w:val="00F140B6"/>
    <w:rsid w:val="00F2055D"/>
    <w:rsid w:val="00F23C49"/>
    <w:rsid w:val="00F6177A"/>
    <w:rsid w:val="00F61D60"/>
    <w:rsid w:val="00F81F98"/>
    <w:rsid w:val="00FC2715"/>
    <w:rsid w:val="00FE0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04"/>
  </w:style>
  <w:style w:type="paragraph" w:styleId="1">
    <w:name w:val="heading 1"/>
    <w:basedOn w:val="a"/>
    <w:next w:val="a"/>
    <w:link w:val="10"/>
    <w:uiPriority w:val="9"/>
    <w:qFormat/>
    <w:rsid w:val="004955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460337"/>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460337"/>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460337"/>
    <w:pPr>
      <w:keepNext/>
      <w:widowControl w:val="0"/>
      <w:suppressAutoHyphens/>
      <w:spacing w:after="0" w:line="240" w:lineRule="auto"/>
      <w:ind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46033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60337"/>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A09"/>
    <w:pPr>
      <w:ind w:left="720"/>
      <w:contextualSpacing/>
    </w:pPr>
  </w:style>
  <w:style w:type="table" w:styleId="a4">
    <w:name w:val="Table Grid"/>
    <w:basedOn w:val="a1"/>
    <w:uiPriority w:val="59"/>
    <w:rsid w:val="00923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qFormat/>
    <w:rsid w:val="0073347E"/>
    <w:rPr>
      <w:rFonts w:ascii="Times New Roman" w:eastAsia="Times New Roman" w:hAnsi="Times New Roman" w:cs="Times New Roman" w:hint="default"/>
      <w:sz w:val="26"/>
      <w:szCs w:val="26"/>
    </w:rPr>
  </w:style>
  <w:style w:type="paragraph" w:customStyle="1" w:styleId="FR3">
    <w:name w:val="FR3"/>
    <w:rsid w:val="00B3150D"/>
    <w:pPr>
      <w:widowControl w:val="0"/>
      <w:autoSpaceDE w:val="0"/>
      <w:autoSpaceDN w:val="0"/>
      <w:adjustRightInd w:val="0"/>
      <w:spacing w:before="220" w:after="0" w:line="300" w:lineRule="auto"/>
      <w:jc w:val="center"/>
    </w:pPr>
    <w:rPr>
      <w:rFonts w:ascii="Times New Roman" w:eastAsia="Calibri" w:hAnsi="Times New Roman" w:cs="Times New Roman"/>
      <w:b/>
      <w:bCs/>
      <w:sz w:val="28"/>
      <w:szCs w:val="28"/>
      <w:lang w:val="uk-UA" w:eastAsia="ru-RU"/>
    </w:rPr>
  </w:style>
  <w:style w:type="character" w:customStyle="1" w:styleId="20">
    <w:name w:val="Заголовок 2 Знак"/>
    <w:basedOn w:val="a0"/>
    <w:link w:val="2"/>
    <w:rsid w:val="00460337"/>
    <w:rPr>
      <w:rFonts w:ascii="Arial" w:eastAsia="Calibri" w:hAnsi="Arial" w:cs="Arial"/>
      <w:b/>
      <w:bCs/>
      <w:i/>
      <w:iCs/>
      <w:sz w:val="28"/>
      <w:szCs w:val="28"/>
      <w:lang w:eastAsia="ru-RU"/>
    </w:rPr>
  </w:style>
  <w:style w:type="character" w:customStyle="1" w:styleId="30">
    <w:name w:val="Заголовок 3 Знак"/>
    <w:basedOn w:val="a0"/>
    <w:link w:val="3"/>
    <w:rsid w:val="00460337"/>
    <w:rPr>
      <w:rFonts w:ascii="Arial" w:eastAsia="Times New Roman" w:hAnsi="Arial" w:cs="Arial"/>
      <w:i/>
      <w:iCs/>
      <w:sz w:val="18"/>
      <w:szCs w:val="18"/>
      <w:lang w:val="uk-UA" w:eastAsia="ar-SA"/>
    </w:rPr>
  </w:style>
  <w:style w:type="character" w:customStyle="1" w:styleId="40">
    <w:name w:val="Заголовок 4 Знак"/>
    <w:basedOn w:val="a0"/>
    <w:link w:val="4"/>
    <w:rsid w:val="00460337"/>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46033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60337"/>
    <w:rPr>
      <w:rFonts w:ascii="Times New Roman" w:eastAsia="Times New Roman" w:hAnsi="Times New Roman" w:cs="Times New Roman"/>
      <w:b/>
      <w:bCs/>
      <w:lang w:eastAsia="ru-RU"/>
    </w:rPr>
  </w:style>
  <w:style w:type="character" w:customStyle="1" w:styleId="10">
    <w:name w:val="Заголовок 1 Знак"/>
    <w:basedOn w:val="a0"/>
    <w:link w:val="1"/>
    <w:uiPriority w:val="9"/>
    <w:rsid w:val="0049558C"/>
    <w:rPr>
      <w:rFonts w:asciiTheme="majorHAnsi" w:eastAsiaTheme="majorEastAsia" w:hAnsiTheme="majorHAnsi" w:cstheme="majorBidi"/>
      <w:b/>
      <w:bCs/>
      <w:color w:val="2E74B5" w:themeColor="accent1" w:themeShade="BF"/>
      <w:sz w:val="28"/>
      <w:szCs w:val="28"/>
    </w:rPr>
  </w:style>
  <w:style w:type="paragraph" w:styleId="a5">
    <w:name w:val="Body Text"/>
    <w:basedOn w:val="a"/>
    <w:link w:val="a6"/>
    <w:semiHidden/>
    <w:rsid w:val="0049558C"/>
    <w:pPr>
      <w:spacing w:after="0" w:line="240" w:lineRule="auto"/>
      <w:jc w:val="center"/>
    </w:pPr>
    <w:rPr>
      <w:rFonts w:ascii="Times New Roman" w:eastAsia="SimSun" w:hAnsi="Times New Roman" w:cs="Times New Roman"/>
      <w:sz w:val="24"/>
      <w:szCs w:val="20"/>
      <w:lang w:eastAsia="uk-UA"/>
    </w:rPr>
  </w:style>
  <w:style w:type="character" w:customStyle="1" w:styleId="a6">
    <w:name w:val="Основной текст Знак"/>
    <w:basedOn w:val="a0"/>
    <w:link w:val="a5"/>
    <w:semiHidden/>
    <w:rsid w:val="0049558C"/>
    <w:rPr>
      <w:rFonts w:ascii="Times New Roman" w:eastAsia="SimSun" w:hAnsi="Times New Roman" w:cs="Times New Roman"/>
      <w:sz w:val="24"/>
      <w:szCs w:val="20"/>
      <w:lang w:eastAsia="uk-UA"/>
    </w:rPr>
  </w:style>
  <w:style w:type="character" w:styleId="a7">
    <w:name w:val="Hyperlink"/>
    <w:basedOn w:val="a0"/>
    <w:uiPriority w:val="99"/>
    <w:unhideWhenUsed/>
    <w:rsid w:val="0077395F"/>
    <w:rPr>
      <w:color w:val="0563C1" w:themeColor="hyperlink"/>
      <w:u w:val="single"/>
    </w:rPr>
  </w:style>
  <w:style w:type="paragraph" w:styleId="a8">
    <w:name w:val="header"/>
    <w:basedOn w:val="a"/>
    <w:link w:val="a9"/>
    <w:uiPriority w:val="99"/>
    <w:semiHidden/>
    <w:unhideWhenUsed/>
    <w:rsid w:val="006A48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A48F5"/>
  </w:style>
  <w:style w:type="paragraph" w:styleId="aa">
    <w:name w:val="footer"/>
    <w:basedOn w:val="a"/>
    <w:link w:val="ab"/>
    <w:uiPriority w:val="99"/>
    <w:unhideWhenUsed/>
    <w:rsid w:val="006A48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48F5"/>
  </w:style>
  <w:style w:type="paragraph" w:styleId="ac">
    <w:name w:val="Balloon Text"/>
    <w:basedOn w:val="a"/>
    <w:link w:val="ad"/>
    <w:uiPriority w:val="99"/>
    <w:semiHidden/>
    <w:unhideWhenUsed/>
    <w:rsid w:val="00862C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CDA"/>
    <w:rPr>
      <w:rFonts w:ascii="Tahoma" w:hAnsi="Tahoma" w:cs="Tahoma"/>
      <w:sz w:val="16"/>
      <w:szCs w:val="16"/>
    </w:rPr>
  </w:style>
  <w:style w:type="paragraph" w:styleId="ae">
    <w:name w:val="Normal (Web)"/>
    <w:basedOn w:val="a"/>
    <w:uiPriority w:val="99"/>
    <w:semiHidden/>
    <w:unhideWhenUsed/>
    <w:rsid w:val="00DC6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3357E1"/>
    <w:rPr>
      <w:i/>
      <w:iCs/>
    </w:rPr>
  </w:style>
</w:styles>
</file>

<file path=word/webSettings.xml><?xml version="1.0" encoding="utf-8"?>
<w:webSettings xmlns:r="http://schemas.openxmlformats.org/officeDocument/2006/relationships" xmlns:w="http://schemas.openxmlformats.org/wordprocessingml/2006/main">
  <w:divs>
    <w:div w:id="16874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Text" TargetMode="External"/><Relationship Id="rId13" Type="http://schemas.openxmlformats.org/officeDocument/2006/relationships/hyperlink" Target="https://ips.ligazakon.net/document/view/kmp93706?utm_source=biz.ligazakon.net&amp;utm_medium=news&amp;utm_content=bizpress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71-12#Tex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247100?utm_source=biz.ligazakon.net&amp;utm_medium=news&amp;utm_content=bizpress01" TargetMode="External"/><Relationship Id="rId5" Type="http://schemas.openxmlformats.org/officeDocument/2006/relationships/webSettings" Target="webSettings.xml"/><Relationship Id="rId15" Type="http://schemas.openxmlformats.org/officeDocument/2006/relationships/hyperlink" Target="https://cedem.org.ua/analytics/pravo-na-samozahyst/" TargetMode="External"/><Relationship Id="rId10" Type="http://schemas.openxmlformats.org/officeDocument/2006/relationships/hyperlink" Target="https://zakon.rada.gov.ua/laws/show/80731-10#Text" TargetMode="External"/><Relationship Id="rId4" Type="http://schemas.openxmlformats.org/officeDocument/2006/relationships/settings" Target="settings.xml"/><Relationship Id="rId9" Type="http://schemas.openxmlformats.org/officeDocument/2006/relationships/hyperlink" Target="https://www.president.gov.ua/documents/constitution" TargetMode="External"/><Relationship Id="rId14" Type="http://schemas.openxmlformats.org/officeDocument/2006/relationships/hyperlink" Target="https://ips.ligazakon.net/document/view/kmp93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E328-FB31-4B40-BABF-0C5D1788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17</Pages>
  <Words>3395</Words>
  <Characters>19356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cp:lastModifiedBy>
  <cp:revision>6</cp:revision>
  <dcterms:created xsi:type="dcterms:W3CDTF">2024-11-24T10:48:00Z</dcterms:created>
  <dcterms:modified xsi:type="dcterms:W3CDTF">2024-12-02T20:04:00Z</dcterms:modified>
</cp:coreProperties>
</file>