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52B" w:rsidRPr="003C152B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152B">
        <w:rPr>
          <w:rFonts w:ascii="Times New Roman" w:hAnsi="Times New Roman" w:cs="Times New Roman"/>
          <w:sz w:val="28"/>
          <w:szCs w:val="28"/>
          <w:lang w:val="uk-UA"/>
        </w:rPr>
        <w:t xml:space="preserve">РОЗДІЛ 1. ЗАГАЛЬНІ МЕТОДИЧНІ РЕКОМЕНДАЦІЇ З ВИКОНАННЯ ІНДИВІДУАЛЬНИХ НАВЧАЛЬНО-ДОСЛІДНИХ ЗАВДАНЬ </w:t>
      </w:r>
    </w:p>
    <w:p w:rsidR="003C152B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152B">
        <w:rPr>
          <w:rFonts w:ascii="Times New Roman" w:hAnsi="Times New Roman" w:cs="Times New Roman"/>
          <w:sz w:val="28"/>
          <w:szCs w:val="28"/>
          <w:lang w:val="uk-UA"/>
        </w:rPr>
        <w:t>Індивідуальна робота студента є формою організації навчального процесу, яка передбачає створення умов для якнайповнішої реалізації творчих можливостей студентів через індивідуально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C152B">
        <w:rPr>
          <w:rFonts w:ascii="Times New Roman" w:hAnsi="Times New Roman" w:cs="Times New Roman"/>
          <w:sz w:val="28"/>
          <w:szCs w:val="28"/>
          <w:lang w:val="uk-UA"/>
        </w:rPr>
        <w:t xml:space="preserve">спрямований розвиток їх здібностей, науково-дослідну роботу і творчу діяльність. </w:t>
      </w:r>
    </w:p>
    <w:p w:rsidR="003C152B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152B">
        <w:rPr>
          <w:rFonts w:ascii="Times New Roman" w:hAnsi="Times New Roman" w:cs="Times New Roman"/>
          <w:sz w:val="28"/>
          <w:szCs w:val="28"/>
          <w:lang w:val="uk-UA"/>
        </w:rPr>
        <w:t xml:space="preserve">Індивідуальне завдання – форма організації навчання, яка має на меті поглиблення, узагальнення та закріплення знань, які студенти отримують у процесі навчання, а також застосування цих знань на практиці.  Індивідуальні завдання виконують студенти самостійно під керівництвом викладачів. Як правило, індивідуальні завдання виконуються окремо кожним студентом. У тих випадках, коли завдання мають комплексний характер, до їх виконання можуть залучатися кілька студентів, у тому числі студенти, які навчаються на різних факультетах і спеціальностях. </w:t>
      </w:r>
    </w:p>
    <w:p w:rsidR="003C152B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152B">
        <w:rPr>
          <w:rFonts w:ascii="Times New Roman" w:hAnsi="Times New Roman" w:cs="Times New Roman"/>
          <w:sz w:val="28"/>
          <w:szCs w:val="28"/>
          <w:lang w:val="uk-UA"/>
        </w:rPr>
        <w:t xml:space="preserve">Мета </w:t>
      </w:r>
      <w:proofErr w:type="spellStart"/>
      <w:r w:rsidRPr="003C152B">
        <w:rPr>
          <w:rFonts w:ascii="Times New Roman" w:hAnsi="Times New Roman" w:cs="Times New Roman"/>
          <w:sz w:val="28"/>
          <w:szCs w:val="28"/>
          <w:lang w:val="uk-UA"/>
        </w:rPr>
        <w:t>ІНДЗ</w:t>
      </w:r>
      <w:proofErr w:type="spellEnd"/>
      <w:r w:rsidRPr="003C152B">
        <w:rPr>
          <w:rFonts w:ascii="Times New Roman" w:hAnsi="Times New Roman" w:cs="Times New Roman"/>
          <w:sz w:val="28"/>
          <w:szCs w:val="28"/>
          <w:lang w:val="uk-UA"/>
        </w:rPr>
        <w:t>. Самостійне вивчення частини програмного матеріалу з дисципліни «Макроекономіка», систематизація, поглиблення, узагальнення, закріплення та практичне застосування знань студента з навчального курсу та розвиток навичок самостійної роботи.</w:t>
      </w:r>
    </w:p>
    <w:p w:rsidR="003C152B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152B">
        <w:rPr>
          <w:rFonts w:ascii="Times New Roman" w:hAnsi="Times New Roman" w:cs="Times New Roman"/>
          <w:sz w:val="28"/>
          <w:szCs w:val="28"/>
          <w:lang w:val="uk-UA"/>
        </w:rPr>
        <w:t xml:space="preserve"> Зміст </w:t>
      </w:r>
      <w:proofErr w:type="spellStart"/>
      <w:r w:rsidRPr="003C152B">
        <w:rPr>
          <w:rFonts w:ascii="Times New Roman" w:hAnsi="Times New Roman" w:cs="Times New Roman"/>
          <w:sz w:val="28"/>
          <w:szCs w:val="28"/>
          <w:lang w:val="uk-UA"/>
        </w:rPr>
        <w:t>ІНДЗ</w:t>
      </w:r>
      <w:proofErr w:type="spellEnd"/>
      <w:r w:rsidRPr="003C152B">
        <w:rPr>
          <w:rFonts w:ascii="Times New Roman" w:hAnsi="Times New Roman" w:cs="Times New Roman"/>
          <w:sz w:val="28"/>
          <w:szCs w:val="28"/>
          <w:lang w:val="uk-UA"/>
        </w:rPr>
        <w:t xml:space="preserve">. ІНДЗ— це завершальна теоретична або практична робота в межах навчальної програми дисципліни, яка виконується на основі знань, умінь і навичок, отриманих у процесі лекційних та  семінарських занять, охоплює декілька тем або зміст навчальної дисципліни в цілому. </w:t>
      </w:r>
    </w:p>
    <w:p w:rsidR="003C152B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152B">
        <w:rPr>
          <w:rFonts w:ascii="Times New Roman" w:hAnsi="Times New Roman" w:cs="Times New Roman"/>
          <w:sz w:val="28"/>
          <w:szCs w:val="28"/>
          <w:lang w:val="uk-UA"/>
        </w:rPr>
        <w:t xml:space="preserve">Структура індивідуальних науково-дослідних завдань (орієнтовна): </w:t>
      </w:r>
    </w:p>
    <w:p w:rsidR="003C152B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152B">
        <w:rPr>
          <w:rFonts w:ascii="Times New Roman" w:hAnsi="Times New Roman" w:cs="Times New Roman"/>
          <w:sz w:val="28"/>
          <w:szCs w:val="28"/>
          <w:lang w:val="uk-UA"/>
        </w:rPr>
        <w:t xml:space="preserve">вступ — зазначається тема, мета, завдання роботи та основні її положення; </w:t>
      </w:r>
    </w:p>
    <w:p w:rsidR="003C152B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152B">
        <w:rPr>
          <w:rFonts w:ascii="Times New Roman" w:hAnsi="Times New Roman" w:cs="Times New Roman"/>
          <w:sz w:val="28"/>
          <w:szCs w:val="28"/>
          <w:lang w:val="uk-UA"/>
        </w:rPr>
        <w:t xml:space="preserve">теоретичне обґрунтування — виклад базових теоретичних положень, законів, принципів, на основі яких виконується завдання; </w:t>
      </w:r>
    </w:p>
    <w:p w:rsidR="003C152B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152B">
        <w:rPr>
          <w:rFonts w:ascii="Times New Roman" w:hAnsi="Times New Roman" w:cs="Times New Roman"/>
          <w:sz w:val="28"/>
          <w:szCs w:val="28"/>
          <w:lang w:val="uk-UA"/>
        </w:rPr>
        <w:t>методи дослідження (при виконанні практичних та розрахункових робіт) —  вказуються і коротко характеризуються методи роботи;</w:t>
      </w:r>
    </w:p>
    <w:p w:rsidR="003C152B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152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основні результати роботи та їх обговорення  — подаються статистичні або якісні результати роботи, схеми, малюнки, описи, систематизована реферативна інформація та її аналіз тощо;</w:t>
      </w:r>
    </w:p>
    <w:p w:rsidR="003C152B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152B">
        <w:rPr>
          <w:rFonts w:ascii="Times New Roman" w:hAnsi="Times New Roman" w:cs="Times New Roman"/>
          <w:sz w:val="28"/>
          <w:szCs w:val="28"/>
          <w:lang w:val="uk-UA"/>
        </w:rPr>
        <w:t xml:space="preserve"> висновки;  список використаної літератури.  </w:t>
      </w:r>
    </w:p>
    <w:p w:rsidR="003C152B" w:rsidRDefault="003C152B" w:rsidP="003C152B">
      <w:pPr>
        <w:spacing w:after="0" w:line="360" w:lineRule="auto"/>
        <w:ind w:firstLine="709"/>
        <w:jc w:val="both"/>
        <w:rPr>
          <w:lang w:val="uk-UA"/>
        </w:rPr>
      </w:pPr>
      <w:r w:rsidRPr="003C152B">
        <w:rPr>
          <w:rFonts w:ascii="Times New Roman" w:hAnsi="Times New Roman" w:cs="Times New Roman"/>
          <w:sz w:val="28"/>
          <w:szCs w:val="28"/>
          <w:lang w:val="uk-UA"/>
        </w:rPr>
        <w:t>Одним з видів індивідуальних науково-дослідних завдань є презентація з теми  або вузької проблематики.</w:t>
      </w:r>
      <w:r w:rsidRPr="003C152B">
        <w:rPr>
          <w:lang w:val="uk-UA"/>
        </w:rPr>
        <w:t xml:space="preserve">  </w:t>
      </w:r>
    </w:p>
    <w:p w:rsidR="0084132D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 РОЗДІЛ 2. ЗМІСТ ІНДИВІДУАЛЬНИХ НАВЧАЛЬНО-ДОСЛІДНИХ ЗАВДАНЬ І МЕТОДИЧНІ РЕКОМЕНДАЦІЇ ЩОДО ЇХ  ВИКОНАННЯ </w:t>
      </w:r>
    </w:p>
    <w:p w:rsidR="0084132D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>Теми рефераті</w:t>
      </w:r>
      <w:r w:rsidR="0084132D">
        <w:rPr>
          <w:rFonts w:ascii="Times New Roman" w:hAnsi="Times New Roman" w:cs="Times New Roman"/>
          <w:sz w:val="28"/>
          <w:szCs w:val="28"/>
          <w:lang w:val="uk-UA"/>
        </w:rPr>
        <w:t>в з дисципліни «Макроекономіка»</w:t>
      </w:r>
    </w:p>
    <w:p w:rsidR="0084132D" w:rsidRDefault="0084132D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3C152B" w:rsidRPr="00540022">
        <w:rPr>
          <w:rFonts w:ascii="Times New Roman" w:hAnsi="Times New Roman" w:cs="Times New Roman"/>
          <w:sz w:val="28"/>
          <w:szCs w:val="28"/>
          <w:lang w:val="uk-UA"/>
        </w:rPr>
        <w:t>Становле</w:t>
      </w:r>
      <w:r>
        <w:rPr>
          <w:rFonts w:ascii="Times New Roman" w:hAnsi="Times New Roman" w:cs="Times New Roman"/>
          <w:sz w:val="28"/>
          <w:szCs w:val="28"/>
          <w:lang w:val="uk-UA"/>
        </w:rPr>
        <w:t>ння та розвиток макроекономіки.</w:t>
      </w:r>
    </w:p>
    <w:p w:rsidR="0084132D" w:rsidRDefault="0084132D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3C152B"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Національна економіка та економічна система. </w:t>
      </w:r>
    </w:p>
    <w:p w:rsidR="0084132D" w:rsidRDefault="0084132D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3C152B"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Макроекономіка і стабілізаційна політика. </w:t>
      </w:r>
    </w:p>
    <w:p w:rsidR="0084132D" w:rsidRDefault="0084132D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3C152B"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Методи дослідження національної економіки.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4132D" w:rsidRDefault="0084132D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="003C152B"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Філософія макроекономіки. </w:t>
      </w:r>
    </w:p>
    <w:p w:rsidR="0084132D" w:rsidRDefault="0084132D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r w:rsidR="003C152B"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Система національних рахунків як нормативна база макроекономічного рахівництва. </w:t>
      </w:r>
    </w:p>
    <w:p w:rsidR="0084132D" w:rsidRDefault="0084132D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r w:rsidR="003C152B"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Показники обсягу національного виробництва. </w:t>
      </w:r>
    </w:p>
    <w:p w:rsidR="0084132D" w:rsidRDefault="0084132D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8. </w:t>
      </w:r>
      <w:r w:rsidR="003C152B"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ВВП та його аналіз в Україні. </w:t>
      </w:r>
    </w:p>
    <w:p w:rsidR="0084132D" w:rsidRDefault="0084132D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9.</w:t>
      </w:r>
      <w:r w:rsidR="003C152B"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Порівняльна характеристика подушного ВВП в Україні та в інших країнах. </w:t>
      </w:r>
    </w:p>
    <w:p w:rsidR="0084132D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10. Виробництво національного доходу. </w:t>
      </w:r>
    </w:p>
    <w:p w:rsidR="0084132D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11. Функціональний та родинний розподіл національного доходу. </w:t>
      </w:r>
    </w:p>
    <w:p w:rsidR="0084132D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12. Економічна нерівність і соціальна політика захисту населення. </w:t>
      </w:r>
    </w:p>
    <w:p w:rsidR="0084132D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13. Зайнятість і безробіття в Україні. </w:t>
      </w:r>
    </w:p>
    <w:p w:rsidR="0084132D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14. Показники рівня цін та їх аналіз в Україні. </w:t>
      </w:r>
    </w:p>
    <w:p w:rsidR="0084132D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15. Механізм ринку праці. </w:t>
      </w:r>
    </w:p>
    <w:p w:rsidR="0084132D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16. Соціально-економічні втрати від безробіття. </w:t>
      </w:r>
    </w:p>
    <w:p w:rsidR="0084132D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17. Державна політика зниження природної норми безробіття.  </w:t>
      </w:r>
    </w:p>
    <w:p w:rsidR="0084132D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>18. Сукупний попит та чинни</w:t>
      </w:r>
      <w:r w:rsidR="0084132D">
        <w:rPr>
          <w:rFonts w:ascii="Times New Roman" w:hAnsi="Times New Roman" w:cs="Times New Roman"/>
          <w:sz w:val="28"/>
          <w:szCs w:val="28"/>
          <w:lang w:val="uk-UA"/>
        </w:rPr>
        <w:t xml:space="preserve">ки, які на нього впливають.    </w:t>
      </w:r>
    </w:p>
    <w:p w:rsidR="0084132D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 19. Сукупна пропозиція у різних періодах та її чинники. </w:t>
      </w:r>
    </w:p>
    <w:p w:rsidR="0084132D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20. Грошові системи та їхні типи. </w:t>
      </w:r>
    </w:p>
    <w:p w:rsidR="0084132D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21. Пропозиція грошей та їх мультиплікатори. </w:t>
      </w:r>
    </w:p>
    <w:p w:rsidR="0084132D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22. Механізм грошового ринку. </w:t>
      </w:r>
    </w:p>
    <w:p w:rsidR="0084132D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23. Причини та наслідки інфляції в Україні. </w:t>
      </w:r>
    </w:p>
    <w:p w:rsidR="0084132D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24. Взаємозв’язок між інфляцією і безробіттям. </w:t>
      </w:r>
    </w:p>
    <w:p w:rsidR="0084132D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25. Теорія і практика споживання. </w:t>
      </w:r>
    </w:p>
    <w:p w:rsidR="0084132D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26. Моделі поведінки споживача. </w:t>
      </w:r>
    </w:p>
    <w:p w:rsidR="0084132D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27. Теорія і практика заощаджень. </w:t>
      </w:r>
    </w:p>
    <w:p w:rsidR="0084132D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28. Вибір </w:t>
      </w:r>
      <w:proofErr w:type="spellStart"/>
      <w:r w:rsidRPr="00540022">
        <w:rPr>
          <w:rFonts w:ascii="Times New Roman" w:hAnsi="Times New Roman" w:cs="Times New Roman"/>
          <w:sz w:val="28"/>
          <w:szCs w:val="28"/>
          <w:lang w:val="uk-UA"/>
        </w:rPr>
        <w:t>заощадником</w:t>
      </w:r>
      <w:proofErr w:type="spellEnd"/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 активу та види заощаджень. </w:t>
      </w:r>
    </w:p>
    <w:p w:rsidR="0084132D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29. Види інвестиційного процесу у різних країнах. </w:t>
      </w:r>
    </w:p>
    <w:p w:rsidR="0084132D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30. Приватні інвестиції та інвестиційна діяльність в Україні. </w:t>
      </w:r>
    </w:p>
    <w:p w:rsidR="0084132D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31. Напрямки покращення інвестиційного клімату в Україні. </w:t>
      </w:r>
    </w:p>
    <w:p w:rsidR="0084132D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32. Роль держави в економічній системі. </w:t>
      </w:r>
    </w:p>
    <w:p w:rsidR="0084132D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33. Стабілізаційна політика в Україні. </w:t>
      </w:r>
    </w:p>
    <w:p w:rsidR="0084132D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34. Ефект простого мультиплікатора витрат. </w:t>
      </w:r>
    </w:p>
    <w:p w:rsidR="0084132D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35. Сукупні витрати та аналіз їх в Україні. </w:t>
      </w:r>
    </w:p>
    <w:p w:rsidR="0084132D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36. Погляди на економічне зростання. </w:t>
      </w:r>
    </w:p>
    <w:p w:rsidR="0084132D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37. Фактори економічного зростання та економічна динаміка в Україні. </w:t>
      </w:r>
    </w:p>
    <w:p w:rsidR="0084132D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38. Модель </w:t>
      </w:r>
      <w:proofErr w:type="spellStart"/>
      <w:r w:rsidRPr="00540022">
        <w:rPr>
          <w:rFonts w:ascii="Times New Roman" w:hAnsi="Times New Roman" w:cs="Times New Roman"/>
          <w:sz w:val="28"/>
          <w:szCs w:val="28"/>
          <w:lang w:val="uk-UA"/>
        </w:rPr>
        <w:t>Солоу</w:t>
      </w:r>
      <w:proofErr w:type="spellEnd"/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4132D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39. Циклічність як форма економічного розвитку. </w:t>
      </w:r>
    </w:p>
    <w:p w:rsidR="0084132D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40. Економічні коливання та їх причини. </w:t>
      </w:r>
    </w:p>
    <w:p w:rsidR="0084132D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>41. Вплив держави на умови формування економічної рівноваги.</w:t>
      </w:r>
    </w:p>
    <w:p w:rsidR="0084132D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 42. Державний бюджет: його доходи і витрати.  </w:t>
      </w:r>
    </w:p>
    <w:p w:rsidR="0084132D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43. Дефіцит бюджету і державний борг. </w:t>
      </w:r>
    </w:p>
    <w:p w:rsidR="0084132D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44. Дискреційна та автоматична фіскальна політика.  </w:t>
      </w:r>
    </w:p>
    <w:p w:rsidR="0084132D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45. Знаряддя та завдання монетарної політики. </w:t>
      </w:r>
    </w:p>
    <w:p w:rsidR="0084132D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46. Центральний банк та його роль в національній економіці. </w:t>
      </w:r>
    </w:p>
    <w:p w:rsidR="0084132D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47. Передавальний механізм та ефективність монетарної політики. </w:t>
      </w:r>
    </w:p>
    <w:p w:rsidR="0084132D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48. Монетарна політика в Україні. </w:t>
      </w:r>
    </w:p>
    <w:p w:rsidR="0084132D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49. Торгівельна політика  та чистий експорт  в Україні. </w:t>
      </w:r>
    </w:p>
    <w:p w:rsidR="0084132D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50.  Фіскальна і монетарна політика в моделі IS – LM. </w:t>
      </w:r>
    </w:p>
    <w:p w:rsidR="0084132D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51. Міжнародний поділ праці. </w:t>
      </w:r>
    </w:p>
    <w:p w:rsidR="0084132D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52. Зовнішня торгівля її чинники та показники. </w:t>
      </w:r>
    </w:p>
    <w:p w:rsidR="0084132D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53. Теорія абсолютних та порівняльних переваг. </w:t>
      </w:r>
    </w:p>
    <w:p w:rsidR="0084132D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54. Зовнішньоторговельна політика та її інструменти. </w:t>
      </w:r>
    </w:p>
    <w:p w:rsidR="0084132D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55. Платіжний баланс та його стан в Україні. </w:t>
      </w:r>
    </w:p>
    <w:p w:rsidR="0084132D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56. Валютний курс та його види. </w:t>
      </w:r>
    </w:p>
    <w:p w:rsidR="0084132D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57. Валютний курс в Україні. </w:t>
      </w:r>
    </w:p>
    <w:p w:rsidR="0084132D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58. Валютні системи в розвитку. </w:t>
      </w:r>
    </w:p>
    <w:p w:rsidR="0084132D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 xml:space="preserve">59. Вплив зовнішньої торгівлі на економіку. </w:t>
      </w:r>
    </w:p>
    <w:p w:rsidR="0084132D" w:rsidRDefault="003C152B" w:rsidP="003C152B">
      <w:pPr>
        <w:spacing w:after="0" w:line="360" w:lineRule="auto"/>
        <w:ind w:firstLine="709"/>
        <w:jc w:val="both"/>
        <w:rPr>
          <w:lang w:val="uk-UA"/>
        </w:rPr>
      </w:pPr>
      <w:r w:rsidRPr="00540022">
        <w:rPr>
          <w:rFonts w:ascii="Times New Roman" w:hAnsi="Times New Roman" w:cs="Times New Roman"/>
          <w:sz w:val="28"/>
          <w:szCs w:val="28"/>
          <w:lang w:val="uk-UA"/>
        </w:rPr>
        <w:t>60. Інтернаціоналізація господарського життя.</w:t>
      </w:r>
      <w:r w:rsidRPr="003C152B">
        <w:rPr>
          <w:lang w:val="uk-UA"/>
        </w:rPr>
        <w:t xml:space="preserve">  </w:t>
      </w:r>
    </w:p>
    <w:p w:rsidR="0084132D" w:rsidRPr="0084132D" w:rsidRDefault="0084132D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4132D" w:rsidRPr="00CD301A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CD301A">
        <w:rPr>
          <w:rFonts w:ascii="Times New Roman" w:hAnsi="Times New Roman" w:cs="Times New Roman"/>
          <w:b/>
          <w:sz w:val="32"/>
          <w:szCs w:val="32"/>
          <w:lang w:val="uk-UA"/>
        </w:rPr>
        <w:t xml:space="preserve">Джерела літератури до виконання </w:t>
      </w:r>
      <w:proofErr w:type="spellStart"/>
      <w:r w:rsidRPr="00CD301A">
        <w:rPr>
          <w:rFonts w:ascii="Times New Roman" w:hAnsi="Times New Roman" w:cs="Times New Roman"/>
          <w:b/>
          <w:sz w:val="32"/>
          <w:szCs w:val="32"/>
          <w:lang w:val="uk-UA"/>
        </w:rPr>
        <w:t>ІНДЗ</w:t>
      </w:r>
      <w:proofErr w:type="spellEnd"/>
      <w:r w:rsidRPr="00CD301A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</w:p>
    <w:p w:rsidR="0084132D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1. Аналітична економіка: макроекономіка і мікроекономіка: підручник : у 2 кн./ С.М. </w:t>
      </w:r>
      <w:proofErr w:type="spellStart"/>
      <w:r w:rsidRPr="0084132D">
        <w:rPr>
          <w:rFonts w:ascii="Times New Roman" w:hAnsi="Times New Roman" w:cs="Times New Roman"/>
          <w:sz w:val="28"/>
          <w:szCs w:val="28"/>
          <w:lang w:val="uk-UA"/>
        </w:rPr>
        <w:t>Панчишин</w:t>
      </w:r>
      <w:proofErr w:type="spellEnd"/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 , П.І. </w:t>
      </w:r>
      <w:proofErr w:type="spellStart"/>
      <w:r w:rsidRPr="0084132D">
        <w:rPr>
          <w:rFonts w:ascii="Times New Roman" w:hAnsi="Times New Roman" w:cs="Times New Roman"/>
          <w:sz w:val="28"/>
          <w:szCs w:val="28"/>
          <w:lang w:val="uk-UA"/>
        </w:rPr>
        <w:t>Островерх</w:t>
      </w:r>
      <w:proofErr w:type="spellEnd"/>
      <w:r w:rsidRPr="0084132D">
        <w:rPr>
          <w:rFonts w:ascii="Times New Roman" w:hAnsi="Times New Roman" w:cs="Times New Roman"/>
          <w:sz w:val="28"/>
          <w:szCs w:val="28"/>
          <w:lang w:val="uk-UA"/>
        </w:rPr>
        <w:t>, І.В.</w:t>
      </w:r>
      <w:proofErr w:type="spellStart"/>
      <w:r w:rsidRPr="0084132D">
        <w:rPr>
          <w:rFonts w:ascii="Times New Roman" w:hAnsi="Times New Roman" w:cs="Times New Roman"/>
          <w:sz w:val="28"/>
          <w:szCs w:val="28"/>
          <w:lang w:val="uk-UA"/>
        </w:rPr>
        <w:t>Грабинська</w:t>
      </w:r>
      <w:proofErr w:type="spellEnd"/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 та ін..;  за ред. С.М. </w:t>
      </w:r>
      <w:proofErr w:type="spellStart"/>
      <w:r w:rsidRPr="0084132D">
        <w:rPr>
          <w:rFonts w:ascii="Times New Roman" w:hAnsi="Times New Roman" w:cs="Times New Roman"/>
          <w:sz w:val="28"/>
          <w:szCs w:val="28"/>
          <w:lang w:val="uk-UA"/>
        </w:rPr>
        <w:t>Панчишина</w:t>
      </w:r>
      <w:proofErr w:type="spellEnd"/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, П.І. Островерха. – 3-тє вид., </w:t>
      </w:r>
      <w:proofErr w:type="spellStart"/>
      <w:r w:rsidRPr="0084132D">
        <w:rPr>
          <w:rFonts w:ascii="Times New Roman" w:hAnsi="Times New Roman" w:cs="Times New Roman"/>
          <w:sz w:val="28"/>
          <w:szCs w:val="28"/>
          <w:lang w:val="uk-UA"/>
        </w:rPr>
        <w:t>виправл</w:t>
      </w:r>
      <w:proofErr w:type="spellEnd"/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. та </w:t>
      </w:r>
      <w:proofErr w:type="spellStart"/>
      <w:r w:rsidRPr="0084132D">
        <w:rPr>
          <w:rFonts w:ascii="Times New Roman" w:hAnsi="Times New Roman" w:cs="Times New Roman"/>
          <w:sz w:val="28"/>
          <w:szCs w:val="28"/>
          <w:lang w:val="uk-UA"/>
        </w:rPr>
        <w:t>доп</w:t>
      </w:r>
      <w:proofErr w:type="spellEnd"/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. – Л. : Апріорі, 2017. – Кн.1: Вступ до аналітичної економії. Макроекономіка . – 567с. </w:t>
      </w:r>
    </w:p>
    <w:p w:rsidR="0084132D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2. Аналітична економія: макроекономіка і мікроекономіка: </w:t>
      </w:r>
      <w:proofErr w:type="spellStart"/>
      <w:r w:rsidRPr="0084132D">
        <w:rPr>
          <w:rFonts w:ascii="Times New Roman" w:hAnsi="Times New Roman" w:cs="Times New Roman"/>
          <w:sz w:val="28"/>
          <w:szCs w:val="28"/>
          <w:lang w:val="uk-UA"/>
        </w:rPr>
        <w:t>Навч.посіб</w:t>
      </w:r>
      <w:proofErr w:type="spellEnd"/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.: У 2 </w:t>
      </w:r>
      <w:proofErr w:type="spellStart"/>
      <w:r w:rsidRPr="0084132D">
        <w:rPr>
          <w:rFonts w:ascii="Times New Roman" w:hAnsi="Times New Roman" w:cs="Times New Roman"/>
          <w:sz w:val="28"/>
          <w:szCs w:val="28"/>
          <w:lang w:val="uk-UA"/>
        </w:rPr>
        <w:t>кн.-</w:t>
      </w:r>
      <w:proofErr w:type="spellEnd"/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 Кн..1: Вступ до аналітичної економії. Макроекономіка / </w:t>
      </w:r>
      <w:proofErr w:type="spellStart"/>
      <w:r w:rsidRPr="0084132D">
        <w:rPr>
          <w:rFonts w:ascii="Times New Roman" w:hAnsi="Times New Roman" w:cs="Times New Roman"/>
          <w:sz w:val="28"/>
          <w:szCs w:val="28"/>
          <w:lang w:val="uk-UA"/>
        </w:rPr>
        <w:t>Авт.кол</w:t>
      </w:r>
      <w:proofErr w:type="spellEnd"/>
      <w:r w:rsidRPr="0084132D">
        <w:rPr>
          <w:rFonts w:ascii="Times New Roman" w:hAnsi="Times New Roman" w:cs="Times New Roman"/>
          <w:sz w:val="28"/>
          <w:szCs w:val="28"/>
          <w:lang w:val="uk-UA"/>
        </w:rPr>
        <w:t>.: С.</w:t>
      </w:r>
      <w:proofErr w:type="spellStart"/>
      <w:r w:rsidRPr="0084132D">
        <w:rPr>
          <w:rFonts w:ascii="Times New Roman" w:hAnsi="Times New Roman" w:cs="Times New Roman"/>
          <w:sz w:val="28"/>
          <w:szCs w:val="28"/>
          <w:lang w:val="uk-UA"/>
        </w:rPr>
        <w:t>Панчишин</w:t>
      </w:r>
      <w:proofErr w:type="spellEnd"/>
      <w:r w:rsidRPr="0084132D">
        <w:rPr>
          <w:rFonts w:ascii="Times New Roman" w:hAnsi="Times New Roman" w:cs="Times New Roman"/>
          <w:sz w:val="28"/>
          <w:szCs w:val="28"/>
          <w:lang w:val="uk-UA"/>
        </w:rPr>
        <w:t>,  П.</w:t>
      </w:r>
      <w:proofErr w:type="spellStart"/>
      <w:r w:rsidRPr="0084132D">
        <w:rPr>
          <w:rFonts w:ascii="Times New Roman" w:hAnsi="Times New Roman" w:cs="Times New Roman"/>
          <w:sz w:val="28"/>
          <w:szCs w:val="28"/>
          <w:lang w:val="uk-UA"/>
        </w:rPr>
        <w:t>Островерх</w:t>
      </w:r>
      <w:proofErr w:type="spellEnd"/>
      <w:r w:rsidRPr="0084132D">
        <w:rPr>
          <w:rFonts w:ascii="Times New Roman" w:hAnsi="Times New Roman" w:cs="Times New Roman"/>
          <w:sz w:val="28"/>
          <w:szCs w:val="28"/>
          <w:lang w:val="uk-UA"/>
        </w:rPr>
        <w:t>, Г.</w:t>
      </w:r>
      <w:proofErr w:type="spellStart"/>
      <w:r w:rsidRPr="0084132D">
        <w:rPr>
          <w:rFonts w:ascii="Times New Roman" w:hAnsi="Times New Roman" w:cs="Times New Roman"/>
          <w:sz w:val="28"/>
          <w:szCs w:val="28"/>
          <w:lang w:val="uk-UA"/>
        </w:rPr>
        <w:t>Стеблій</w:t>
      </w:r>
      <w:proofErr w:type="spellEnd"/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 та ін..- 4-те вид., випр. і </w:t>
      </w:r>
      <w:proofErr w:type="spellStart"/>
      <w:r w:rsidRPr="0084132D">
        <w:rPr>
          <w:rFonts w:ascii="Times New Roman" w:hAnsi="Times New Roman" w:cs="Times New Roman"/>
          <w:sz w:val="28"/>
          <w:szCs w:val="28"/>
          <w:lang w:val="uk-UA"/>
        </w:rPr>
        <w:t>доп.-</w:t>
      </w:r>
      <w:proofErr w:type="spellEnd"/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 К.: Знання, 2013.- 723 с. </w:t>
      </w:r>
    </w:p>
    <w:p w:rsidR="0084132D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132D">
        <w:rPr>
          <w:rFonts w:ascii="Times New Roman" w:hAnsi="Times New Roman" w:cs="Times New Roman"/>
          <w:sz w:val="28"/>
          <w:szCs w:val="28"/>
          <w:lang w:val="uk-UA"/>
        </w:rPr>
        <w:t>3. Аналітична економія: макроекономіка і мікроекономіка: Підручник // За ред. С.</w:t>
      </w:r>
      <w:proofErr w:type="spellStart"/>
      <w:r w:rsidRPr="0084132D">
        <w:rPr>
          <w:rFonts w:ascii="Times New Roman" w:hAnsi="Times New Roman" w:cs="Times New Roman"/>
          <w:sz w:val="28"/>
          <w:szCs w:val="28"/>
          <w:lang w:val="uk-UA"/>
        </w:rPr>
        <w:t>Панчишина</w:t>
      </w:r>
      <w:proofErr w:type="spellEnd"/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, і П.Островерха. Книга 2. – К. : Знання, 2010. – 440с. </w:t>
      </w:r>
    </w:p>
    <w:p w:rsidR="00CD301A" w:rsidRDefault="00CD301A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3C152B"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 Підручник / За 4. </w:t>
      </w:r>
      <w:proofErr w:type="spellStart"/>
      <w:r w:rsidR="003C152B" w:rsidRPr="0084132D">
        <w:rPr>
          <w:rFonts w:ascii="Times New Roman" w:hAnsi="Times New Roman" w:cs="Times New Roman"/>
          <w:sz w:val="28"/>
          <w:szCs w:val="28"/>
          <w:lang w:val="uk-UA"/>
        </w:rPr>
        <w:t>Базилевич</w:t>
      </w:r>
      <w:proofErr w:type="spellEnd"/>
      <w:r w:rsidR="003C152B"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  В.Д., </w:t>
      </w:r>
      <w:proofErr w:type="spellStart"/>
      <w:r w:rsidR="003C152B" w:rsidRPr="0084132D">
        <w:rPr>
          <w:rFonts w:ascii="Times New Roman" w:hAnsi="Times New Roman" w:cs="Times New Roman"/>
          <w:sz w:val="28"/>
          <w:szCs w:val="28"/>
          <w:lang w:val="uk-UA"/>
        </w:rPr>
        <w:t>Базилевич</w:t>
      </w:r>
      <w:proofErr w:type="spellEnd"/>
      <w:r w:rsidR="003C152B"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 К.С., </w:t>
      </w:r>
      <w:proofErr w:type="spellStart"/>
      <w:r w:rsidR="003C152B" w:rsidRPr="0084132D">
        <w:rPr>
          <w:rFonts w:ascii="Times New Roman" w:hAnsi="Times New Roman" w:cs="Times New Roman"/>
          <w:sz w:val="28"/>
          <w:szCs w:val="28"/>
          <w:lang w:val="uk-UA"/>
        </w:rPr>
        <w:t>Баластрик</w:t>
      </w:r>
      <w:proofErr w:type="spellEnd"/>
      <w:r w:rsidR="003C152B"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  Л.О. Макроекономіка:     ред. В.Д. Базидевича. – К.: Знання, 2005.</w:t>
      </w:r>
    </w:p>
    <w:p w:rsidR="00CD301A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 5. </w:t>
      </w:r>
      <w:proofErr w:type="spellStart"/>
      <w:r w:rsidRPr="0084132D">
        <w:rPr>
          <w:rFonts w:ascii="Times New Roman" w:hAnsi="Times New Roman" w:cs="Times New Roman"/>
          <w:sz w:val="28"/>
          <w:szCs w:val="28"/>
          <w:lang w:val="uk-UA"/>
        </w:rPr>
        <w:t>Базілінська</w:t>
      </w:r>
      <w:proofErr w:type="spellEnd"/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 О.Я. Макроекономіка: </w:t>
      </w:r>
      <w:proofErr w:type="spellStart"/>
      <w:r w:rsidRPr="0084132D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84132D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. – К.: Центр навчальної літератури, 2005.  </w:t>
      </w:r>
    </w:p>
    <w:p w:rsidR="00CD301A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proofErr w:type="spellStart"/>
      <w:r w:rsidRPr="0084132D">
        <w:rPr>
          <w:rFonts w:ascii="Times New Roman" w:hAnsi="Times New Roman" w:cs="Times New Roman"/>
          <w:sz w:val="28"/>
          <w:szCs w:val="28"/>
          <w:lang w:val="uk-UA"/>
        </w:rPr>
        <w:t>Дорнбуш</w:t>
      </w:r>
      <w:proofErr w:type="spellEnd"/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 Р., Фішер С. Макроекономіка. – К .:  Основи, 1996.  </w:t>
      </w:r>
    </w:p>
    <w:p w:rsidR="00CD301A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7. Економічна теорія: </w:t>
      </w:r>
      <w:proofErr w:type="spellStart"/>
      <w:r w:rsidRPr="0084132D">
        <w:rPr>
          <w:rFonts w:ascii="Times New Roman" w:hAnsi="Times New Roman" w:cs="Times New Roman"/>
          <w:sz w:val="28"/>
          <w:szCs w:val="28"/>
          <w:lang w:val="uk-UA"/>
        </w:rPr>
        <w:t>макро-</w:t>
      </w:r>
      <w:proofErr w:type="spellEnd"/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 і мікроекономіка / За ред. З. </w:t>
      </w:r>
      <w:proofErr w:type="spellStart"/>
      <w:r w:rsidRPr="0084132D">
        <w:rPr>
          <w:rFonts w:ascii="Times New Roman" w:hAnsi="Times New Roman" w:cs="Times New Roman"/>
          <w:sz w:val="28"/>
          <w:szCs w:val="28"/>
          <w:lang w:val="uk-UA"/>
        </w:rPr>
        <w:t>Ватаманюка</w:t>
      </w:r>
      <w:proofErr w:type="spellEnd"/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 та   С. </w:t>
      </w:r>
      <w:proofErr w:type="spellStart"/>
      <w:r w:rsidRPr="0084132D">
        <w:rPr>
          <w:rFonts w:ascii="Times New Roman" w:hAnsi="Times New Roman" w:cs="Times New Roman"/>
          <w:sz w:val="28"/>
          <w:szCs w:val="28"/>
          <w:lang w:val="uk-UA"/>
        </w:rPr>
        <w:t>Панчишина</w:t>
      </w:r>
      <w:proofErr w:type="spellEnd"/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. – К.: Альтернативи, 2001.  </w:t>
      </w:r>
    </w:p>
    <w:p w:rsidR="00CD301A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132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8. </w:t>
      </w:r>
      <w:proofErr w:type="spellStart"/>
      <w:r w:rsidRPr="0084132D">
        <w:rPr>
          <w:rFonts w:ascii="Times New Roman" w:hAnsi="Times New Roman" w:cs="Times New Roman"/>
          <w:sz w:val="28"/>
          <w:szCs w:val="28"/>
          <w:lang w:val="uk-UA"/>
        </w:rPr>
        <w:t>Кулішов</w:t>
      </w:r>
      <w:proofErr w:type="spellEnd"/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 В.В. Макроекономіка: основи теорії і практикум. Навчальний посібник. – Львів: </w:t>
      </w:r>
      <w:proofErr w:type="spellStart"/>
      <w:r w:rsidRPr="0084132D">
        <w:rPr>
          <w:rFonts w:ascii="Times New Roman" w:hAnsi="Times New Roman" w:cs="Times New Roman"/>
          <w:sz w:val="28"/>
          <w:szCs w:val="28"/>
          <w:lang w:val="uk-UA"/>
        </w:rPr>
        <w:t>“Магнолія</w:t>
      </w:r>
      <w:proofErr w:type="spellEnd"/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132D">
        <w:rPr>
          <w:rFonts w:ascii="Times New Roman" w:hAnsi="Times New Roman" w:cs="Times New Roman"/>
          <w:sz w:val="28"/>
          <w:szCs w:val="28"/>
          <w:lang w:val="uk-UA"/>
        </w:rPr>
        <w:t>плюс”</w:t>
      </w:r>
      <w:proofErr w:type="spellEnd"/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, 2005. </w:t>
      </w:r>
    </w:p>
    <w:p w:rsidR="00CD301A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9. </w:t>
      </w:r>
      <w:proofErr w:type="spellStart"/>
      <w:r w:rsidRPr="0084132D">
        <w:rPr>
          <w:rFonts w:ascii="Times New Roman" w:hAnsi="Times New Roman" w:cs="Times New Roman"/>
          <w:sz w:val="28"/>
          <w:szCs w:val="28"/>
          <w:lang w:val="uk-UA"/>
        </w:rPr>
        <w:t>Кучерявенко</w:t>
      </w:r>
      <w:proofErr w:type="spellEnd"/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 І.А. Макроекономіка: Практикум: </w:t>
      </w:r>
      <w:proofErr w:type="spellStart"/>
      <w:r w:rsidRPr="0084132D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84132D">
        <w:rPr>
          <w:rFonts w:ascii="Times New Roman" w:hAnsi="Times New Roman" w:cs="Times New Roman"/>
          <w:sz w:val="28"/>
          <w:szCs w:val="28"/>
          <w:lang w:val="uk-UA"/>
        </w:rPr>
        <w:t>посіб</w:t>
      </w:r>
      <w:proofErr w:type="spellEnd"/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. – К.: </w:t>
      </w:r>
      <w:proofErr w:type="spellStart"/>
      <w:r w:rsidRPr="0084132D">
        <w:rPr>
          <w:rFonts w:ascii="Times New Roman" w:hAnsi="Times New Roman" w:cs="Times New Roman"/>
          <w:sz w:val="28"/>
          <w:szCs w:val="28"/>
          <w:lang w:val="uk-UA"/>
        </w:rPr>
        <w:t>Вікар</w:t>
      </w:r>
      <w:proofErr w:type="spellEnd"/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, 2003.  </w:t>
      </w:r>
    </w:p>
    <w:p w:rsidR="00CD301A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10. </w:t>
      </w:r>
      <w:proofErr w:type="spellStart"/>
      <w:r w:rsidRPr="0084132D">
        <w:rPr>
          <w:rFonts w:ascii="Times New Roman" w:hAnsi="Times New Roman" w:cs="Times New Roman"/>
          <w:sz w:val="28"/>
          <w:szCs w:val="28"/>
          <w:lang w:val="uk-UA"/>
        </w:rPr>
        <w:t>Макконнелл</w:t>
      </w:r>
      <w:proofErr w:type="spellEnd"/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 К.Р., </w:t>
      </w:r>
      <w:proofErr w:type="spellStart"/>
      <w:r w:rsidRPr="0084132D">
        <w:rPr>
          <w:rFonts w:ascii="Times New Roman" w:hAnsi="Times New Roman" w:cs="Times New Roman"/>
          <w:sz w:val="28"/>
          <w:szCs w:val="28"/>
          <w:lang w:val="uk-UA"/>
        </w:rPr>
        <w:t>Брю</w:t>
      </w:r>
      <w:proofErr w:type="spellEnd"/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 С.Л. Макроекономіка: Пер. з </w:t>
      </w:r>
      <w:proofErr w:type="spellStart"/>
      <w:r w:rsidRPr="0084132D">
        <w:rPr>
          <w:rFonts w:ascii="Times New Roman" w:hAnsi="Times New Roman" w:cs="Times New Roman"/>
          <w:sz w:val="28"/>
          <w:szCs w:val="28"/>
          <w:lang w:val="uk-UA"/>
        </w:rPr>
        <w:t>анг</w:t>
      </w:r>
      <w:proofErr w:type="spellEnd"/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. С.М. </w:t>
      </w:r>
      <w:proofErr w:type="spellStart"/>
      <w:r w:rsidRPr="0084132D">
        <w:rPr>
          <w:rFonts w:ascii="Times New Roman" w:hAnsi="Times New Roman" w:cs="Times New Roman"/>
          <w:sz w:val="28"/>
          <w:szCs w:val="28"/>
          <w:lang w:val="uk-UA"/>
        </w:rPr>
        <w:t>Панчишина</w:t>
      </w:r>
      <w:proofErr w:type="spellEnd"/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. – Львів.: Просвіта, 1998. </w:t>
      </w:r>
    </w:p>
    <w:p w:rsidR="00CD301A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11. Макроекономіка: </w:t>
      </w:r>
      <w:proofErr w:type="spellStart"/>
      <w:r w:rsidRPr="0084132D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. посібник / за </w:t>
      </w:r>
      <w:proofErr w:type="spellStart"/>
      <w:r w:rsidRPr="0084132D">
        <w:rPr>
          <w:rFonts w:ascii="Times New Roman" w:hAnsi="Times New Roman" w:cs="Times New Roman"/>
          <w:sz w:val="28"/>
          <w:szCs w:val="28"/>
          <w:lang w:val="uk-UA"/>
        </w:rPr>
        <w:t>заг.ред</w:t>
      </w:r>
      <w:proofErr w:type="spellEnd"/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. Гупала О.Г. – К.: «Хай-Тек Прес», 2010. </w:t>
      </w:r>
    </w:p>
    <w:p w:rsidR="00CD301A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12. </w:t>
      </w:r>
      <w:proofErr w:type="spellStart"/>
      <w:r w:rsidRPr="0084132D">
        <w:rPr>
          <w:rFonts w:ascii="Times New Roman" w:hAnsi="Times New Roman" w:cs="Times New Roman"/>
          <w:sz w:val="28"/>
          <w:szCs w:val="28"/>
          <w:lang w:val="uk-UA"/>
        </w:rPr>
        <w:t>Манків</w:t>
      </w:r>
      <w:proofErr w:type="spellEnd"/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132D">
        <w:rPr>
          <w:rFonts w:ascii="Times New Roman" w:hAnsi="Times New Roman" w:cs="Times New Roman"/>
          <w:sz w:val="28"/>
          <w:szCs w:val="28"/>
          <w:lang w:val="uk-UA"/>
        </w:rPr>
        <w:t>Грегорі</w:t>
      </w:r>
      <w:proofErr w:type="spellEnd"/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 Н. Макроекономіка / Пер. з </w:t>
      </w:r>
      <w:proofErr w:type="spellStart"/>
      <w:r w:rsidRPr="0084132D">
        <w:rPr>
          <w:rFonts w:ascii="Times New Roman" w:hAnsi="Times New Roman" w:cs="Times New Roman"/>
          <w:sz w:val="28"/>
          <w:szCs w:val="28"/>
          <w:lang w:val="uk-UA"/>
        </w:rPr>
        <w:t>анг</w:t>
      </w:r>
      <w:proofErr w:type="spellEnd"/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. С. </w:t>
      </w:r>
      <w:proofErr w:type="spellStart"/>
      <w:r w:rsidRPr="0084132D">
        <w:rPr>
          <w:rFonts w:ascii="Times New Roman" w:hAnsi="Times New Roman" w:cs="Times New Roman"/>
          <w:sz w:val="28"/>
          <w:szCs w:val="28"/>
          <w:lang w:val="uk-UA"/>
        </w:rPr>
        <w:t>Панчишина</w:t>
      </w:r>
      <w:proofErr w:type="spellEnd"/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. – К.: Основи, 2000. </w:t>
      </w:r>
    </w:p>
    <w:p w:rsidR="00CD301A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13. Мікроекономіка і  макроекономіка: Підручник / За </w:t>
      </w:r>
      <w:proofErr w:type="spellStart"/>
      <w:r w:rsidRPr="0084132D">
        <w:rPr>
          <w:rFonts w:ascii="Times New Roman" w:hAnsi="Times New Roman" w:cs="Times New Roman"/>
          <w:sz w:val="28"/>
          <w:szCs w:val="28"/>
          <w:lang w:val="uk-UA"/>
        </w:rPr>
        <w:t>заг</w:t>
      </w:r>
      <w:proofErr w:type="spellEnd"/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. ред. С. </w:t>
      </w:r>
      <w:proofErr w:type="spellStart"/>
      <w:r w:rsidRPr="0084132D">
        <w:rPr>
          <w:rFonts w:ascii="Times New Roman" w:hAnsi="Times New Roman" w:cs="Times New Roman"/>
          <w:sz w:val="28"/>
          <w:szCs w:val="28"/>
          <w:lang w:val="uk-UA"/>
        </w:rPr>
        <w:t>Будаговської</w:t>
      </w:r>
      <w:proofErr w:type="spellEnd"/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. – К.: Основи, 2003.  </w:t>
      </w:r>
    </w:p>
    <w:p w:rsidR="00CD301A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14. </w:t>
      </w:r>
      <w:proofErr w:type="spellStart"/>
      <w:r w:rsidRPr="0084132D">
        <w:rPr>
          <w:rFonts w:ascii="Times New Roman" w:hAnsi="Times New Roman" w:cs="Times New Roman"/>
          <w:sz w:val="28"/>
          <w:szCs w:val="28"/>
          <w:lang w:val="uk-UA"/>
        </w:rPr>
        <w:t>Панчишин</w:t>
      </w:r>
      <w:proofErr w:type="spellEnd"/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 С. Макроекономіка: </w:t>
      </w:r>
      <w:proofErr w:type="spellStart"/>
      <w:r w:rsidRPr="0084132D">
        <w:rPr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. посібник. – К: Либідь, 2001. </w:t>
      </w:r>
      <w:r w:rsidR="00CD30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301A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15. Савченко А.Г. Макроекономіка: </w:t>
      </w:r>
      <w:proofErr w:type="spellStart"/>
      <w:r w:rsidRPr="0084132D">
        <w:rPr>
          <w:rFonts w:ascii="Times New Roman" w:hAnsi="Times New Roman" w:cs="Times New Roman"/>
          <w:sz w:val="28"/>
          <w:szCs w:val="28"/>
          <w:lang w:val="uk-UA"/>
        </w:rPr>
        <w:t>Навч.-метод</w:t>
      </w:r>
      <w:proofErr w:type="spellEnd"/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. посібник для </w:t>
      </w:r>
      <w:proofErr w:type="spellStart"/>
      <w:r w:rsidRPr="0084132D">
        <w:rPr>
          <w:rFonts w:ascii="Times New Roman" w:hAnsi="Times New Roman" w:cs="Times New Roman"/>
          <w:sz w:val="28"/>
          <w:szCs w:val="28"/>
          <w:lang w:val="uk-UA"/>
        </w:rPr>
        <w:t>самост</w:t>
      </w:r>
      <w:proofErr w:type="spellEnd"/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. вивчення. </w:t>
      </w:r>
      <w:proofErr w:type="spellStart"/>
      <w:r w:rsidRPr="0084132D">
        <w:rPr>
          <w:rFonts w:ascii="Times New Roman" w:hAnsi="Times New Roman" w:cs="Times New Roman"/>
          <w:sz w:val="28"/>
          <w:szCs w:val="28"/>
          <w:lang w:val="uk-UA"/>
        </w:rPr>
        <w:t>дисц</w:t>
      </w:r>
      <w:proofErr w:type="spellEnd"/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. – К.: КНЕУ, 2006. </w:t>
      </w:r>
    </w:p>
    <w:p w:rsidR="00CD301A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16. Савченко А.Г. Макроекономіка: Підручник. – К.: КНЕУ, 2005. </w:t>
      </w:r>
    </w:p>
    <w:p w:rsidR="00CD301A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17. </w:t>
      </w:r>
      <w:proofErr w:type="spellStart"/>
      <w:r w:rsidRPr="0084132D">
        <w:rPr>
          <w:rFonts w:ascii="Times New Roman" w:hAnsi="Times New Roman" w:cs="Times New Roman"/>
          <w:sz w:val="28"/>
          <w:szCs w:val="28"/>
          <w:lang w:val="uk-UA"/>
        </w:rPr>
        <w:t>Семюелсон</w:t>
      </w:r>
      <w:proofErr w:type="spellEnd"/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 П.,  </w:t>
      </w:r>
      <w:proofErr w:type="spellStart"/>
      <w:r w:rsidRPr="0084132D">
        <w:rPr>
          <w:rFonts w:ascii="Times New Roman" w:hAnsi="Times New Roman" w:cs="Times New Roman"/>
          <w:sz w:val="28"/>
          <w:szCs w:val="28"/>
          <w:lang w:val="uk-UA"/>
        </w:rPr>
        <w:t>Нордгауз</w:t>
      </w:r>
      <w:proofErr w:type="spellEnd"/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 В. Макроекономіка. – К.: Основи, 1995. </w:t>
      </w:r>
    </w:p>
    <w:p w:rsidR="00CD301A" w:rsidRPr="00CD301A" w:rsidRDefault="003C152B" w:rsidP="00CD301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D301A">
        <w:rPr>
          <w:rFonts w:ascii="Times New Roman" w:hAnsi="Times New Roman" w:cs="Times New Roman"/>
          <w:b/>
          <w:sz w:val="28"/>
          <w:szCs w:val="28"/>
          <w:lang w:val="uk-UA"/>
        </w:rPr>
        <w:t>ІНТЕРНЕТ САЙТИ</w:t>
      </w:r>
    </w:p>
    <w:p w:rsidR="00CD301A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1. Сервер Верховної Ради України [Електронний ресурс]. – Режим доступу з: http: // </w:t>
      </w:r>
      <w:proofErr w:type="spellStart"/>
      <w:r w:rsidRPr="0084132D">
        <w:rPr>
          <w:rFonts w:ascii="Times New Roman" w:hAnsi="Times New Roman" w:cs="Times New Roman"/>
          <w:sz w:val="28"/>
          <w:szCs w:val="28"/>
          <w:lang w:val="uk-UA"/>
        </w:rPr>
        <w:t>www</w:t>
      </w:r>
      <w:proofErr w:type="spellEnd"/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84132D">
        <w:rPr>
          <w:rFonts w:ascii="Times New Roman" w:hAnsi="Times New Roman" w:cs="Times New Roman"/>
          <w:sz w:val="28"/>
          <w:szCs w:val="28"/>
          <w:lang w:val="uk-UA"/>
        </w:rPr>
        <w:t>rada.gov.ua</w:t>
      </w:r>
      <w:proofErr w:type="spellEnd"/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</w:p>
    <w:p w:rsidR="00CD301A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2. Ліга Бізнес </w:t>
      </w:r>
      <w:proofErr w:type="spellStart"/>
      <w:r w:rsidRPr="0084132D">
        <w:rPr>
          <w:rFonts w:ascii="Times New Roman" w:hAnsi="Times New Roman" w:cs="Times New Roman"/>
          <w:sz w:val="28"/>
          <w:szCs w:val="28"/>
          <w:lang w:val="uk-UA"/>
        </w:rPr>
        <w:t>Інформ</w:t>
      </w:r>
      <w:proofErr w:type="spellEnd"/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 [Електронний ресурс]. – Режим доступу з: http: //www.liga.net/  </w:t>
      </w:r>
    </w:p>
    <w:p w:rsidR="00CD301A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132D">
        <w:rPr>
          <w:rFonts w:ascii="Times New Roman" w:hAnsi="Times New Roman" w:cs="Times New Roman"/>
          <w:sz w:val="28"/>
          <w:szCs w:val="28"/>
          <w:lang w:val="uk-UA"/>
        </w:rPr>
        <w:t>3. Нормативні акти України [Електронний ресурс]. – Режим доступу з: http: //</w:t>
      </w:r>
      <w:proofErr w:type="spellStart"/>
      <w:r w:rsidRPr="0084132D">
        <w:rPr>
          <w:rFonts w:ascii="Times New Roman" w:hAnsi="Times New Roman" w:cs="Times New Roman"/>
          <w:sz w:val="28"/>
          <w:szCs w:val="28"/>
          <w:lang w:val="uk-UA"/>
        </w:rPr>
        <w:t>www.nau.kiev.ua</w:t>
      </w:r>
      <w:proofErr w:type="spellEnd"/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</w:p>
    <w:p w:rsidR="00CD301A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132D">
        <w:rPr>
          <w:rFonts w:ascii="Times New Roman" w:hAnsi="Times New Roman" w:cs="Times New Roman"/>
          <w:sz w:val="28"/>
          <w:szCs w:val="28"/>
          <w:lang w:val="uk-UA"/>
        </w:rPr>
        <w:t>4. Урядовий портал [Електронний ресурс]. – Режим доступу з:  http: //</w:t>
      </w:r>
      <w:proofErr w:type="spellStart"/>
      <w:r w:rsidRPr="0084132D">
        <w:rPr>
          <w:rFonts w:ascii="Times New Roman" w:hAnsi="Times New Roman" w:cs="Times New Roman"/>
          <w:sz w:val="28"/>
          <w:szCs w:val="28"/>
          <w:lang w:val="uk-UA"/>
        </w:rPr>
        <w:t>www.kmu.gov.ua</w:t>
      </w:r>
      <w:proofErr w:type="spellEnd"/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</w:p>
    <w:p w:rsidR="00CD301A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132D">
        <w:rPr>
          <w:rFonts w:ascii="Times New Roman" w:hAnsi="Times New Roman" w:cs="Times New Roman"/>
          <w:sz w:val="28"/>
          <w:szCs w:val="28"/>
          <w:lang w:val="uk-UA"/>
        </w:rPr>
        <w:t>5. Державний комітет статистики України [Електронний ресурс]. – Режим доступу з:  http: //</w:t>
      </w:r>
      <w:proofErr w:type="spellStart"/>
      <w:r w:rsidRPr="0084132D">
        <w:rPr>
          <w:rFonts w:ascii="Times New Roman" w:hAnsi="Times New Roman" w:cs="Times New Roman"/>
          <w:sz w:val="28"/>
          <w:szCs w:val="28"/>
          <w:lang w:val="uk-UA"/>
        </w:rPr>
        <w:t>www.ukrstat.gov.ua</w:t>
      </w:r>
      <w:proofErr w:type="spellEnd"/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</w:p>
    <w:p w:rsidR="00CD301A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 6. Всі новини економіки та фінансів [Електронний ресурс]. – Режим доступу з:  http: //www.ukr.net/ua/news/jekonomika  </w:t>
      </w:r>
    </w:p>
    <w:p w:rsidR="00CD301A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132D">
        <w:rPr>
          <w:rFonts w:ascii="Times New Roman" w:hAnsi="Times New Roman" w:cs="Times New Roman"/>
          <w:sz w:val="28"/>
          <w:szCs w:val="28"/>
          <w:lang w:val="uk-UA"/>
        </w:rPr>
        <w:lastRenderedPageBreak/>
        <w:t>7. Міністерство фінансів України [Електронний ресурс]. – Режим доступу з:  http: //</w:t>
      </w:r>
      <w:proofErr w:type="spellStart"/>
      <w:r w:rsidRPr="0084132D">
        <w:rPr>
          <w:rFonts w:ascii="Times New Roman" w:hAnsi="Times New Roman" w:cs="Times New Roman"/>
          <w:sz w:val="28"/>
          <w:szCs w:val="28"/>
          <w:lang w:val="uk-UA"/>
        </w:rPr>
        <w:t>www.minfin.gov.ua</w:t>
      </w:r>
      <w:proofErr w:type="spellEnd"/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</w:p>
    <w:p w:rsidR="00CD301A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8. Державна податкова служба України[Електронний ресурс]. – Режим доступу з: </w:t>
      </w:r>
      <w:hyperlink r:id="rId4" w:history="1">
        <w:r w:rsidR="00CD301A" w:rsidRPr="00B03BEA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http://www.sta.gov.ua/</w:t>
        </w:r>
      </w:hyperlink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301A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9. Рахункова палата України [Електронний ресурс]. – Режим доступу з: </w:t>
      </w:r>
      <w:hyperlink r:id="rId5" w:history="1">
        <w:r w:rsidR="00CD301A" w:rsidRPr="00B03BEA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http://www.acrada.gov.ua/</w:t>
        </w:r>
      </w:hyperlink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301A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132D">
        <w:rPr>
          <w:rFonts w:ascii="Times New Roman" w:hAnsi="Times New Roman" w:cs="Times New Roman"/>
          <w:sz w:val="28"/>
          <w:szCs w:val="28"/>
          <w:lang w:val="uk-UA"/>
        </w:rPr>
        <w:t>10. Нормативні акти України [Електронний ресурс]. – Режим доступу з: http: //</w:t>
      </w:r>
      <w:proofErr w:type="spellStart"/>
      <w:r w:rsidRPr="0084132D">
        <w:rPr>
          <w:rFonts w:ascii="Times New Roman" w:hAnsi="Times New Roman" w:cs="Times New Roman"/>
          <w:sz w:val="28"/>
          <w:szCs w:val="28"/>
          <w:lang w:val="uk-UA"/>
        </w:rPr>
        <w:t>www.nau.kiev.ua</w:t>
      </w:r>
      <w:proofErr w:type="spellEnd"/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</w:p>
    <w:p w:rsidR="00CD301A" w:rsidRDefault="003C152B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11. Українське право[Електронний ресурс]. – Режим доступу з: http: //www.ukrpravo.com/ </w:t>
      </w:r>
    </w:p>
    <w:p w:rsidR="00CD301A" w:rsidRDefault="00CD301A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3C152B"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. Міжнародний центр перспективних досліджень [Електронний ресурс]. –  Режим доступу з: </w:t>
      </w:r>
      <w:hyperlink r:id="rId6" w:history="1">
        <w:r w:rsidRPr="00B03BEA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http://www.icps.kiev.ua</w:t>
        </w:r>
      </w:hyperlink>
      <w:r w:rsidR="003C152B"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D301A" w:rsidRDefault="00CD301A" w:rsidP="003C15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13</w:t>
      </w:r>
      <w:r w:rsidR="003C152B" w:rsidRPr="0084132D">
        <w:rPr>
          <w:rFonts w:ascii="Times New Roman" w:hAnsi="Times New Roman" w:cs="Times New Roman"/>
          <w:sz w:val="28"/>
          <w:szCs w:val="28"/>
          <w:lang w:val="uk-UA"/>
        </w:rPr>
        <w:t xml:space="preserve">. Інститут економіки і прогнозування НАН України [Електронний ресурс]. – Режим доступу з: http://www.ief.org.ua </w:t>
      </w:r>
    </w:p>
    <w:p w:rsidR="005C684D" w:rsidRPr="00CD301A" w:rsidRDefault="00CD301A" w:rsidP="00CD30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14</w:t>
      </w:r>
      <w:r w:rsidR="003C152B" w:rsidRPr="0084132D">
        <w:rPr>
          <w:rFonts w:ascii="Times New Roman" w:hAnsi="Times New Roman" w:cs="Times New Roman"/>
          <w:sz w:val="28"/>
          <w:szCs w:val="28"/>
          <w:lang w:val="uk-UA"/>
        </w:rPr>
        <w:t>. Бібліотека імені  В.Вернадського. [Електронний ресурс]. - Режим доступу з: http://www.nbuv.gov.ua</w:t>
      </w:r>
      <w:r w:rsidR="003C152B" w:rsidRPr="003C152B">
        <w:rPr>
          <w:lang w:val="uk-UA"/>
        </w:rPr>
        <w:t xml:space="preserve"> </w:t>
      </w:r>
    </w:p>
    <w:sectPr w:rsidR="005C684D" w:rsidRPr="00CD301A" w:rsidSect="005C6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C152B"/>
    <w:rsid w:val="003C152B"/>
    <w:rsid w:val="00540022"/>
    <w:rsid w:val="005C684D"/>
    <w:rsid w:val="0084132D"/>
    <w:rsid w:val="00CD3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301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cps.kiev.ua" TargetMode="External"/><Relationship Id="rId5" Type="http://schemas.openxmlformats.org/officeDocument/2006/relationships/hyperlink" Target="http://www.acrada.gov.ua/" TargetMode="External"/><Relationship Id="rId4" Type="http://schemas.openxmlformats.org/officeDocument/2006/relationships/hyperlink" Target="http://www.sta.gov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6</Pages>
  <Words>1295</Words>
  <Characters>7383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8661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2025-03-23T12:23:00Z</dcterms:created>
  <dcterms:modified xsi:type="dcterms:W3CDTF">2025-03-25T16:19:00Z</dcterms:modified>
</cp:coreProperties>
</file>