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7982" w14:textId="7CB154C9" w:rsidR="005F6584" w:rsidRDefault="005F6584" w:rsidP="005F6584">
      <w:pPr>
        <w:ind w:left="720" w:hanging="360"/>
        <w:jc w:val="center"/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>ІДЗ</w:t>
      </w:r>
      <w:r>
        <w:rPr>
          <w:rFonts w:ascii="Times New Roman" w:hAnsi="Times New Roman" w:cs="Times New Roman"/>
        </w:rPr>
        <w:t xml:space="preserve"> Управління витратами</w:t>
      </w:r>
    </w:p>
    <w:p w14:paraId="5B45B9BC" w14:textId="4C1F17E8" w:rsidR="005F6584" w:rsidRPr="005F6584" w:rsidRDefault="005F6584" w:rsidP="005F6584">
      <w:pPr>
        <w:ind w:left="720" w:hanging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Теми презентацій</w:t>
      </w:r>
    </w:p>
    <w:p w14:paraId="179410AC" w14:textId="4C57E4CF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Сутність та роль управління витратами в діяльності підприємства </w:t>
      </w:r>
    </w:p>
    <w:p w14:paraId="26504AC9" w14:textId="39C89940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Класифікація витрат підприємства та її практичне значення </w:t>
      </w:r>
    </w:p>
    <w:p w14:paraId="7151D29D" w14:textId="0D983CCE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Постійні та змінні витрати: особливості управління </w:t>
      </w:r>
    </w:p>
    <w:p w14:paraId="6B09C9D1" w14:textId="29E30F34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Прямі та непрямі витрати підприємства </w:t>
      </w:r>
    </w:p>
    <w:p w14:paraId="71904FA2" w14:textId="781CF928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Витрати на виробництво та собівартість продукції </w:t>
      </w:r>
    </w:p>
    <w:p w14:paraId="484BEBAB" w14:textId="3A905582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Методи калькулювання собівартості продукції </w:t>
      </w:r>
    </w:p>
    <w:p w14:paraId="239CD5AA" w14:textId="3DA67714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Управління витратами за центрами відповідальності </w:t>
      </w:r>
    </w:p>
    <w:p w14:paraId="52BDACBB" w14:textId="41EEA5AD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Бюджетування як інструмент управління витратами </w:t>
      </w:r>
    </w:p>
    <w:p w14:paraId="519850D5" w14:textId="56DA6664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Планування витрат підприємства </w:t>
      </w:r>
    </w:p>
    <w:p w14:paraId="5B61DF7B" w14:textId="7AD9D367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Контроль та аналіз витрат підприємства </w:t>
      </w:r>
    </w:p>
    <w:p w14:paraId="54C7654C" w14:textId="5889E27D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Аналіз відхилень фактичних витрат від планових </w:t>
      </w:r>
    </w:p>
    <w:p w14:paraId="0085F8DE" w14:textId="682A66FF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Точка беззбитковості та її використання в управлінні витратами </w:t>
      </w:r>
    </w:p>
    <w:p w14:paraId="2EA91179" w14:textId="36F040C4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Маржинальний аналіз у прийнятті управлінських рішень </w:t>
      </w:r>
    </w:p>
    <w:p w14:paraId="27102AF9" w14:textId="52CDD7CF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Вплив обсягу виробництва на витрати підприємства </w:t>
      </w:r>
    </w:p>
    <w:p w14:paraId="324D5389" w14:textId="7CD84A75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Управління витратами на оплату праці </w:t>
      </w:r>
    </w:p>
    <w:p w14:paraId="5B8A6C06" w14:textId="08F4F707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Управління адміністративними витратами </w:t>
      </w:r>
    </w:p>
    <w:p w14:paraId="685EFBAE" w14:textId="64F80D0F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Управління витратами на збут </w:t>
      </w:r>
    </w:p>
    <w:p w14:paraId="1EEA2E1C" w14:textId="23C3588C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Логістичні витрати та способи їх оптимізації </w:t>
      </w:r>
    </w:p>
    <w:p w14:paraId="18F7B13B" w14:textId="2F363B85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Енергетичні витрати підприємства та можливості їх скорочення </w:t>
      </w:r>
    </w:p>
    <w:p w14:paraId="7156DBBA" w14:textId="4615FFBB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Цифрові технології в управлінні витратами </w:t>
      </w:r>
    </w:p>
    <w:p w14:paraId="2C3870B9" w14:textId="55D959AC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Штучний інтелект в аналізі та прогнозуванні витрат </w:t>
      </w:r>
    </w:p>
    <w:p w14:paraId="0C493051" w14:textId="6F5C7847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Оптимізація витрат як фактор підвищення прибутковості підприємства </w:t>
      </w:r>
    </w:p>
    <w:p w14:paraId="6ECF555C" w14:textId="7A0BD653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Аутсорсинг як інструмент оптимізації витрат </w:t>
      </w:r>
    </w:p>
    <w:p w14:paraId="230AA4A2" w14:textId="6AFBAEC1" w:rsidR="005F6584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 xml:space="preserve">Управління витратами в умовах кризових ситуацій </w:t>
      </w:r>
    </w:p>
    <w:p w14:paraId="3B03E0AF" w14:textId="0BE02D01" w:rsidR="00E82A69" w:rsidRPr="005F6584" w:rsidRDefault="005F6584" w:rsidP="005F6584">
      <w:pPr>
        <w:pStyle w:val="a9"/>
        <w:numPr>
          <w:ilvl w:val="0"/>
          <w:numId w:val="1"/>
        </w:numPr>
        <w:rPr>
          <w:rFonts w:ascii="Times New Roman" w:hAnsi="Times New Roman" w:cs="Times New Roman"/>
        </w:rPr>
      </w:pPr>
      <w:r w:rsidRPr="005F6584">
        <w:rPr>
          <w:rFonts w:ascii="Times New Roman" w:hAnsi="Times New Roman" w:cs="Times New Roman"/>
        </w:rPr>
        <w:t>Сучасні стратегії скорочення та оптимізації витрат підприємства</w:t>
      </w:r>
    </w:p>
    <w:sectPr w:rsidR="00E82A69" w:rsidRPr="005F658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937D0"/>
    <w:multiLevelType w:val="hybridMultilevel"/>
    <w:tmpl w:val="BE0AFD3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E63F9"/>
    <w:multiLevelType w:val="hybridMultilevel"/>
    <w:tmpl w:val="4CACD484"/>
    <w:lvl w:ilvl="0" w:tplc="79ECC76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986545">
    <w:abstractNumId w:val="0"/>
  </w:num>
  <w:num w:numId="2" w16cid:durableId="1409421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584"/>
    <w:rsid w:val="00231F63"/>
    <w:rsid w:val="005F6584"/>
    <w:rsid w:val="00E8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C7D91"/>
  <w15:chartTrackingRefBased/>
  <w15:docId w15:val="{641B688E-761D-4A38-AB2A-24C1111B4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65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5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5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5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5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5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5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5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5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65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65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65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65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65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65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65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65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65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65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F65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65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F65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65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F65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65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65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65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F65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65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813</Words>
  <Characters>464</Characters>
  <Application>Microsoft Office Word</Application>
  <DocSecurity>0</DocSecurity>
  <Lines>3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1</cp:revision>
  <dcterms:created xsi:type="dcterms:W3CDTF">2026-09-08T11:54:00Z</dcterms:created>
  <dcterms:modified xsi:type="dcterms:W3CDTF">2026-09-08T11:54:00Z</dcterms:modified>
</cp:coreProperties>
</file>