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A" w:rsidRPr="002A622A" w:rsidRDefault="002A622A" w:rsidP="002A6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22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2A622A" w:rsidRDefault="002A622A" w:rsidP="002A6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22A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дисципліни: «</w:t>
      </w:r>
      <w:r w:rsidR="00195FA4">
        <w:rPr>
          <w:rFonts w:ascii="Times New Roman" w:hAnsi="Times New Roman" w:cs="Times New Roman"/>
          <w:b/>
          <w:sz w:val="28"/>
          <w:szCs w:val="28"/>
          <w:lang w:val="uk-UA"/>
        </w:rPr>
        <w:t>Земельне право</w:t>
      </w:r>
      <w:r w:rsidRPr="002A62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622A" w:rsidRPr="002A622A" w:rsidRDefault="002A622A" w:rsidP="002A6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22A" w:rsidRDefault="002A622A" w:rsidP="002A62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виконується студентами в групах 1-5 осіб.</w:t>
      </w:r>
    </w:p>
    <w:p w:rsidR="002A622A" w:rsidRDefault="002A622A" w:rsidP="002A622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22A" w:rsidRDefault="002A622A" w:rsidP="002A62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2A">
        <w:rPr>
          <w:rFonts w:ascii="Times New Roman" w:hAnsi="Times New Roman" w:cs="Times New Roman"/>
          <w:sz w:val="28"/>
          <w:szCs w:val="28"/>
          <w:lang w:val="uk-UA"/>
        </w:rPr>
        <w:t>Обрати одну з тем: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земельного, </w:t>
      </w:r>
      <w:proofErr w:type="spellStart"/>
      <w:r w:rsidRPr="00195FA4">
        <w:rPr>
          <w:rFonts w:ascii="Times New Roman" w:hAnsi="Times New Roman" w:cs="Times New Roman"/>
          <w:sz w:val="28"/>
          <w:szCs w:val="28"/>
          <w:lang w:val="uk-UA"/>
        </w:rPr>
        <w:t>природноресурсного</w:t>
      </w:r>
      <w:proofErr w:type="spellEnd"/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екологічного права.</w:t>
      </w:r>
    </w:p>
    <w:p w:rsid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Еволюція галузевих принципів земельного права України.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Специфіка юридичних фактів у земельному праві.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Правові засади приватизації земельних ділянок для здійснення                   підприємницької діяльності.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Особливості приватизації земельних ділянок під об’єктами незавершеного будівництва.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Підстави виникнення права державної та комунальної власності на землю.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правового регулювання викупу земельних ділянок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FA4">
        <w:rPr>
          <w:rFonts w:ascii="Times New Roman" w:hAnsi="Times New Roman" w:cs="Times New Roman"/>
          <w:sz w:val="28"/>
          <w:szCs w:val="28"/>
          <w:lang w:val="uk-UA"/>
        </w:rPr>
        <w:t>приватної власності.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Організаційно-правовий механізм захисту права власності на землю.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та політико-ідеологічні  проблеми формування ринку земель в Україні.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законодавчого врегулювання ринку земель.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Формування механізму державного регулювання ринку земель.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Земельно-правові угоди: поняття та співвідношення із цивільно-правовими угодами.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Ринок земельних ділянок несільського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сподарського призначення: сучас</w:t>
      </w:r>
      <w:r w:rsidRPr="00195FA4">
        <w:rPr>
          <w:rFonts w:ascii="Times New Roman" w:hAnsi="Times New Roman" w:cs="Times New Roman"/>
          <w:sz w:val="28"/>
          <w:szCs w:val="28"/>
          <w:lang w:val="uk-UA"/>
        </w:rPr>
        <w:t>ний стан і перспективи розвитку.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формування ринкового земельного обігу в аграрній сфері України.</w:t>
      </w:r>
    </w:p>
    <w:p w:rsid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розвитку інституту іпотеки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земельному законодавстві Украї</w:t>
      </w:r>
      <w:r w:rsidRPr="00195FA4">
        <w:rPr>
          <w:rFonts w:ascii="Times New Roman" w:hAnsi="Times New Roman" w:cs="Times New Roman"/>
          <w:sz w:val="28"/>
          <w:szCs w:val="28"/>
          <w:lang w:val="uk-UA"/>
        </w:rPr>
        <w:t>ни.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правових форм використання земель в Україні.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правові проблеми орендних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правовідносин в Украї</w:t>
      </w:r>
      <w:r w:rsidRPr="00195FA4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Земельно-правові аспекти концесійної діяльності в Україні.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Поняття і функції державного управління земельним фондом України за умов сучасної земельної реформи.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Поняття та зміст сучасної земельної реформи в Україні.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Планування використання територій: нормативна база, значення та зміст.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</w:t>
      </w:r>
      <w:proofErr w:type="spellStart"/>
      <w:r w:rsidRPr="00195FA4">
        <w:rPr>
          <w:rFonts w:ascii="Times New Roman" w:hAnsi="Times New Roman" w:cs="Times New Roman"/>
          <w:sz w:val="28"/>
          <w:szCs w:val="28"/>
          <w:lang w:val="uk-UA"/>
        </w:rPr>
        <w:t>зонінг</w:t>
      </w:r>
      <w:proofErr w:type="spellEnd"/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 земель міст.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Актуальні правові проблеми вдосконалення системи ведення державного земельного кадастру.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Державна реєстрація земель: проблеми формування організаційно-правового механізму.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організаційно-правового механізму грошової оцінки земель.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механізму юридичної відповідальності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FA4">
        <w:rPr>
          <w:rFonts w:ascii="Times New Roman" w:hAnsi="Times New Roman" w:cs="Times New Roman"/>
          <w:sz w:val="28"/>
          <w:szCs w:val="28"/>
          <w:lang w:val="uk-UA"/>
        </w:rPr>
        <w:t>земельному праві.</w:t>
      </w:r>
    </w:p>
    <w:p w:rsid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Земельно-правова відповідальність як самостійний галузевий вид </w:t>
      </w:r>
      <w:proofErr w:type="spellStart"/>
      <w:r w:rsidRPr="00195FA4">
        <w:rPr>
          <w:rFonts w:ascii="Times New Roman" w:hAnsi="Times New Roman" w:cs="Times New Roman"/>
          <w:sz w:val="28"/>
          <w:szCs w:val="28"/>
          <w:lang w:val="uk-UA"/>
        </w:rPr>
        <w:t>юриди-чної</w:t>
      </w:r>
      <w:proofErr w:type="spellEnd"/>
      <w:r w:rsidRPr="00195FA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відповідальності: проблеми виділення.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Перспективна (позитивна) юридична відповідальність у земельному праві.</w:t>
      </w:r>
    </w:p>
    <w:p w:rsidR="00195FA4" w:rsidRPr="00195FA4" w:rsidRDefault="00195FA4" w:rsidP="00195FA4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FA4">
        <w:rPr>
          <w:rFonts w:ascii="Times New Roman" w:hAnsi="Times New Roman" w:cs="Times New Roman"/>
          <w:sz w:val="28"/>
          <w:szCs w:val="28"/>
          <w:lang w:val="uk-UA"/>
        </w:rPr>
        <w:t>Земельні злочини: поняття, види та склад.</w:t>
      </w:r>
    </w:p>
    <w:p w:rsidR="00195FA4" w:rsidRDefault="00195FA4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642EDB" w:rsidRDefault="002A622A" w:rsidP="0064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DB">
        <w:rPr>
          <w:rFonts w:ascii="Times New Roman" w:hAnsi="Times New Roman" w:cs="Times New Roman"/>
          <w:b/>
          <w:sz w:val="28"/>
          <w:szCs w:val="28"/>
          <w:lang w:val="uk-UA"/>
        </w:rPr>
        <w:t>За обраною темою:</w:t>
      </w:r>
    </w:p>
    <w:p w:rsidR="002A622A" w:rsidRDefault="002A622A" w:rsidP="002A62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презентацію з подальшим захистом роботи на парі</w:t>
      </w:r>
    </w:p>
    <w:p w:rsidR="002A622A" w:rsidRDefault="002A622A" w:rsidP="002A62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не менше 15 тестових завдань</w:t>
      </w:r>
    </w:p>
    <w:p w:rsidR="002A622A" w:rsidRDefault="002A622A" w:rsidP="002A62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143" w:rsidRPr="002A622A" w:rsidRDefault="00C85143" w:rsidP="002A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5143" w:rsidRPr="002A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265"/>
    <w:multiLevelType w:val="hybridMultilevel"/>
    <w:tmpl w:val="EB48C9F4"/>
    <w:lvl w:ilvl="0" w:tplc="56AED3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966C23"/>
    <w:multiLevelType w:val="hybridMultilevel"/>
    <w:tmpl w:val="8270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28F4"/>
    <w:multiLevelType w:val="hybridMultilevel"/>
    <w:tmpl w:val="478A078A"/>
    <w:lvl w:ilvl="0" w:tplc="B7C0C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1BCE"/>
    <w:multiLevelType w:val="hybridMultilevel"/>
    <w:tmpl w:val="09FC4D14"/>
    <w:lvl w:ilvl="0" w:tplc="0FD6E87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97449"/>
    <w:multiLevelType w:val="hybridMultilevel"/>
    <w:tmpl w:val="B7DCE3F0"/>
    <w:lvl w:ilvl="0" w:tplc="2698F62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10F2"/>
    <w:multiLevelType w:val="hybridMultilevel"/>
    <w:tmpl w:val="28BC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61C"/>
    <w:multiLevelType w:val="hybridMultilevel"/>
    <w:tmpl w:val="D166EE7A"/>
    <w:lvl w:ilvl="0" w:tplc="17C2B10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8B0C50"/>
    <w:multiLevelType w:val="hybridMultilevel"/>
    <w:tmpl w:val="FBE04378"/>
    <w:lvl w:ilvl="0" w:tplc="17C2B10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3"/>
    <w:rsid w:val="00195FA4"/>
    <w:rsid w:val="002A622A"/>
    <w:rsid w:val="00642EDB"/>
    <w:rsid w:val="00945789"/>
    <w:rsid w:val="00C85143"/>
    <w:rsid w:val="00D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2022-11-15T15:08:00Z</dcterms:created>
  <dcterms:modified xsi:type="dcterms:W3CDTF">2022-11-15T15:08:00Z</dcterms:modified>
</cp:coreProperties>
</file>