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33" w:rsidRDefault="00C46733" w:rsidP="00C4673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highlight w:val="yellow"/>
          <w:lang w:val="uk-UA"/>
        </w:rPr>
        <w:t>Завдання 3.</w:t>
      </w:r>
      <w:r>
        <w:rPr>
          <w:i/>
          <w:sz w:val="28"/>
          <w:szCs w:val="28"/>
          <w:lang w:val="uk-UA"/>
        </w:rPr>
        <w:t xml:space="preserve"> З поданими нижче  теоретичними відомостями укладіть конспект (не переписати, а укласти конспект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(лат. огляд) </w:t>
      </w:r>
      <w:r>
        <w:rPr>
          <w:i/>
          <w:sz w:val="28"/>
          <w:szCs w:val="28"/>
        </w:rPr>
        <w:t xml:space="preserve">– </w:t>
      </w:r>
      <w:r>
        <w:rPr>
          <w:i/>
          <w:color w:val="FF0000"/>
          <w:sz w:val="28"/>
          <w:szCs w:val="28"/>
        </w:rPr>
        <w:t xml:space="preserve">стислий </w:t>
      </w:r>
      <w:r>
        <w:rPr>
          <w:i/>
          <w:sz w:val="28"/>
          <w:szCs w:val="28"/>
        </w:rPr>
        <w:t>письмовий виклад змісту лекції, доповіді, роботи</w:t>
      </w:r>
      <w:r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highlight w:val="yellow"/>
          <w:lang w:val="uk-UA"/>
        </w:rPr>
        <w:t>2 бали</w:t>
      </w:r>
    </w:p>
    <w:p w:rsidR="00C46733" w:rsidRDefault="00C46733" w:rsidP="00C4673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</w:p>
    <w:p w:rsidR="00C46733" w:rsidRDefault="00C46733" w:rsidP="00C4673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</w:p>
    <w:p w:rsidR="00C46733" w:rsidRDefault="00C46733" w:rsidP="00C4673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340360" cy="340360"/>
            <wp:effectExtent l="0" t="0" r="2540" b="2540"/>
            <wp:docPr id="1" name="Рисунок 1" descr="https://cdn-icons.flaticon.com/png/512/3194/premium/3194346.png?token=exp=1645457037~hmac=5867f216ab598548035affeca45e7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-icons.flaticon.com/png/512/3194/premium/3194346.png?token=exp=1645457037~hmac=5867f216ab598548035affeca45e778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highlight w:val="yellow"/>
          <w:lang w:val="uk-UA" w:eastAsia="en-US"/>
        </w:rPr>
        <w:t xml:space="preserve">      ЦЕ ТРЕБА ЗНАТИ(!)</w:t>
      </w:r>
    </w:p>
    <w:p w:rsidR="00C46733" w:rsidRDefault="00C46733" w:rsidP="00C4673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(теоретичні відомості)</w:t>
      </w:r>
    </w:p>
    <w:p w:rsidR="00C46733" w:rsidRDefault="00C46733" w:rsidP="00C4673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C46733" w:rsidRDefault="00C46733" w:rsidP="00C46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Науковий стиль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Сфера використання наукового стилю — наукова діяльність, науково-технічний прогрес, освіта.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Основне призначення — викладення наслідків досліджень про людину, суспільство, явища природи, обґрунтування гіпотез, доведення істинності теорій, класифікація й систематизація знань, роз'яснення явищ, активізації інтелекту читача для їх осмислення.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ознаки: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ясність (понятійність) і предметність тлумачень;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логічна послідовність і доказовість викладу;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узагальненість понять і явищ;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об'єктивний аналіз;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точність і лаконічність висловлювань;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аргументація та переконливість тверджень;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однозначне пояснення причинно-наслідкових відношень;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докладні висновки.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Науковий стиль поділяють на такі підстилі: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власне науковий (із жанрами текстів: монографія, рецензія, стаття, наукова доповідь, повідомлення, курсова й дипломна роботи, реферат, тези), який, у свою чергу, поділяється на науково-технічні та науково-гуманітарні тексти;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науково-популярний — застосовується для дохідливого, доступного викладу інформації про наслідки складних досліджень для нефахівців, із </w:t>
      </w:r>
      <w:r>
        <w:rPr>
          <w:sz w:val="28"/>
          <w:szCs w:val="28"/>
        </w:rPr>
        <w:lastRenderedPageBreak/>
        <w:t xml:space="preserve">використанням у неспеціальних часописах і книгах навіть засобів художнього та публіцистичного стилів;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в) науково-навчальний — реалізується в підручниках, лекціях, бесідах для доступного, логічного й образного викладу й не виключає використання складників емоційності</w:t>
      </w:r>
      <w:r>
        <w:rPr>
          <w:sz w:val="28"/>
          <w:szCs w:val="28"/>
          <w:lang w:val="uk-UA"/>
        </w:rPr>
        <w:t>.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г) виробничо-технічний — використовується у спеціальній літературі, що обслуговує різноманітні сфери господарства та виробництва</w:t>
      </w:r>
      <w:r>
        <w:rPr>
          <w:sz w:val="28"/>
          <w:szCs w:val="28"/>
          <w:lang w:val="uk-UA"/>
        </w:rPr>
        <w:t>.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Основними мовними засобами наукового стилю є велика кількість термінів, схем, таблиць, графіків, абстрактних слів, наукова фразеологія, цитати, посилання, уникання емоційноекспресивних синонімів, суфіксів, багатозначних слів, індивідуальних неологізмів, художніх тропів.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Мовні засоби повинні забезпечувати повне й точне осмислення теми, послідовність і взаємозв’язок думок. </w:t>
      </w:r>
      <w:r>
        <w:rPr>
          <w:sz w:val="28"/>
          <w:szCs w:val="28"/>
        </w:rPr>
        <w:t xml:space="preserve">Чітка послідовність передбачає логічне, а не емоційно-чуттєве сприйняття наукового твору, тому емоційно-експресивні засоби не повинні домінувати.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Розглянемо головні мовні засоби наукового стилю за рівнями літ</w:t>
      </w:r>
      <w:r>
        <w:rPr>
          <w:sz w:val="28"/>
          <w:szCs w:val="28"/>
          <w:lang w:val="uk-UA"/>
        </w:rPr>
        <w:t xml:space="preserve">ературної </w:t>
      </w:r>
      <w:r>
        <w:rPr>
          <w:sz w:val="28"/>
          <w:szCs w:val="28"/>
        </w:rPr>
        <w:t xml:space="preserve">мови.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</w:rPr>
        <w:t>Лексика та фразеологія</w:t>
      </w:r>
      <w:r>
        <w:rPr>
          <w:sz w:val="28"/>
          <w:szCs w:val="28"/>
        </w:rPr>
        <w:t>. Загальновживані слова, загальнонаукова лексика й терміни визначають мовні особливості стилю. Слова вживаються у прямих значеннях. Синонімів майже немає. Фразеологія наукової мови покликана, з одного боку, визначити логічні зв’язки між частинами висловлювань (</w:t>
      </w:r>
      <w:r>
        <w:rPr>
          <w:i/>
          <w:sz w:val="28"/>
          <w:szCs w:val="28"/>
        </w:rPr>
        <w:t>як показав аналіз, на основі отриманих даних</w:t>
      </w:r>
      <w:r>
        <w:rPr>
          <w:sz w:val="28"/>
          <w:szCs w:val="28"/>
        </w:rPr>
        <w:t xml:space="preserve">); з іншого боку, позначити певні поняття, </w:t>
      </w:r>
      <w:r>
        <w:rPr>
          <w:sz w:val="28"/>
          <w:szCs w:val="28"/>
          <w:lang w:val="uk-UA"/>
        </w:rPr>
        <w:t>які термінологізуються,</w:t>
      </w:r>
      <w:r>
        <w:rPr>
          <w:sz w:val="28"/>
          <w:szCs w:val="28"/>
        </w:rPr>
        <w:t xml:space="preserve"> термінами (</w:t>
      </w:r>
      <w:r>
        <w:rPr>
          <w:i/>
          <w:sz w:val="28"/>
          <w:szCs w:val="28"/>
        </w:rPr>
        <w:t>мертва мова, влучити у дев’ятку, червона картка</w:t>
      </w:r>
      <w:r>
        <w:rPr>
          <w:sz w:val="28"/>
          <w:szCs w:val="28"/>
        </w:rPr>
        <w:t>). Слід також виділити виразно іменний характер висловлювання та насиченість абстрактною лексикою</w:t>
      </w:r>
      <w:r>
        <w:rPr>
          <w:sz w:val="28"/>
          <w:szCs w:val="28"/>
          <w:lang w:val="uk-UA"/>
        </w:rPr>
        <w:t>.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Морфологія</w:t>
      </w:r>
      <w:r>
        <w:rPr>
          <w:sz w:val="28"/>
          <w:szCs w:val="28"/>
        </w:rPr>
        <w:t xml:space="preserve">. Морфологічні особливості наукового стилю української мови полягають у деякій обмеженості використовуваних граматичних форм і частої повторюваності деяких частин мови.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мові науки переважають іменники і прикметники. Службові частини мови в науковому стилі поповнюються за рахунок самостійних частин мови, перш за все іменників. </w:t>
      </w:r>
      <w:r>
        <w:rPr>
          <w:sz w:val="28"/>
          <w:szCs w:val="28"/>
        </w:rPr>
        <w:lastRenderedPageBreak/>
        <w:t xml:space="preserve">Наприклад, у значенні прийменників уживаються </w:t>
      </w:r>
      <w:r>
        <w:rPr>
          <w:i/>
          <w:sz w:val="28"/>
          <w:szCs w:val="28"/>
        </w:rPr>
        <w:t>в міру, в силу, за певних обставин, у разі  потреби, у випадку, згідно з, у значенні, у процесі, внаслідок, у результаті, за допомогою чого, за рахунок, у вигляді, на підставі, шляхом чого, методом, через що, яким чином тощо</w:t>
      </w:r>
      <w:r>
        <w:rPr>
          <w:sz w:val="28"/>
          <w:szCs w:val="28"/>
        </w:rPr>
        <w:t xml:space="preserve">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Багато іменників, які не мають у загальнолітературній мові форм множини, у науковотехнічному контексті набувають їх. Це насамперед іменники речовинні (</w:t>
      </w:r>
      <w:r>
        <w:rPr>
          <w:i/>
          <w:sz w:val="28"/>
          <w:szCs w:val="28"/>
        </w:rPr>
        <w:t>масла, нафти, мармури, бетони, солі, кварци, граніти</w:t>
      </w:r>
      <w:r>
        <w:rPr>
          <w:sz w:val="28"/>
          <w:szCs w:val="28"/>
        </w:rPr>
        <w:t xml:space="preserve"> ) і абстраговані іменники (</w:t>
      </w:r>
      <w:r>
        <w:rPr>
          <w:i/>
          <w:sz w:val="28"/>
          <w:szCs w:val="28"/>
        </w:rPr>
        <w:t>вологості, місткості, потужності, щільності, освітленості, вузькості, включення, напруги, зміщення, переміщення</w:t>
      </w:r>
      <w:r>
        <w:rPr>
          <w:sz w:val="28"/>
          <w:szCs w:val="28"/>
        </w:rPr>
        <w:t xml:space="preserve"> тощо ). Нормою є вживання в науковому мовленні сполучень з іменниками у знахідному відмінку з прийменником ( </w:t>
      </w:r>
      <w:r>
        <w:rPr>
          <w:i/>
          <w:sz w:val="28"/>
          <w:szCs w:val="28"/>
        </w:rPr>
        <w:t>вагою у 70 кг, відстань у 5 км</w:t>
      </w:r>
      <w:r>
        <w:rPr>
          <w:sz w:val="28"/>
          <w:szCs w:val="28"/>
        </w:rPr>
        <w:t xml:space="preserve"> ), інколи без нього (</w:t>
      </w:r>
      <w:r>
        <w:rPr>
          <w:i/>
          <w:sz w:val="28"/>
          <w:szCs w:val="28"/>
        </w:rPr>
        <w:t>прискорення 0,5 м/сек, швидкість 5 м на секунду, довжина 20 м, вагою 70 кг, відстань 5 км, маса 20 кг</w:t>
      </w:r>
      <w:r>
        <w:rPr>
          <w:sz w:val="28"/>
          <w:szCs w:val="28"/>
        </w:rPr>
        <w:t xml:space="preserve"> ).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Синтаксис. Одним із найбільш поширених типів речення в науковій мовленні є речення із складеним іменним присудком, іменна частина якого виражається: – іменником у називному або орудному відмінках </w:t>
      </w:r>
      <w:r>
        <w:rPr>
          <w:i/>
          <w:sz w:val="28"/>
          <w:szCs w:val="28"/>
        </w:rPr>
        <w:t>( Швидкість також є векторна величина. Знаходження рівнодіючої кількох сил називається складанням сил)</w:t>
      </w:r>
      <w:r>
        <w:rPr>
          <w:sz w:val="28"/>
          <w:szCs w:val="28"/>
        </w:rPr>
        <w:t xml:space="preserve">; – повною формою прикметника ( </w:t>
      </w:r>
      <w:r>
        <w:rPr>
          <w:i/>
          <w:sz w:val="28"/>
          <w:szCs w:val="28"/>
        </w:rPr>
        <w:t>Деформації стиснення і розтягування є пружними у всіх станах тіл</w:t>
      </w:r>
      <w:r>
        <w:rPr>
          <w:sz w:val="28"/>
          <w:szCs w:val="28"/>
        </w:rPr>
        <w:t xml:space="preserve">); – прикметником у формі ступеня порівняння ( </w:t>
      </w:r>
      <w:r>
        <w:rPr>
          <w:i/>
          <w:sz w:val="28"/>
          <w:szCs w:val="28"/>
        </w:rPr>
        <w:t>Робота тим більша, чим більша прикладена сила і чим значніше переміщення тіла</w:t>
      </w:r>
      <w:r>
        <w:rPr>
          <w:sz w:val="28"/>
          <w:szCs w:val="28"/>
        </w:rPr>
        <w:t xml:space="preserve"> ); – зворотньою формою дієслова ( </w:t>
      </w:r>
      <w:r>
        <w:rPr>
          <w:i/>
          <w:sz w:val="28"/>
          <w:szCs w:val="28"/>
        </w:rPr>
        <w:t>Термін „біотип” застосовується до певних ліній і сортів вищих рослин</w:t>
      </w:r>
      <w:r>
        <w:rPr>
          <w:sz w:val="28"/>
          <w:szCs w:val="28"/>
        </w:rPr>
        <w:t xml:space="preserve">).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Оскільки часто вживаються речення з іменним присудком, то відповідно маємо в науковому стилі велику кількість дієслів-зв’язок: </w:t>
      </w:r>
      <w:r>
        <w:rPr>
          <w:i/>
          <w:sz w:val="28"/>
          <w:szCs w:val="28"/>
        </w:rPr>
        <w:t>бути, є, називатися, становитися, робитися, здаватися, мати, залишатися, володіти, визнаватися, відрізнятися, розпізнаватися, характеризуватися, складатися, слугувати, міститися, полягати, перебувати, визначатися, уявлятися, становити собою, вважатися</w:t>
      </w:r>
      <w:r>
        <w:rPr>
          <w:sz w:val="28"/>
          <w:szCs w:val="28"/>
        </w:rPr>
        <w:t xml:space="preserve"> тощо. Характерною особливістю наукового стилю мовлення є досить часте вживання сполучення „ </w:t>
      </w:r>
      <w:r>
        <w:rPr>
          <w:i/>
          <w:sz w:val="28"/>
          <w:szCs w:val="28"/>
        </w:rPr>
        <w:t>дієслово + іменник</w:t>
      </w:r>
      <w:r>
        <w:rPr>
          <w:sz w:val="28"/>
          <w:szCs w:val="28"/>
        </w:rPr>
        <w:t xml:space="preserve"> ” замість синонімічного дієслова: </w:t>
      </w:r>
      <w:r>
        <w:rPr>
          <w:i/>
          <w:sz w:val="28"/>
          <w:szCs w:val="28"/>
        </w:rPr>
        <w:t xml:space="preserve">піддавати впливові, чинити опір, піддаватися </w:t>
      </w:r>
      <w:r>
        <w:rPr>
          <w:i/>
          <w:sz w:val="28"/>
          <w:szCs w:val="28"/>
        </w:rPr>
        <w:lastRenderedPageBreak/>
        <w:t>окисленню, піддаватися вивітрюванню ( а не опиратися, окислюватися,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вивітрюватися</w:t>
      </w:r>
      <w:r>
        <w:rPr>
          <w:sz w:val="28"/>
          <w:szCs w:val="28"/>
        </w:rPr>
        <w:t xml:space="preserve">). Наприклад: </w:t>
      </w:r>
      <w:r>
        <w:rPr>
          <w:i/>
          <w:sz w:val="28"/>
          <w:szCs w:val="28"/>
        </w:rPr>
        <w:t>При вивітрюванні всі сульфіди піддаються окисленню.</w:t>
      </w:r>
      <w:r>
        <w:rPr>
          <w:sz w:val="28"/>
          <w:szCs w:val="28"/>
        </w:rPr>
        <w:t xml:space="preserve"> Для наукового стилю мовлення, більш ніж для інших стилів, характерна значна кількість неозначенно особових речень ( без підмета ), наприклад: </w:t>
      </w:r>
      <w:r>
        <w:rPr>
          <w:i/>
          <w:sz w:val="28"/>
          <w:szCs w:val="28"/>
        </w:rPr>
        <w:t>У залежності від агрегатного стану розподіленої речовини суміш поділяють на суспензії та емульсії</w:t>
      </w:r>
      <w:r>
        <w:rPr>
          <w:sz w:val="28"/>
          <w:szCs w:val="28"/>
        </w:rPr>
        <w:t xml:space="preserve">. Інколи при розгляді руху тіл можна нехтувати їхніми розмірами. Часті також безособові речення: </w:t>
      </w:r>
      <w:r>
        <w:rPr>
          <w:i/>
          <w:sz w:val="28"/>
          <w:szCs w:val="28"/>
        </w:rPr>
        <w:t>Вивчення не можна вести у відриві від умов. Після цього залишається знайти фронтальну проекцію точки перетину.</w:t>
      </w:r>
      <w:r>
        <w:rPr>
          <w:sz w:val="28"/>
          <w:szCs w:val="28"/>
        </w:rPr>
        <w:t xml:space="preserve">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Замість підрядних речень у науковому мовленні часто вживають прийменниково-відмінкові сполучення. Наприклад, </w:t>
      </w:r>
      <w:r>
        <w:rPr>
          <w:i/>
          <w:sz w:val="28"/>
          <w:szCs w:val="28"/>
        </w:rPr>
        <w:t>при підвищенні температури замість коли (якщо) температура підвищується; у результаті процесів вивітрювання замість у результаті того, що відбуваються процеси вивітрювання; із збільшенням обсягу замість по мірі того, як обсяг збільшується тощо</w:t>
      </w:r>
      <w:r>
        <w:rPr>
          <w:sz w:val="28"/>
          <w:szCs w:val="28"/>
        </w:rPr>
        <w:t xml:space="preserve">. Вживаються також дієприкметникові і дієприслівникові звороти, наприклад: </w:t>
      </w:r>
      <w:r>
        <w:rPr>
          <w:i/>
          <w:sz w:val="28"/>
          <w:szCs w:val="28"/>
        </w:rPr>
        <w:t>Багато цінних відомостей про обмін речовин отримано методом гістоавторадіографії, заснованому на виявленні фотографічним способом радіоактивних ізотопів, уведених у тіло тварини</w:t>
      </w:r>
      <w:r>
        <w:rPr>
          <w:sz w:val="28"/>
          <w:szCs w:val="28"/>
        </w:rPr>
        <w:t xml:space="preserve">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 одна композиційна особливість наукового стилю – документування тверджень, посилання, цитати. За типом мовлення сучасні наукові тексти є монологічними, вживаються в усній та писемній формі з переважанням останньої. Стиль писемної наукової мови – безособовий монолог. Виклад зазвичай від третьої особи (рідко використовуються форми першої й зовсім не використовуються форми другої особи займенників однини).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Текст – писемний або усний мовленнєвий масив, що становить лінійну послідовність висловлювань, об’єднаних у ближчій перспективі смисловими і формотворчо-граматичними зв’язками, а у загально композиційному плані – спільною темою і сюжетною здатністю (Українська мова. Енциклопедія. – К., 2000. – С.627). За формами реалізації тексти поділяють на </w:t>
      </w:r>
      <w:r>
        <w:rPr>
          <w:b/>
          <w:i/>
          <w:sz w:val="28"/>
          <w:szCs w:val="28"/>
        </w:rPr>
        <w:t>усні</w:t>
      </w:r>
      <w:r>
        <w:rPr>
          <w:sz w:val="28"/>
          <w:szCs w:val="28"/>
        </w:rPr>
        <w:t xml:space="preserve"> (розповіді, судові промови) та </w:t>
      </w:r>
      <w:r>
        <w:rPr>
          <w:b/>
          <w:i/>
          <w:sz w:val="28"/>
          <w:szCs w:val="28"/>
        </w:rPr>
        <w:t>писемні</w:t>
      </w:r>
      <w:r>
        <w:rPr>
          <w:sz w:val="28"/>
          <w:szCs w:val="28"/>
        </w:rPr>
        <w:t xml:space="preserve"> (художні твори, офіційні документи).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Важлива роль в оформленні писемних текстів належить рубрикації, а усних – інтонації. Наукове знання може бути виражене в усних (дискусія, диспут, обговорення наукової проблеми) та письмових (дисертація, монографія, стаття) текстах.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типи наукових текстів різною мірою демонструють наукове знання. Наукове знання реалізується також у скомпресованих (вторинних) текстах – словниках, енциклопедіях, стандартах, нормативних довідниках, рефератах, анотаціях.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типи текстів: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передають наукове знання у скомпресованому вигляді;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прагнуть зосередити увагу на найголовнішому.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мову науковців у всіх типах текстів впливає мовна норма. Історія науки, стан розроблення тієї чи іншої проблеми формують наукове знання, спрямовують та визначають характер авторського викладу. У самому тексті зазначені моменти висвітлюються в: </w:t>
      </w:r>
    </w:p>
    <w:p w:rsidR="00C46733" w:rsidRDefault="00C46733" w:rsidP="00C4673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огляді літератури; </w:t>
      </w:r>
    </w:p>
    <w:p w:rsidR="00C46733" w:rsidRDefault="00C46733" w:rsidP="00C4673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системі посилань та виносок;</w:t>
      </w:r>
    </w:p>
    <w:p w:rsidR="00C46733" w:rsidRDefault="00C46733" w:rsidP="00C4673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коментарях та примітках.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складників структури наукового тексту належать: </w:t>
      </w:r>
    </w:p>
    <w:p w:rsidR="00C46733" w:rsidRDefault="00C46733" w:rsidP="00C4673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макроструктура й загальна будова (композиція, типи й розташування розділів, підрозділів, параграфів, абзаців, схем, малюнків); </w:t>
      </w:r>
    </w:p>
    <w:p w:rsidR="00C46733" w:rsidRDefault="00C46733" w:rsidP="00C4673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лексика (загально мовна, загально наукова, вузькоспеціальна); </w:t>
      </w:r>
    </w:p>
    <w:p w:rsidR="00C46733" w:rsidRDefault="00C46733" w:rsidP="00C4673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морфологічні й словотворчі засоби; </w:t>
      </w:r>
    </w:p>
    <w:p w:rsidR="00C46733" w:rsidRDefault="00C46733" w:rsidP="00C4673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синтаксис;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семантика.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Наукові знання можуть бути виражені у текстах таких жанрів: анотація, тези, конспект, відгук, рецензія, реферат, курсова та дипломна робота, стаття, дисертація, автореферат, монографія, підручник, доповідь, програма тощо.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Анотація</w:t>
      </w:r>
      <w:r>
        <w:rPr>
          <w:sz w:val="28"/>
          <w:szCs w:val="28"/>
        </w:rPr>
        <w:t xml:space="preserve"> ( лат. зауваження) – коротка, стисла характеристика змісту книги, статті тощо. Стисло характеризує зміст книги, статті через перелік найголовніших у ній питань. Оцінює анотований твір.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Тези</w:t>
      </w:r>
      <w:r>
        <w:rPr>
          <w:sz w:val="28"/>
          <w:szCs w:val="28"/>
        </w:rPr>
        <w:t xml:space="preserve"> (гр. основна думка) – коротко сформульовані положення наукових матеріалів, які розкривають суть усієї інформації. Розрізняють два види тез: Відібрані автором з першоджерела; Сформульовані власними словами основні положення статті чи розділу.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Конспект</w:t>
      </w:r>
      <w:r>
        <w:rPr>
          <w:sz w:val="28"/>
          <w:szCs w:val="28"/>
        </w:rPr>
        <w:t xml:space="preserve"> (лат. огляд) – стислий письмовий виклад змісту лекції, доповіді, роботи. Розрізняють конспекти прочитаного та почутого. Конспект лекції – це особливий вид опрацювання наукової інформації, в якому поєднуються процеси слухання та записування.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Відгук</w:t>
      </w:r>
      <w:r>
        <w:rPr>
          <w:sz w:val="28"/>
          <w:szCs w:val="28"/>
        </w:rPr>
        <w:t xml:space="preserve"> – документ, який містить висновки уповноваженої особи або установи щодо запропонованих на розгляд наукових праць, вистав, фільмів тощо.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Рецензія</w:t>
      </w:r>
      <w:r>
        <w:rPr>
          <w:sz w:val="28"/>
          <w:szCs w:val="28"/>
        </w:rPr>
        <w:t xml:space="preserve"> (лат. розгляд) – відгук, критична оцінка художнього, наукового твору або дис.дослідження. </w:t>
      </w:r>
    </w:p>
    <w:p w:rsidR="00C46733" w:rsidRDefault="00C46733" w:rsidP="00C467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Курсова, дипломна робота</w:t>
      </w:r>
      <w:r>
        <w:rPr>
          <w:sz w:val="28"/>
          <w:szCs w:val="28"/>
        </w:rPr>
        <w:t xml:space="preserve"> – письмовий виклад власних результатів наукового дослідження, який ґрунтується на критичному огляді бібліографічних джерел.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87C"/>
    <w:multiLevelType w:val="hybridMultilevel"/>
    <w:tmpl w:val="B358E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D6510F"/>
    <w:multiLevelType w:val="hybridMultilevel"/>
    <w:tmpl w:val="CEC04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D"/>
    <w:rsid w:val="003C0B9E"/>
    <w:rsid w:val="004F6DA6"/>
    <w:rsid w:val="00C1736D"/>
    <w:rsid w:val="00C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2238-954E-4A60-9B72-823EC6D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2024-03-11T14:37:00Z</dcterms:created>
  <dcterms:modified xsi:type="dcterms:W3CDTF">2024-03-11T14:37:00Z</dcterms:modified>
</cp:coreProperties>
</file>